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FBC8B">
      <w:pPr>
        <w:pStyle w:val="39"/>
        <w:keepNext w:val="0"/>
        <w:keepLines w:val="0"/>
        <w:pageBreakBefore w:val="0"/>
        <w:kinsoku/>
        <w:wordWrap/>
        <w:topLinePunct w:val="0"/>
        <w:bidi w:val="0"/>
        <w:spacing w:line="600" w:lineRule="exact"/>
        <w:ind w:firstLine="0" w:firstLineChars="0"/>
        <w:jc w:val="both"/>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lang w:eastAsia="zh-CN"/>
        </w:rPr>
        <w:t>编号：</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eastAsia="zh-CN"/>
        </w:rPr>
        <w:t xml:space="preserve">  </w:t>
      </w:r>
    </w:p>
    <w:p w14:paraId="19C78756">
      <w:pPr>
        <w:pStyle w:val="39"/>
        <w:keepNext w:val="0"/>
        <w:keepLines w:val="0"/>
        <w:pageBreakBefore w:val="0"/>
        <w:kinsoku/>
        <w:wordWrap/>
        <w:topLinePunct w:val="0"/>
        <w:bidi w:val="0"/>
        <w:spacing w:line="600" w:lineRule="exact"/>
        <w:ind w:firstLine="0" w:firstLineChars="0"/>
        <w:jc w:val="both"/>
        <w:rPr>
          <w:rFonts w:hint="default"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default" w:ascii="黑体" w:hAnsi="黑体" w:eastAsia="黑体" w:cs="黑体"/>
          <w:color w:val="auto"/>
          <w:sz w:val="32"/>
          <w:szCs w:val="32"/>
          <w:lang w:eastAsia="zh-CN"/>
        </w:rPr>
        <w:t xml:space="preserve">                            </w:t>
      </w:r>
    </w:p>
    <w:p w14:paraId="50856780">
      <w:pPr>
        <w:pStyle w:val="39"/>
        <w:keepNext w:val="0"/>
        <w:keepLines w:val="0"/>
        <w:pageBreakBefore w:val="0"/>
        <w:kinsoku/>
        <w:wordWrap/>
        <w:topLinePunct w:val="0"/>
        <w:bidi w:val="0"/>
        <w:spacing w:line="600" w:lineRule="exact"/>
        <w:ind w:firstLine="0" w:firstLineChars="0"/>
        <w:jc w:val="center"/>
        <w:rPr>
          <w:rFonts w:eastAsia="方正小标宋简体"/>
          <w:color w:val="auto"/>
          <w:sz w:val="44"/>
          <w:szCs w:val="44"/>
        </w:rPr>
      </w:pPr>
      <w:r>
        <w:rPr>
          <w:rFonts w:eastAsia="方正小标宋简体"/>
          <w:color w:val="auto"/>
          <w:sz w:val="44"/>
          <w:szCs w:val="44"/>
        </w:rPr>
        <w:t>行政检查审批表</w:t>
      </w:r>
    </w:p>
    <w:p w14:paraId="128A61C8">
      <w:pPr>
        <w:pStyle w:val="39"/>
        <w:keepNext w:val="0"/>
        <w:keepLines w:val="0"/>
        <w:pageBreakBefore w:val="0"/>
        <w:kinsoku/>
        <w:wordWrap/>
        <w:topLinePunct w:val="0"/>
        <w:bidi w:val="0"/>
        <w:spacing w:line="600" w:lineRule="exact"/>
        <w:ind w:firstLine="0" w:firstLineChars="0"/>
        <w:jc w:val="center"/>
        <w:rPr>
          <w:rFonts w:eastAsia="方正小标宋简体"/>
          <w:color w:val="auto"/>
          <w:sz w:val="32"/>
          <w:szCs w:val="32"/>
        </w:rPr>
      </w:pPr>
      <w:r>
        <w:rPr>
          <w:rFonts w:hint="eastAsia" w:ascii="方正楷体_GBK" w:hAnsi="方正楷体_GBK" w:eastAsia="方正楷体_GBK" w:cs="方正楷体_GBK"/>
          <w:color w:val="auto"/>
          <w:kern w:val="2"/>
          <w:sz w:val="32"/>
          <w:szCs w:val="32"/>
          <w:lang w:eastAsia="zh-CN" w:bidi="ar-SA"/>
        </w:rPr>
        <w:t>（仅用于内部审批）</w:t>
      </w:r>
    </w:p>
    <w:tbl>
      <w:tblPr>
        <w:tblStyle w:val="7"/>
        <w:tblW w:w="9342" w:type="dxa"/>
        <w:jc w:val="center"/>
        <w:tblLayout w:type="autofit"/>
        <w:tblCellMar>
          <w:top w:w="0" w:type="dxa"/>
          <w:left w:w="108" w:type="dxa"/>
          <w:bottom w:w="0" w:type="dxa"/>
          <w:right w:w="108" w:type="dxa"/>
        </w:tblCellMar>
      </w:tblPr>
      <w:tblGrid>
        <w:gridCol w:w="1930"/>
        <w:gridCol w:w="2276"/>
        <w:gridCol w:w="2582"/>
        <w:gridCol w:w="2554"/>
      </w:tblGrid>
      <w:tr w14:paraId="211C5514">
        <w:tblPrEx>
          <w:tblCellMar>
            <w:top w:w="0" w:type="dxa"/>
            <w:left w:w="108" w:type="dxa"/>
            <w:bottom w:w="0" w:type="dxa"/>
            <w:right w:w="108" w:type="dxa"/>
          </w:tblCellMar>
        </w:tblPrEx>
        <w:trPr>
          <w:cantSplit/>
          <w:trHeight w:val="783" w:hRule="atLeast"/>
          <w:jc w:val="center"/>
        </w:trPr>
        <w:tc>
          <w:tcPr>
            <w:tcW w:w="1930" w:type="dxa"/>
            <w:tcBorders>
              <w:top w:val="single" w:color="auto" w:sz="4" w:space="0"/>
              <w:left w:val="single" w:color="auto" w:sz="4" w:space="0"/>
              <w:right w:val="single" w:color="auto" w:sz="4" w:space="0"/>
            </w:tcBorders>
            <w:noWrap w:val="0"/>
            <w:vAlign w:val="center"/>
          </w:tcPr>
          <w:p w14:paraId="6657BC4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被检查人</w:t>
            </w:r>
            <w:r>
              <w:rPr>
                <w:rFonts w:hint="eastAsia" w:ascii="仿宋_GB2312" w:hAnsi="仿宋_GB2312" w:eastAsia="仿宋_GB2312" w:cs="仿宋_GB2312"/>
                <w:color w:val="auto"/>
                <w:sz w:val="28"/>
                <w:szCs w:val="28"/>
                <w:lang w:eastAsia="zh-CN"/>
              </w:rPr>
              <w:t>名称</w:t>
            </w:r>
          </w:p>
        </w:tc>
        <w:tc>
          <w:tcPr>
            <w:tcW w:w="2276" w:type="dxa"/>
            <w:tcBorders>
              <w:top w:val="single" w:color="auto" w:sz="4" w:space="0"/>
              <w:left w:val="single" w:color="auto" w:sz="4" w:space="0"/>
              <w:bottom w:val="single" w:color="auto" w:sz="4" w:space="0"/>
              <w:right w:val="single" w:color="auto" w:sz="4" w:space="0"/>
            </w:tcBorders>
            <w:noWrap w:val="0"/>
            <w:vAlign w:val="center"/>
          </w:tcPr>
          <w:p w14:paraId="4E2AD312">
            <w:pPr>
              <w:keepNext w:val="0"/>
              <w:keepLines w:val="0"/>
              <w:pageBreakBefore w:val="0"/>
              <w:kinsoku/>
              <w:wordWrap/>
              <w:topLinePunct w:val="0"/>
              <w:bidi w:val="0"/>
              <w:snapToGrid w:val="0"/>
              <w:spacing w:line="600" w:lineRule="exact"/>
              <w:jc w:val="center"/>
              <w:rPr>
                <w:rFonts w:hint="eastAsia" w:ascii="仿宋_GB2312" w:hAnsi="仿宋_GB2312" w:eastAsia="仿宋_GB2312" w:cs="仿宋_GB2312"/>
                <w:color w:val="auto"/>
                <w:sz w:val="28"/>
                <w:szCs w:val="28"/>
              </w:rPr>
            </w:pPr>
          </w:p>
        </w:tc>
        <w:tc>
          <w:tcPr>
            <w:tcW w:w="2582" w:type="dxa"/>
            <w:tcBorders>
              <w:top w:val="single" w:color="auto" w:sz="4" w:space="0"/>
              <w:left w:val="single" w:color="auto" w:sz="4" w:space="0"/>
              <w:bottom w:val="single" w:color="auto" w:sz="4" w:space="0"/>
              <w:right w:val="single" w:color="auto" w:sz="4" w:space="0"/>
            </w:tcBorders>
            <w:noWrap w:val="0"/>
            <w:vAlign w:val="center"/>
          </w:tcPr>
          <w:p w14:paraId="5007564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统一社会信用代码</w:t>
            </w:r>
          </w:p>
        </w:tc>
        <w:tc>
          <w:tcPr>
            <w:tcW w:w="2554" w:type="dxa"/>
            <w:tcBorders>
              <w:top w:val="single" w:color="auto" w:sz="4" w:space="0"/>
              <w:left w:val="single" w:color="auto" w:sz="4" w:space="0"/>
              <w:bottom w:val="single" w:color="auto" w:sz="4" w:space="0"/>
              <w:right w:val="single" w:color="auto" w:sz="4" w:space="0"/>
            </w:tcBorders>
            <w:noWrap w:val="0"/>
            <w:vAlign w:val="center"/>
          </w:tcPr>
          <w:p w14:paraId="045C0090">
            <w:pPr>
              <w:keepNext w:val="0"/>
              <w:keepLines w:val="0"/>
              <w:pageBreakBefore w:val="0"/>
              <w:kinsoku/>
              <w:wordWrap/>
              <w:topLinePunct w:val="0"/>
              <w:bidi w:val="0"/>
              <w:snapToGrid w:val="0"/>
              <w:spacing w:line="600" w:lineRule="exact"/>
              <w:jc w:val="center"/>
              <w:rPr>
                <w:rFonts w:hint="eastAsia" w:ascii="仿宋_GB2312" w:hAnsi="仿宋_GB2312" w:eastAsia="仿宋_GB2312" w:cs="仿宋_GB2312"/>
                <w:color w:val="auto"/>
                <w:sz w:val="28"/>
                <w:szCs w:val="28"/>
              </w:rPr>
            </w:pPr>
          </w:p>
        </w:tc>
      </w:tr>
      <w:tr w14:paraId="09082A03">
        <w:tblPrEx>
          <w:tblCellMar>
            <w:top w:w="0" w:type="dxa"/>
            <w:left w:w="108" w:type="dxa"/>
            <w:bottom w:w="0" w:type="dxa"/>
            <w:right w:w="108" w:type="dxa"/>
          </w:tblCellMar>
        </w:tblPrEx>
        <w:trPr>
          <w:cantSplit/>
          <w:trHeight w:val="462" w:hRule="atLeast"/>
          <w:jc w:val="center"/>
        </w:trPr>
        <w:tc>
          <w:tcPr>
            <w:tcW w:w="1930" w:type="dxa"/>
            <w:vMerge w:val="restart"/>
            <w:tcBorders>
              <w:top w:val="single" w:color="auto" w:sz="4" w:space="0"/>
              <w:left w:val="single" w:color="auto" w:sz="4" w:space="0"/>
              <w:right w:val="single" w:color="auto" w:sz="4" w:space="0"/>
            </w:tcBorders>
            <w:noWrap w:val="0"/>
            <w:vAlign w:val="center"/>
          </w:tcPr>
          <w:p w14:paraId="581754A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color w:val="auto"/>
                <w:sz w:val="28"/>
                <w:szCs w:val="28"/>
                <w:lang w:val="en-US" w:eastAsia="zh-CN"/>
              </w:rPr>
            </w:pPr>
            <w:r>
              <w:rPr>
                <w:rFonts w:hint="eastAsia" w:ascii="仿宋_GB2312" w:hAnsi="仿宋_GB2312" w:eastAsia="仿宋_GB2312" w:cs="仿宋_GB2312"/>
                <w:color w:val="auto"/>
                <w:sz w:val="28"/>
                <w:szCs w:val="28"/>
              </w:rPr>
              <w:t>任务来源</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14:paraId="1D5B81F5">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☐日常检查</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☐专项检查</w:t>
            </w:r>
          </w:p>
        </w:tc>
      </w:tr>
      <w:tr w14:paraId="61059068">
        <w:tblPrEx>
          <w:tblCellMar>
            <w:top w:w="0" w:type="dxa"/>
            <w:left w:w="108" w:type="dxa"/>
            <w:bottom w:w="0" w:type="dxa"/>
            <w:right w:w="108" w:type="dxa"/>
          </w:tblCellMar>
        </w:tblPrEx>
        <w:trPr>
          <w:cantSplit/>
          <w:trHeight w:val="1260" w:hRule="atLeast"/>
          <w:jc w:val="center"/>
        </w:trPr>
        <w:tc>
          <w:tcPr>
            <w:tcW w:w="1930" w:type="dxa"/>
            <w:vMerge w:val="continue"/>
            <w:tcBorders>
              <w:left w:val="single" w:color="auto" w:sz="4" w:space="0"/>
              <w:right w:val="single" w:color="auto" w:sz="4" w:space="0"/>
            </w:tcBorders>
            <w:noWrap w:val="0"/>
            <w:vAlign w:val="center"/>
          </w:tcPr>
          <w:p w14:paraId="76957409">
            <w:pPr>
              <w:keepNext w:val="0"/>
              <w:keepLines w:val="0"/>
              <w:pageBreakBefore w:val="0"/>
              <w:kinsoku/>
              <w:wordWrap/>
              <w:topLinePunct w:val="0"/>
              <w:bidi w:val="0"/>
              <w:snapToGrid w:val="0"/>
              <w:spacing w:line="600" w:lineRule="exact"/>
              <w:jc w:val="center"/>
              <w:rPr>
                <w:rFonts w:hint="eastAsia" w:ascii="仿宋_GB2312" w:hAnsi="仿宋_GB2312" w:eastAsia="仿宋_GB2312" w:cs="仿宋_GB2312"/>
                <w:color w:val="auto"/>
                <w:sz w:val="28"/>
                <w:szCs w:val="28"/>
              </w:rPr>
            </w:pP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14:paraId="73C3453F">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xml:space="preserve">投诉举报  </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转办交办</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eastAsia="zh-CN"/>
              </w:rPr>
              <w:t>☐数据监测</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☐应被检查</w:t>
            </w:r>
            <w:r>
              <w:rPr>
                <w:rFonts w:hint="default"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lang w:eastAsia="zh-CN"/>
              </w:rPr>
              <w:t>申请</w:t>
            </w:r>
          </w:p>
          <w:p w14:paraId="719CEC50">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 xml:space="preserve">媒体曝光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其他</w:t>
            </w:r>
            <w:r>
              <w:rPr>
                <w:rFonts w:hint="default" w:ascii="仿宋_GB2312" w:hAnsi="仿宋_GB2312" w:eastAsia="仿宋_GB2312" w:cs="仿宋_GB2312"/>
                <w:color w:val="auto"/>
                <w:sz w:val="28"/>
                <w:szCs w:val="28"/>
              </w:rPr>
              <w:t>（可多选）</w:t>
            </w:r>
          </w:p>
        </w:tc>
      </w:tr>
      <w:tr w14:paraId="03C163DB">
        <w:tblPrEx>
          <w:tblCellMar>
            <w:top w:w="0" w:type="dxa"/>
            <w:left w:w="108" w:type="dxa"/>
            <w:bottom w:w="0" w:type="dxa"/>
            <w:right w:w="108" w:type="dxa"/>
          </w:tblCellMar>
        </w:tblPrEx>
        <w:trPr>
          <w:cantSplit/>
          <w:trHeight w:val="69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F205ED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w:t>
            </w:r>
            <w:r>
              <w:rPr>
                <w:rFonts w:hint="eastAsia" w:ascii="仿宋_GB2312" w:hAnsi="仿宋_GB2312" w:eastAsia="仿宋_GB2312" w:cs="仿宋_GB2312"/>
                <w:color w:val="auto"/>
                <w:sz w:val="28"/>
                <w:szCs w:val="28"/>
                <w:lang w:eastAsia="zh-CN"/>
              </w:rPr>
              <w:t>事项</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14:paraId="3B1705A8">
            <w:pPr>
              <w:pStyle w:val="2"/>
              <w:ind w:left="0" w:leftChars="0" w:firstLine="0" w:firstLineChars="0"/>
              <w:rPr>
                <w:rFonts w:hint="eastAsia"/>
                <w:sz w:val="28"/>
                <w:szCs w:val="28"/>
              </w:rPr>
            </w:pPr>
          </w:p>
        </w:tc>
      </w:tr>
      <w:tr w14:paraId="144DA6D9">
        <w:tblPrEx>
          <w:tblCellMar>
            <w:top w:w="0" w:type="dxa"/>
            <w:left w:w="108" w:type="dxa"/>
            <w:bottom w:w="0" w:type="dxa"/>
            <w:right w:w="108" w:type="dxa"/>
          </w:tblCellMar>
        </w:tblPrEx>
        <w:trPr>
          <w:cantSplit/>
          <w:trHeight w:val="69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0ABF3C9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检查时间</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14:paraId="1EC19D11">
            <w:pPr>
              <w:pStyle w:val="2"/>
              <w:ind w:left="0" w:leftChars="0" w:firstLine="0" w:firstLineChars="0"/>
              <w:rPr>
                <w:rFonts w:hint="eastAsia"/>
                <w:sz w:val="28"/>
                <w:szCs w:val="28"/>
              </w:rPr>
            </w:pPr>
          </w:p>
        </w:tc>
      </w:tr>
      <w:tr w14:paraId="4CC706D6">
        <w:tblPrEx>
          <w:tblCellMar>
            <w:top w:w="0" w:type="dxa"/>
            <w:left w:w="108" w:type="dxa"/>
            <w:bottom w:w="0" w:type="dxa"/>
            <w:right w:w="108" w:type="dxa"/>
          </w:tblCellMar>
        </w:tblPrEx>
        <w:trPr>
          <w:cantSplit/>
          <w:trHeight w:val="69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64D6369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检查地点</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14:paraId="2D11A326">
            <w:pPr>
              <w:pStyle w:val="2"/>
              <w:rPr>
                <w:rFonts w:hint="eastAsia"/>
                <w:sz w:val="28"/>
                <w:szCs w:val="28"/>
              </w:rPr>
            </w:pPr>
          </w:p>
        </w:tc>
      </w:tr>
      <w:tr w14:paraId="27D96AE8">
        <w:tblPrEx>
          <w:tblCellMar>
            <w:top w:w="0" w:type="dxa"/>
            <w:left w:w="108" w:type="dxa"/>
            <w:bottom w:w="0" w:type="dxa"/>
            <w:right w:w="108" w:type="dxa"/>
          </w:tblCellMar>
        </w:tblPrEx>
        <w:trPr>
          <w:cantSplit/>
          <w:trHeight w:val="78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2821419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检查方式</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14:paraId="2E0207FC">
            <w:pPr>
              <w:pStyle w:val="3"/>
              <w:spacing w:line="600" w:lineRule="exact"/>
              <w:jc w:val="both"/>
              <w:rPr>
                <w:rFonts w:hint="default" w:ascii="仿宋_GB2312" w:hAnsi="仿宋_GB2312" w:eastAsia="仿宋_GB2312" w:cs="仿宋_GB2312"/>
                <w:color w:val="auto"/>
                <w:sz w:val="28"/>
                <w:szCs w:val="28"/>
                <w:u w:val="none" w:color="auto"/>
                <w:lang w:eastAsia="zh-CN"/>
              </w:rPr>
            </w:pPr>
            <w:r>
              <w:rPr>
                <w:rFonts w:hint="eastAsia" w:ascii="仿宋_GB2312" w:hAnsi="仿宋_GB2312" w:eastAsia="仿宋_GB2312" w:cs="仿宋_GB2312"/>
                <w:color w:val="auto"/>
                <w:sz w:val="28"/>
                <w:szCs w:val="28"/>
                <w:u w:val="none" w:color="auto"/>
                <w:lang w:eastAsia="zh-CN"/>
              </w:rPr>
              <w:t>☐</w:t>
            </w:r>
            <w:r>
              <w:rPr>
                <w:rFonts w:hint="default" w:ascii="仿宋_GB2312" w:hAnsi="仿宋_GB2312" w:eastAsia="仿宋_GB2312" w:cs="仿宋_GB2312"/>
                <w:color w:val="auto"/>
                <w:sz w:val="28"/>
                <w:szCs w:val="28"/>
                <w:u w:val="none" w:color="auto"/>
                <w:lang w:eastAsia="zh-CN"/>
              </w:rPr>
              <w:t>现场检查：</w:t>
            </w:r>
            <w:r>
              <w:rPr>
                <w:rFonts w:hint="default" w:ascii="仿宋_GB2312" w:hAnsi="仿宋_GB2312" w:eastAsia="仿宋_GB2312" w:cs="仿宋_GB2312"/>
                <w:color w:val="auto"/>
                <w:sz w:val="28"/>
                <w:szCs w:val="28"/>
                <w:u w:val="single" w:color="auto"/>
                <w:lang w:eastAsia="zh-CN"/>
              </w:rPr>
              <w:t xml:space="preserve">          </w:t>
            </w:r>
            <w:r>
              <w:rPr>
                <w:rFonts w:hint="default" w:ascii="仿宋_GB2312" w:hAnsi="仿宋_GB2312" w:eastAsia="仿宋_GB2312" w:cs="仿宋_GB2312"/>
                <w:color w:val="auto"/>
                <w:sz w:val="28"/>
                <w:szCs w:val="28"/>
                <w:u w:val="none" w:color="auto"/>
                <w:lang w:eastAsia="zh-CN"/>
              </w:rPr>
              <w:t xml:space="preserve"> </w:t>
            </w:r>
          </w:p>
          <w:p w14:paraId="2C9A4106">
            <w:pPr>
              <w:pStyle w:val="3"/>
              <w:spacing w:line="600" w:lineRule="exact"/>
              <w:jc w:val="both"/>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none" w:color="auto"/>
                <w:lang w:eastAsia="zh-CN"/>
              </w:rPr>
              <w:t>☐</w:t>
            </w:r>
            <w:r>
              <w:rPr>
                <w:rFonts w:hint="default" w:ascii="仿宋_GB2312" w:hAnsi="仿宋_GB2312" w:eastAsia="仿宋_GB2312" w:cs="仿宋_GB2312"/>
                <w:color w:val="auto"/>
                <w:sz w:val="28"/>
                <w:szCs w:val="28"/>
                <w:u w:val="none" w:color="auto"/>
              </w:rPr>
              <w:t>非现场检查：</w:t>
            </w:r>
            <w:r>
              <w:rPr>
                <w:rFonts w:hint="default" w:ascii="仿宋_GB2312" w:hAnsi="仿宋_GB2312" w:eastAsia="仿宋_GB2312" w:cs="仿宋_GB2312"/>
                <w:color w:val="auto"/>
                <w:sz w:val="28"/>
                <w:szCs w:val="28"/>
                <w:u w:val="single" w:color="auto"/>
              </w:rPr>
              <w:t xml:space="preserve">        </w:t>
            </w:r>
            <w:r>
              <w:rPr>
                <w:rFonts w:hint="default" w:ascii="仿宋_GB2312" w:hAnsi="仿宋_GB2312" w:eastAsia="仿宋_GB2312" w:cs="仿宋_GB2312"/>
                <w:color w:val="auto"/>
                <w:sz w:val="28"/>
                <w:szCs w:val="28"/>
                <w:u w:val="none" w:color="auto"/>
              </w:rPr>
              <w:t xml:space="preserve"> </w:t>
            </w:r>
          </w:p>
        </w:tc>
      </w:tr>
      <w:tr w14:paraId="65B55D6F">
        <w:tblPrEx>
          <w:tblCellMar>
            <w:top w:w="0" w:type="dxa"/>
            <w:left w:w="108" w:type="dxa"/>
            <w:bottom w:w="0" w:type="dxa"/>
            <w:right w:w="108" w:type="dxa"/>
          </w:tblCellMar>
        </w:tblPrEx>
        <w:trPr>
          <w:cantSplit/>
          <w:trHeight w:val="1294"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0021FA4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检查频次</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14:paraId="18E3BCB6">
            <w:pPr>
              <w:keepNext w:val="0"/>
              <w:keepLines w:val="0"/>
              <w:widowControl w:val="0"/>
              <w:suppressLineNumbers w:val="0"/>
              <w:spacing w:before="0" w:beforeAutospacing="0" w:after="0" w:afterAutospacing="0" w:line="600" w:lineRule="exact"/>
              <w:ind w:left="0" w:right="0"/>
              <w:jc w:val="both"/>
              <w:rPr>
                <w:rFonts w:hint="eastAsia" w:ascii="仿宋_GB2312" w:hAnsi="Calibri" w:eastAsia="仿宋_GB2312" w:cs="仿宋_GB2312"/>
                <w:color w:val="auto"/>
                <w:kern w:val="2"/>
                <w:sz w:val="28"/>
                <w:szCs w:val="28"/>
                <w:lang w:val="en-US" w:eastAsia="zh-CN" w:bidi="ar"/>
              </w:rPr>
            </w:pPr>
            <w:r>
              <w:rPr>
                <w:rFonts w:hint="eastAsia" w:ascii="仿宋_GB2312" w:hAnsi="Calibri" w:eastAsia="仿宋_GB2312" w:cs="仿宋_GB2312"/>
                <w:color w:val="auto"/>
                <w:kern w:val="2"/>
                <w:sz w:val="28"/>
                <w:szCs w:val="28"/>
                <w:lang w:val="en-US" w:eastAsia="zh-CN" w:bidi="ar"/>
              </w:rPr>
              <w:t>年度行政检查频次上限：</w:t>
            </w:r>
            <w:r>
              <w:rPr>
                <w:rFonts w:hint="eastAsia" w:ascii="仿宋_GB2312" w:hAnsi="Calibri" w:eastAsia="仿宋_GB2312" w:cs="仿宋_GB2312"/>
                <w:color w:val="auto"/>
                <w:kern w:val="2"/>
                <w:sz w:val="28"/>
                <w:szCs w:val="28"/>
                <w:u w:val="single"/>
                <w:lang w:val="en-US" w:eastAsia="zh-CN" w:bidi="ar"/>
              </w:rPr>
              <w:t xml:space="preserve">    </w:t>
            </w:r>
            <w:r>
              <w:rPr>
                <w:rFonts w:hint="eastAsia" w:ascii="仿宋_GB2312" w:hAnsi="Calibri" w:eastAsia="仿宋_GB2312" w:cs="仿宋_GB2312"/>
                <w:color w:val="auto"/>
                <w:kern w:val="2"/>
                <w:sz w:val="28"/>
                <w:szCs w:val="28"/>
                <w:lang w:val="en-US" w:eastAsia="zh-CN" w:bidi="ar"/>
              </w:rPr>
              <w:t>次，本次为第</w:t>
            </w:r>
            <w:r>
              <w:rPr>
                <w:rFonts w:hint="eastAsia" w:ascii="仿宋_GB2312" w:hAnsi="Calibri" w:eastAsia="仿宋_GB2312" w:cs="仿宋_GB2312"/>
                <w:color w:val="auto"/>
                <w:kern w:val="2"/>
                <w:sz w:val="28"/>
                <w:szCs w:val="28"/>
                <w:u w:val="single"/>
                <w:lang w:val="en-US" w:eastAsia="zh-CN" w:bidi="ar"/>
              </w:rPr>
              <w:t xml:space="preserve">    </w:t>
            </w:r>
            <w:r>
              <w:rPr>
                <w:rFonts w:hint="eastAsia" w:ascii="仿宋_GB2312" w:hAnsi="Calibri" w:eastAsia="仿宋_GB2312" w:cs="仿宋_GB2312"/>
                <w:color w:val="auto"/>
                <w:kern w:val="2"/>
                <w:sz w:val="28"/>
                <w:szCs w:val="28"/>
                <w:lang w:val="en-US" w:eastAsia="zh-CN" w:bidi="ar"/>
              </w:rPr>
              <w:t>次。</w:t>
            </w:r>
          </w:p>
          <w:p w14:paraId="32634C2A">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sz w:val="28"/>
                <w:szCs w:val="28"/>
              </w:rPr>
            </w:pPr>
            <w:r>
              <w:rPr>
                <w:rFonts w:hint="eastAsia" w:ascii="仿宋_GB2312" w:hAnsi="Calibri" w:eastAsia="仿宋_GB2312" w:cs="仿宋_GB2312"/>
                <w:color w:val="auto"/>
                <w:kern w:val="2"/>
                <w:sz w:val="28"/>
                <w:szCs w:val="28"/>
                <w:lang w:val="en-US" w:eastAsia="zh-CN" w:bidi="ar"/>
              </w:rPr>
              <w:t>（不受年度检查频次上限限制的除外）</w:t>
            </w:r>
          </w:p>
        </w:tc>
      </w:tr>
      <w:tr w14:paraId="4D5916F4">
        <w:tblPrEx>
          <w:tblCellMar>
            <w:top w:w="0" w:type="dxa"/>
            <w:left w:w="108" w:type="dxa"/>
            <w:bottom w:w="0" w:type="dxa"/>
            <w:right w:w="108" w:type="dxa"/>
          </w:tblCellMar>
        </w:tblPrEx>
        <w:trPr>
          <w:cantSplit/>
          <w:trHeight w:val="57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5C3BBBB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lang w:eastAsia="zh-CN"/>
              </w:rPr>
              <w:t>检查人员数量</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14:paraId="2683D2EF">
            <w:pPr>
              <w:rPr>
                <w:rFonts w:hint="eastAsia"/>
                <w:sz w:val="28"/>
                <w:szCs w:val="28"/>
              </w:rPr>
            </w:pPr>
          </w:p>
        </w:tc>
      </w:tr>
      <w:tr w14:paraId="44221037">
        <w:tblPrEx>
          <w:tblCellMar>
            <w:top w:w="0" w:type="dxa"/>
            <w:left w:w="108" w:type="dxa"/>
            <w:bottom w:w="0" w:type="dxa"/>
            <w:right w:w="108" w:type="dxa"/>
          </w:tblCellMar>
        </w:tblPrEx>
        <w:trPr>
          <w:trHeight w:val="107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top"/>
          </w:tcPr>
          <w:p w14:paraId="7F8FD23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承办机构负责人审批意见</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14:paraId="594BBB6F">
            <w:pPr>
              <w:keepNext w:val="0"/>
              <w:keepLines w:val="0"/>
              <w:pageBreakBefore w:val="0"/>
              <w:kinsoku/>
              <w:wordWrap/>
              <w:topLinePunct w:val="0"/>
              <w:bidi w:val="0"/>
              <w:snapToGrid w:val="0"/>
              <w:spacing w:line="6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负责人：</w:t>
            </w:r>
            <w:r>
              <w:rPr>
                <w:rFonts w:hint="eastAsia" w:ascii="仿宋_GB2312" w:hAnsi="仿宋_GB2312" w:eastAsia="仿宋_GB2312" w:cs="仿宋_GB2312"/>
                <w:color w:val="auto"/>
                <w:sz w:val="28"/>
                <w:szCs w:val="28"/>
                <w:u w:val="single"/>
              </w:rPr>
              <w:t>签</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lang w:eastAsia="zh-CN"/>
              </w:rPr>
              <w:t>名</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rPr>
              <w:t xml:space="preserve">       年</w:t>
            </w:r>
            <w:r>
              <w:rPr>
                <w:rFonts w:hint="eastAsia" w:ascii="仿宋_GB2312" w:hAnsi="仿宋_GB2312" w:eastAsia="仿宋_GB2312" w:cs="仿宋_GB2312"/>
                <w:color w:val="auto"/>
                <w:sz w:val="28"/>
                <w:szCs w:val="28"/>
                <w:u w:val="none"/>
                <w:lang w:eastAsia="zh-CN"/>
              </w:rPr>
              <w:t xml:space="preserve"> </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rPr>
              <w:t>日</w:t>
            </w:r>
          </w:p>
        </w:tc>
      </w:tr>
      <w:tr w14:paraId="078C23BD">
        <w:tblPrEx>
          <w:tblCellMar>
            <w:top w:w="0" w:type="dxa"/>
            <w:left w:w="108" w:type="dxa"/>
            <w:bottom w:w="0" w:type="dxa"/>
            <w:right w:w="108" w:type="dxa"/>
          </w:tblCellMar>
        </w:tblPrEx>
        <w:trPr>
          <w:trHeight w:val="136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top"/>
          </w:tcPr>
          <w:p w14:paraId="700E5DE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行政执法主体</w:t>
            </w:r>
            <w:r>
              <w:rPr>
                <w:rFonts w:hint="eastAsia" w:ascii="仿宋_GB2312" w:hAnsi="仿宋_GB2312" w:eastAsia="仿宋_GB2312" w:cs="仿宋_GB2312"/>
                <w:color w:val="auto"/>
                <w:sz w:val="28"/>
                <w:szCs w:val="28"/>
              </w:rPr>
              <w:t>负责人审批</w:t>
            </w:r>
          </w:p>
          <w:p w14:paraId="6160B1C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意见</w:t>
            </w:r>
          </w:p>
        </w:tc>
        <w:tc>
          <w:tcPr>
            <w:tcW w:w="7412" w:type="dxa"/>
            <w:gridSpan w:val="3"/>
            <w:tcBorders>
              <w:top w:val="single" w:color="auto" w:sz="4" w:space="0"/>
              <w:left w:val="single" w:color="auto" w:sz="4" w:space="0"/>
              <w:bottom w:val="single" w:color="auto" w:sz="4" w:space="0"/>
              <w:right w:val="single" w:color="auto" w:sz="4" w:space="0"/>
            </w:tcBorders>
            <w:noWrap w:val="0"/>
            <w:vAlign w:val="center"/>
          </w:tcPr>
          <w:p w14:paraId="11A627FD">
            <w:pPr>
              <w:keepNext w:val="0"/>
              <w:keepLines w:val="0"/>
              <w:pageBreakBefore w:val="0"/>
              <w:kinsoku/>
              <w:wordWrap/>
              <w:topLinePunct w:val="0"/>
              <w:bidi w:val="0"/>
              <w:snapToGrid w:val="0"/>
              <w:spacing w:line="600" w:lineRule="exact"/>
              <w:jc w:val="center"/>
              <w:rPr>
                <w:rFonts w:hint="eastAsia" w:ascii="仿宋_GB2312" w:hAnsi="仿宋_GB2312" w:eastAsia="仿宋_GB2312" w:cs="仿宋_GB2312"/>
                <w:color w:val="auto"/>
                <w:sz w:val="28"/>
                <w:szCs w:val="28"/>
              </w:rPr>
            </w:pPr>
          </w:p>
          <w:p w14:paraId="157F979A">
            <w:pPr>
              <w:keepNext w:val="0"/>
              <w:keepLines w:val="0"/>
              <w:pageBreakBefore w:val="0"/>
              <w:kinsoku/>
              <w:wordWrap/>
              <w:topLinePunct w:val="0"/>
              <w:bidi w:val="0"/>
              <w:snapToGrid w:val="0"/>
              <w:spacing w:line="6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负责人：</w:t>
            </w:r>
            <w:r>
              <w:rPr>
                <w:rFonts w:hint="eastAsia" w:ascii="仿宋_GB2312" w:hAnsi="仿宋_GB2312" w:eastAsia="仿宋_GB2312" w:cs="仿宋_GB2312"/>
                <w:color w:val="auto"/>
                <w:sz w:val="28"/>
                <w:szCs w:val="28"/>
                <w:u w:val="single"/>
              </w:rPr>
              <w:t>签</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lang w:eastAsia="zh-CN"/>
              </w:rPr>
              <w:t>名</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rPr>
              <w:t xml:space="preserve">       年</w:t>
            </w:r>
            <w:r>
              <w:rPr>
                <w:rFonts w:hint="eastAsia" w:ascii="仿宋_GB2312" w:hAnsi="仿宋_GB2312" w:eastAsia="仿宋_GB2312" w:cs="仿宋_GB2312"/>
                <w:color w:val="auto"/>
                <w:sz w:val="28"/>
                <w:szCs w:val="28"/>
                <w:u w:val="none"/>
                <w:lang w:eastAsia="zh-CN"/>
              </w:rPr>
              <w:t xml:space="preserve"> </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rPr>
              <w:t>日</w:t>
            </w:r>
          </w:p>
        </w:tc>
      </w:tr>
    </w:tbl>
    <w:p w14:paraId="6BEBF6AB">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val="0"/>
          <w:bCs w:val="0"/>
          <w:color w:val="auto"/>
          <w:u w:val="none" w:color="auto"/>
        </w:rPr>
      </w:pPr>
      <w:r>
        <w:rPr>
          <w:rFonts w:hint="eastAsia" w:ascii="黑体" w:hAnsi="黑体" w:eastAsia="黑体" w:cs="黑体"/>
          <w:b w:val="0"/>
          <w:bCs w:val="0"/>
          <w:color w:val="auto"/>
          <w:u w:val="none" w:color="auto"/>
          <w:lang w:eastAsia="zh-CN"/>
        </w:rPr>
        <w:t>【</w:t>
      </w:r>
      <w:r>
        <w:rPr>
          <w:rFonts w:hint="eastAsia" w:ascii="黑体" w:hAnsi="黑体" w:eastAsia="黑体" w:cs="黑体"/>
          <w:b w:val="0"/>
          <w:bCs w:val="0"/>
          <w:color w:val="auto"/>
          <w:u w:val="none" w:color="auto"/>
        </w:rPr>
        <w:t>注意事项</w:t>
      </w:r>
      <w:r>
        <w:rPr>
          <w:rFonts w:hint="eastAsia" w:ascii="黑体" w:hAnsi="黑体" w:eastAsia="黑体" w:cs="黑体"/>
          <w:b w:val="0"/>
          <w:bCs w:val="0"/>
          <w:color w:val="auto"/>
          <w:u w:val="none" w:color="auto"/>
          <w:lang w:eastAsia="zh-CN"/>
        </w:rPr>
        <w:t>】</w:t>
      </w:r>
    </w:p>
    <w:p w14:paraId="6367C939">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00" w:firstLineChars="200"/>
        <w:jc w:val="both"/>
        <w:textAlignment w:val="auto"/>
        <w:rPr>
          <w:rFonts w:hint="eastAsia" w:ascii="楷体" w:hAnsi="楷体" w:eastAsia="楷体" w:cs="楷体"/>
          <w:color w:val="auto"/>
          <w:kern w:val="2"/>
          <w:sz w:val="30"/>
          <w:szCs w:val="30"/>
          <w:u w:val="none"/>
          <w:lang w:eastAsia="zh-CN" w:bidi="ar-SA"/>
        </w:rPr>
      </w:pPr>
      <w:r>
        <w:rPr>
          <w:rFonts w:hint="eastAsia" w:ascii="楷体" w:hAnsi="楷体" w:eastAsia="楷体" w:cs="楷体"/>
          <w:color w:val="auto"/>
          <w:kern w:val="2"/>
          <w:sz w:val="30"/>
          <w:szCs w:val="30"/>
          <w:u w:val="none"/>
          <w:lang w:val="en-US" w:eastAsia="zh-CN" w:bidi="ar-SA"/>
        </w:rPr>
        <w:t>1.凡</w:t>
      </w:r>
      <w:r>
        <w:rPr>
          <w:rFonts w:hint="eastAsia" w:ascii="楷体" w:hAnsi="楷体" w:eastAsia="楷体" w:cs="楷体"/>
          <w:color w:val="auto"/>
          <w:kern w:val="2"/>
          <w:sz w:val="30"/>
          <w:szCs w:val="30"/>
          <w:u w:val="none"/>
          <w:lang w:eastAsia="zh-CN" w:bidi="ar-SA"/>
        </w:rPr>
        <w:t>检查必审批。原则上一事一批，高频、量大的可以批量审批，但应当在审批时附详细清单；原则上应当事前审批，情况紧急、需要当场实施的，应当及时报告并补办手续。</w:t>
      </w:r>
    </w:p>
    <w:p w14:paraId="78890C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eastAsia" w:ascii="楷体" w:hAnsi="楷体" w:eastAsia="楷体" w:cs="楷体"/>
          <w:color w:val="auto"/>
          <w:kern w:val="2"/>
          <w:sz w:val="30"/>
          <w:szCs w:val="30"/>
          <w:u w:val="none"/>
          <w:lang w:eastAsia="zh-CN" w:bidi="ar-SA"/>
        </w:rPr>
      </w:pPr>
      <w:r>
        <w:rPr>
          <w:rFonts w:hint="eastAsia" w:ascii="楷体" w:hAnsi="楷体" w:eastAsia="楷体" w:cs="楷体"/>
          <w:color w:val="auto"/>
          <w:sz w:val="30"/>
          <w:szCs w:val="30"/>
        </w:rPr>
        <w:t>2.检查事项</w:t>
      </w:r>
      <w:r>
        <w:rPr>
          <w:rFonts w:hint="eastAsia" w:ascii="楷体" w:hAnsi="楷体" w:eastAsia="楷体" w:cs="楷体"/>
          <w:color w:val="auto"/>
          <w:sz w:val="30"/>
          <w:szCs w:val="30"/>
          <w:lang w:eastAsia="zh-CN"/>
        </w:rPr>
        <w:t>根据实际情况填写。对检查事项有编码</w:t>
      </w:r>
      <w:r>
        <w:rPr>
          <w:rFonts w:hint="eastAsia" w:ascii="楷体" w:hAnsi="楷体" w:eastAsia="楷体" w:cs="楷体"/>
          <w:color w:val="auto"/>
          <w:kern w:val="2"/>
          <w:sz w:val="30"/>
          <w:szCs w:val="30"/>
          <w:u w:val="none"/>
          <w:lang w:eastAsia="zh-CN" w:bidi="ar-SA"/>
        </w:rPr>
        <w:t>的，也可以只填写编码。</w:t>
      </w:r>
    </w:p>
    <w:p w14:paraId="7B76093F">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00" w:firstLineChars="200"/>
        <w:jc w:val="both"/>
        <w:textAlignment w:val="auto"/>
        <w:rPr>
          <w:rFonts w:hint="eastAsia" w:ascii="楷体" w:hAnsi="楷体" w:eastAsia="楷体" w:cs="楷体"/>
          <w:color w:val="auto"/>
          <w:kern w:val="2"/>
          <w:sz w:val="30"/>
          <w:szCs w:val="30"/>
          <w:u w:val="none"/>
          <w:lang w:eastAsia="zh-CN" w:bidi="ar-SA"/>
        </w:rPr>
      </w:pPr>
      <w:r>
        <w:rPr>
          <w:rFonts w:hint="eastAsia" w:ascii="楷体" w:hAnsi="楷体" w:eastAsia="楷体" w:cs="楷体"/>
          <w:color w:val="auto"/>
          <w:kern w:val="2"/>
          <w:sz w:val="30"/>
          <w:szCs w:val="30"/>
          <w:u w:val="none"/>
          <w:lang w:eastAsia="zh-CN" w:bidi="ar-SA"/>
        </w:rPr>
        <w:t>3.检查方式主要分为现场检查和非现场检查。现场检查方式包括查阅复制资料、询问、抽样（采样）、现场检查（勘验）等；非现场检查方式包括视频连线等。</w:t>
      </w:r>
    </w:p>
    <w:p w14:paraId="0994786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楷体" w:hAnsi="楷体" w:eastAsia="楷体" w:cs="楷体"/>
          <w:color w:val="auto"/>
          <w:sz w:val="30"/>
          <w:szCs w:val="30"/>
          <w:lang w:eastAsia="zh-CN"/>
        </w:rPr>
      </w:pPr>
      <w:r>
        <w:rPr>
          <w:rFonts w:hint="eastAsia" w:ascii="楷体" w:hAnsi="楷体" w:eastAsia="楷体" w:cs="楷体"/>
          <w:color w:val="auto"/>
          <w:kern w:val="2"/>
          <w:sz w:val="30"/>
          <w:szCs w:val="30"/>
          <w:u w:val="none"/>
          <w:lang w:eastAsia="zh-CN" w:bidi="ar-SA"/>
        </w:rPr>
        <w:t>4.</w:t>
      </w:r>
      <w:r>
        <w:rPr>
          <w:rFonts w:hint="eastAsia" w:ascii="楷体" w:hAnsi="楷体" w:eastAsia="楷体" w:cs="楷体"/>
          <w:color w:val="auto"/>
          <w:sz w:val="30"/>
          <w:szCs w:val="30"/>
          <w:lang w:val="en-US" w:eastAsia="zh-CN"/>
        </w:rPr>
        <w:t>根据投诉举报</w:t>
      </w: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lang w:val="en-US" w:eastAsia="zh-CN"/>
        </w:rPr>
        <w:t>转办交办</w:t>
      </w: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lang w:val="en-US" w:eastAsia="zh-CN"/>
        </w:rPr>
        <w:t>数据监测</w:t>
      </w:r>
      <w:r>
        <w:rPr>
          <w:rFonts w:hint="eastAsia" w:ascii="楷体" w:hAnsi="楷体" w:eastAsia="楷体" w:cs="楷体"/>
          <w:color w:val="auto"/>
          <w:sz w:val="30"/>
          <w:szCs w:val="30"/>
          <w:lang w:eastAsia="zh-CN"/>
        </w:rPr>
        <w:t>等线索确需实施行政检查，</w:t>
      </w:r>
      <w:r>
        <w:rPr>
          <w:rFonts w:hint="eastAsia" w:ascii="楷体" w:hAnsi="楷体" w:eastAsia="楷体" w:cs="楷体"/>
          <w:color w:val="auto"/>
          <w:sz w:val="30"/>
          <w:szCs w:val="30"/>
          <w:lang w:val="en" w:eastAsia="zh-CN"/>
        </w:rPr>
        <w:t>或者</w:t>
      </w:r>
      <w:r>
        <w:rPr>
          <w:rFonts w:hint="eastAsia" w:ascii="楷体" w:hAnsi="楷体" w:eastAsia="楷体" w:cs="楷体"/>
          <w:color w:val="auto"/>
          <w:sz w:val="30"/>
          <w:szCs w:val="30"/>
          <w:lang w:eastAsia="zh-CN"/>
        </w:rPr>
        <w:t>应被检查人申请实施行政检查的，不受年度检查频次上限限制，检查频次一栏可不填写具体内容</w:t>
      </w:r>
      <w:r>
        <w:rPr>
          <w:rFonts w:hint="eastAsia" w:ascii="楷体" w:hAnsi="楷体" w:eastAsia="楷体" w:cs="楷体"/>
          <w:color w:val="auto"/>
          <w:sz w:val="30"/>
          <w:szCs w:val="30"/>
          <w:lang w:val="en" w:eastAsia="zh-CN"/>
        </w:rPr>
        <w:t>。</w:t>
      </w:r>
    </w:p>
    <w:p w14:paraId="2189E51A">
      <w:pPr>
        <w:spacing w:line="600" w:lineRule="exact"/>
        <w:ind w:firstLine="600" w:firstLineChars="200"/>
        <w:textAlignment w:val="auto"/>
        <w:rPr>
          <w:rFonts w:hint="eastAsia" w:ascii="楷体" w:hAnsi="楷体" w:eastAsia="楷体" w:cs="楷体"/>
          <w:color w:val="auto"/>
          <w:sz w:val="30"/>
          <w:szCs w:val="30"/>
          <w:lang w:val="en" w:eastAsia="zh-CN"/>
        </w:rPr>
      </w:pPr>
      <w:r>
        <w:rPr>
          <w:rFonts w:hint="eastAsia" w:ascii="楷体" w:hAnsi="楷体" w:eastAsia="楷体" w:cs="楷体"/>
          <w:color w:val="auto"/>
          <w:sz w:val="30"/>
          <w:szCs w:val="30"/>
          <w:lang w:val="en"/>
        </w:rPr>
        <w:t>5.检查人员数量要填写是否有</w:t>
      </w:r>
      <w:r>
        <w:rPr>
          <w:rFonts w:hint="eastAsia" w:ascii="楷体" w:hAnsi="楷体" w:eastAsia="楷体" w:cs="楷体"/>
          <w:color w:val="auto"/>
          <w:sz w:val="30"/>
          <w:szCs w:val="30"/>
          <w:shd w:val="clear" w:color="auto" w:fill="auto"/>
          <w:lang w:val="en" w:eastAsia="zh-CN"/>
        </w:rPr>
        <w:t>执法辅助人员等</w:t>
      </w:r>
      <w:r>
        <w:rPr>
          <w:rFonts w:hint="eastAsia" w:ascii="楷体" w:hAnsi="楷体" w:eastAsia="楷体" w:cs="楷体"/>
          <w:color w:val="auto"/>
          <w:sz w:val="30"/>
          <w:szCs w:val="30"/>
          <w:lang w:val="en"/>
        </w:rPr>
        <w:t>，以及具体人数。</w:t>
      </w:r>
    </w:p>
    <w:p w14:paraId="7B94A89D">
      <w:pPr>
        <w:pStyle w:val="3"/>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楷体" w:hAnsi="楷体" w:eastAsia="楷体" w:cs="楷体"/>
          <w:color w:val="FF0000"/>
          <w:sz w:val="30"/>
          <w:szCs w:val="30"/>
          <w:u w:val="none" w:color="auto"/>
        </w:rPr>
      </w:pPr>
      <w:r>
        <w:rPr>
          <w:rFonts w:hint="eastAsia" w:ascii="楷体" w:hAnsi="楷体" w:eastAsia="楷体" w:cs="楷体"/>
          <w:color w:val="auto"/>
          <w:kern w:val="2"/>
          <w:sz w:val="30"/>
          <w:szCs w:val="30"/>
          <w:u w:val="none"/>
          <w:lang w:val="en-US" w:eastAsia="zh-CN" w:bidi="ar-SA"/>
        </w:rPr>
        <w:t>6</w:t>
      </w:r>
      <w:r>
        <w:rPr>
          <w:rFonts w:hint="eastAsia" w:ascii="楷体" w:hAnsi="楷体" w:eastAsia="楷体" w:cs="楷体"/>
          <w:color w:val="auto"/>
          <w:kern w:val="2"/>
          <w:sz w:val="30"/>
          <w:szCs w:val="30"/>
          <w:u w:val="none"/>
          <w:lang w:eastAsia="zh-CN" w:bidi="ar-SA"/>
        </w:rPr>
        <w:t>.行政检查审批表</w:t>
      </w:r>
      <w:r>
        <w:rPr>
          <w:rFonts w:hint="eastAsia" w:ascii="楷体" w:hAnsi="楷体" w:eastAsia="楷体" w:cs="楷体"/>
          <w:color w:val="auto"/>
          <w:sz w:val="30"/>
          <w:szCs w:val="30"/>
          <w:u w:val="none" w:color="auto"/>
          <w:lang w:eastAsia="zh-CN"/>
        </w:rPr>
        <w:t>由</w:t>
      </w:r>
      <w:r>
        <w:rPr>
          <w:rFonts w:hint="eastAsia" w:ascii="楷体" w:hAnsi="楷体" w:eastAsia="楷体" w:cs="楷体"/>
          <w:color w:val="auto"/>
          <w:sz w:val="30"/>
          <w:szCs w:val="30"/>
          <w:u w:val="none" w:color="auto"/>
        </w:rPr>
        <w:t>主要负责人</w:t>
      </w:r>
      <w:r>
        <w:rPr>
          <w:rFonts w:hint="eastAsia" w:ascii="楷体" w:hAnsi="楷体" w:eastAsia="楷体" w:cs="楷体"/>
          <w:color w:val="auto"/>
          <w:sz w:val="30"/>
          <w:szCs w:val="30"/>
          <w:u w:val="none" w:color="auto"/>
          <w:lang w:eastAsia="zh-CN"/>
        </w:rPr>
        <w:t>或者</w:t>
      </w:r>
      <w:r>
        <w:rPr>
          <w:rFonts w:hint="eastAsia" w:ascii="楷体" w:hAnsi="楷体" w:eastAsia="楷体" w:cs="楷体"/>
          <w:color w:val="auto"/>
          <w:sz w:val="30"/>
          <w:szCs w:val="30"/>
          <w:u w:val="none" w:color="auto"/>
        </w:rPr>
        <w:t>分管负责人</w:t>
      </w:r>
      <w:r>
        <w:rPr>
          <w:rFonts w:hint="eastAsia" w:ascii="楷体" w:hAnsi="楷体" w:eastAsia="楷体" w:cs="楷体"/>
          <w:color w:val="auto"/>
          <w:sz w:val="30"/>
          <w:szCs w:val="30"/>
          <w:u w:val="none" w:color="auto"/>
          <w:lang w:eastAsia="zh-CN"/>
        </w:rPr>
        <w:t>批准，</w:t>
      </w:r>
      <w:r>
        <w:rPr>
          <w:rFonts w:hint="eastAsia" w:ascii="楷体" w:hAnsi="楷体" w:eastAsia="楷体" w:cs="楷体"/>
          <w:color w:val="auto"/>
          <w:sz w:val="30"/>
          <w:szCs w:val="30"/>
          <w:u w:val="none" w:color="auto"/>
          <w:lang w:val="en-US" w:eastAsia="zh-CN"/>
        </w:rPr>
        <w:t>不得仅由内设机构负责人批准</w:t>
      </w:r>
      <w:r>
        <w:rPr>
          <w:rFonts w:hint="eastAsia" w:ascii="楷体" w:hAnsi="楷体" w:eastAsia="楷体" w:cs="楷体"/>
          <w:color w:val="auto"/>
          <w:sz w:val="30"/>
          <w:szCs w:val="30"/>
          <w:u w:val="none" w:color="auto"/>
        </w:rPr>
        <w:t>。法律、法规</w:t>
      </w:r>
      <w:r>
        <w:rPr>
          <w:rFonts w:hint="eastAsia" w:ascii="楷体" w:hAnsi="楷体" w:eastAsia="楷体" w:cs="楷体"/>
          <w:color w:val="auto"/>
          <w:sz w:val="30"/>
          <w:szCs w:val="30"/>
          <w:u w:val="none" w:color="auto"/>
          <w:lang w:eastAsia="zh-CN"/>
        </w:rPr>
        <w:t>或者规章</w:t>
      </w:r>
      <w:r>
        <w:rPr>
          <w:rFonts w:hint="eastAsia" w:ascii="楷体" w:hAnsi="楷体" w:eastAsia="楷体" w:cs="楷体"/>
          <w:color w:val="auto"/>
          <w:sz w:val="30"/>
          <w:szCs w:val="30"/>
          <w:u w:val="none" w:color="auto"/>
        </w:rPr>
        <w:t>规定应当由上级行政机关批准的，依照其规定。</w:t>
      </w:r>
    </w:p>
    <w:p w14:paraId="7F49B070">
      <w:pPr>
        <w:pStyle w:val="3"/>
        <w:spacing w:line="600" w:lineRule="exact"/>
        <w:ind w:firstLine="600" w:firstLineChars="200"/>
        <w:rPr>
          <w:rFonts w:hint="eastAsia" w:ascii="仿宋_GB2312" w:hAnsi="仿宋_GB2312" w:eastAsia="仿宋_GB2312" w:cs="仿宋_GB2312"/>
          <w:color w:val="auto"/>
          <w:sz w:val="30"/>
          <w:szCs w:val="30"/>
          <w:u w:val="none" w:color="auto"/>
        </w:rPr>
      </w:pPr>
    </w:p>
    <w:p w14:paraId="28A7BF71">
      <w:pPr>
        <w:widowControl/>
        <w:adjustRightInd w:val="0"/>
        <w:snapToGrid w:val="0"/>
        <w:spacing w:line="500" w:lineRule="exact"/>
        <w:jc w:val="center"/>
        <w:rPr>
          <w:rFonts w:hint="eastAsia" w:ascii="方正小标宋_GBK" w:hAnsi="方正小标宋_GBK" w:eastAsia="方正小标宋_GBK" w:cs="方正小标宋_GBK"/>
          <w:color w:val="000000"/>
          <w:kern w:val="28"/>
          <w:sz w:val="44"/>
          <w:szCs w:val="44"/>
          <w:lang w:val="en-US" w:eastAsia="zh-CN"/>
        </w:rPr>
      </w:pPr>
    </w:p>
    <w:p w14:paraId="1A949525">
      <w:pPr>
        <w:widowControl/>
        <w:adjustRightInd w:val="0"/>
        <w:snapToGrid w:val="0"/>
        <w:spacing w:line="500" w:lineRule="exact"/>
        <w:jc w:val="center"/>
        <w:rPr>
          <w:rFonts w:hint="eastAsia" w:ascii="方正小标宋_GBK" w:hAnsi="方正小标宋_GBK" w:eastAsia="方正小标宋_GBK" w:cs="方正小标宋_GBK"/>
          <w:color w:val="000000"/>
          <w:kern w:val="28"/>
          <w:sz w:val="44"/>
          <w:szCs w:val="44"/>
          <w:lang w:val="en-US" w:eastAsia="zh-CN"/>
        </w:rPr>
      </w:pPr>
    </w:p>
    <w:p w14:paraId="63E244C4">
      <w:pPr>
        <w:widowControl/>
        <w:adjustRightInd w:val="0"/>
        <w:snapToGrid w:val="0"/>
        <w:spacing w:line="500" w:lineRule="exact"/>
        <w:jc w:val="center"/>
        <w:rPr>
          <w:rFonts w:hint="eastAsia" w:ascii="方正小标宋_GBK" w:hAnsi="方正小标宋_GBK" w:eastAsia="方正小标宋_GBK" w:cs="方正小标宋_GBK"/>
          <w:color w:val="000000"/>
          <w:kern w:val="28"/>
          <w:sz w:val="44"/>
          <w:szCs w:val="44"/>
          <w:lang w:val="en-US" w:eastAsia="zh-CN"/>
        </w:rPr>
      </w:pPr>
    </w:p>
    <w:p w14:paraId="7046247F">
      <w:pPr>
        <w:widowControl/>
        <w:adjustRightInd w:val="0"/>
        <w:snapToGrid w:val="0"/>
        <w:spacing w:line="500" w:lineRule="exact"/>
        <w:jc w:val="center"/>
        <w:rPr>
          <w:rFonts w:hint="eastAsia" w:ascii="方正小标宋_GBK" w:hAnsi="方正小标宋_GBK" w:eastAsia="方正小标宋_GBK" w:cs="方正小标宋_GBK"/>
          <w:color w:val="000000"/>
          <w:kern w:val="28"/>
          <w:sz w:val="44"/>
          <w:szCs w:val="44"/>
          <w:lang w:val="en-US" w:eastAsia="zh-CN"/>
        </w:rPr>
      </w:pPr>
    </w:p>
    <w:p w14:paraId="3EB88601">
      <w:pPr>
        <w:widowControl/>
        <w:adjustRightInd w:val="0"/>
        <w:snapToGrid w:val="0"/>
        <w:spacing w:line="500" w:lineRule="exact"/>
        <w:jc w:val="center"/>
        <w:rPr>
          <w:rFonts w:hint="eastAsia" w:ascii="方正小标宋_GBK" w:hAnsi="方正小标宋_GBK" w:eastAsia="方正小标宋_GBK" w:cs="方正小标宋_GBK"/>
          <w:color w:val="000000"/>
          <w:kern w:val="28"/>
          <w:sz w:val="44"/>
          <w:szCs w:val="44"/>
          <w:lang w:val="en-US" w:eastAsia="zh-CN"/>
        </w:rPr>
      </w:pPr>
    </w:p>
    <w:p w14:paraId="14D41E21">
      <w:pPr>
        <w:pStyle w:val="2"/>
        <w:rPr>
          <w:rFonts w:hint="eastAsia"/>
          <w:lang w:val="en-US" w:eastAsia="zh-CN"/>
        </w:rPr>
      </w:pPr>
    </w:p>
    <w:p w14:paraId="2890B0D2">
      <w:pPr>
        <w:widowControl/>
        <w:adjustRightInd w:val="0"/>
        <w:snapToGrid w:val="0"/>
        <w:spacing w:line="500" w:lineRule="exact"/>
        <w:jc w:val="center"/>
        <w:rPr>
          <w:rFonts w:hint="eastAsia" w:ascii="方正小标宋_GBK" w:hAnsi="方正小标宋_GBK" w:eastAsia="方正小标宋_GBK" w:cs="方正小标宋_GBK"/>
          <w:color w:val="000000"/>
          <w:kern w:val="28"/>
          <w:sz w:val="44"/>
          <w:szCs w:val="44"/>
          <w:lang w:val="en-US" w:eastAsia="zh-CN"/>
        </w:rPr>
      </w:pPr>
    </w:p>
    <w:p w14:paraId="2B4FCAEE">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color w:val="auto"/>
          <w:u w:val="single"/>
          <w:lang w:val="en-US" w:eastAsia="zh-CN" w:bidi="ar-SA"/>
        </w:rPr>
      </w:pPr>
      <w:r>
        <w:rPr>
          <w:rFonts w:hint="eastAsia" w:ascii="仿宋_GB2312" w:hAnsi="仿宋_GB2312" w:eastAsia="仿宋_GB2312" w:cs="仿宋_GB2312"/>
          <w:color w:val="auto"/>
          <w:sz w:val="32"/>
          <w:szCs w:val="32"/>
          <w:u w:val="none" w:color="auto"/>
          <w:lang w:val="en-US" w:eastAsia="zh-CN" w:bidi="ar-SA"/>
        </w:rPr>
        <w:t>编号：</w:t>
      </w:r>
      <w:r>
        <w:rPr>
          <w:rFonts w:hint="eastAsia" w:ascii="仿宋_GB2312" w:hAnsi="仿宋_GB2312" w:eastAsia="仿宋_GB2312" w:cs="仿宋_GB2312"/>
          <w:color w:val="auto"/>
          <w:sz w:val="32"/>
          <w:szCs w:val="32"/>
          <w:u w:val="single"/>
          <w:lang w:val="en-US" w:eastAsia="zh-CN" w:bidi="ar-SA"/>
        </w:rPr>
        <w:t xml:space="preserve">        </w:t>
      </w:r>
    </w:p>
    <w:p w14:paraId="2F8A1346">
      <w:pPr>
        <w:keepNext w:val="0"/>
        <w:keepLines w:val="0"/>
        <w:pageBreakBefore w:val="0"/>
        <w:kinsoku/>
        <w:wordWrap/>
        <w:overflowPunct/>
        <w:topLinePunct w:val="0"/>
        <w:autoSpaceDE/>
        <w:autoSpaceDN/>
        <w:bidi w:val="0"/>
        <w:adjustRightInd/>
        <w:snapToGrid/>
        <w:spacing w:line="50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黑体" w:hAnsi="黑体" w:eastAsia="黑体" w:cs="黑体"/>
          <w:color w:val="auto"/>
          <w:sz w:val="32"/>
          <w:szCs w:val="32"/>
          <w:lang w:val="en-US" w:eastAsia="zh-CN"/>
        </w:rPr>
        <w:t xml:space="preserve">  </w:t>
      </w:r>
    </w:p>
    <w:p w14:paraId="156413F6">
      <w:pPr>
        <w:keepNext w:val="0"/>
        <w:keepLines w:val="0"/>
        <w:pageBreakBefore w:val="0"/>
        <w:kinsoku/>
        <w:wordWrap/>
        <w:overflowPunct/>
        <w:topLinePunct w:val="0"/>
        <w:autoSpaceDE/>
        <w:autoSpaceDN/>
        <w:bidi w:val="0"/>
        <w:adjustRightInd/>
        <w:snapToGrid/>
        <w:spacing w:line="50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行政检查通知书</w:t>
      </w:r>
    </w:p>
    <w:p w14:paraId="48CEED75">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color w:val="auto"/>
          <w:sz w:val="44"/>
          <w:szCs w:val="44"/>
          <w:lang w:val="en-US" w:eastAsia="zh-CN"/>
        </w:rPr>
      </w:pPr>
    </w:p>
    <w:p w14:paraId="420265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p>
    <w:p w14:paraId="00C6957B">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，决定对你单位</w:t>
      </w:r>
      <w:r>
        <w:rPr>
          <w:rFonts w:hint="default"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lang w:val="en-US" w:eastAsia="zh-CN"/>
        </w:rPr>
        <w:t>行政检查。现将相关事项通知如下：</w:t>
      </w:r>
    </w:p>
    <w:p w14:paraId="760AA16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lang w:eastAsia="zh-CN"/>
        </w:rPr>
        <w:t>行政执法人员</w:t>
      </w:r>
      <w:r>
        <w:rPr>
          <w:rFonts w:hint="eastAsia" w:ascii="黑体" w:hAnsi="黑体" w:eastAsia="黑体" w:cs="黑体"/>
          <w:color w:val="auto"/>
          <w:sz w:val="32"/>
          <w:szCs w:val="32"/>
          <w:lang w:val="en-US" w:eastAsia="zh-CN"/>
        </w:rPr>
        <w:t>信息</w:t>
      </w:r>
    </w:p>
    <w:p w14:paraId="6F52396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姓名：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行政</w:t>
      </w:r>
      <w:r>
        <w:rPr>
          <w:rFonts w:hint="eastAsia" w:ascii="仿宋_GB2312" w:hAnsi="仿宋_GB2312" w:eastAsia="仿宋_GB2312" w:cs="仿宋_GB2312"/>
          <w:color w:val="auto"/>
          <w:sz w:val="32"/>
          <w:szCs w:val="32"/>
          <w:lang w:val="en-US" w:eastAsia="zh-CN"/>
        </w:rPr>
        <w:t>执法证号：</w:t>
      </w:r>
      <w:r>
        <w:rPr>
          <w:rFonts w:hint="eastAsia" w:ascii="仿宋_GB2312" w:hAnsi="仿宋_GB2312" w:eastAsia="仿宋_GB2312" w:cs="仿宋_GB2312"/>
          <w:color w:val="auto"/>
          <w:sz w:val="32"/>
          <w:szCs w:val="32"/>
          <w:u w:val="single"/>
          <w:lang w:val="en-US" w:eastAsia="zh-CN"/>
        </w:rPr>
        <w:t xml:space="preserve">                       </w:t>
      </w:r>
    </w:p>
    <w:p w14:paraId="33FDB6E4">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姓名：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行政</w:t>
      </w:r>
      <w:r>
        <w:rPr>
          <w:rFonts w:hint="eastAsia" w:ascii="仿宋_GB2312" w:hAnsi="仿宋_GB2312" w:eastAsia="仿宋_GB2312" w:cs="仿宋_GB2312"/>
          <w:color w:val="auto"/>
          <w:sz w:val="32"/>
          <w:szCs w:val="32"/>
          <w:lang w:val="en-US" w:eastAsia="zh-CN"/>
        </w:rPr>
        <w:t>执法证号：</w:t>
      </w:r>
      <w:r>
        <w:rPr>
          <w:rFonts w:hint="eastAsia" w:ascii="仿宋_GB2312" w:hAnsi="仿宋_GB2312" w:eastAsia="仿宋_GB2312" w:cs="仿宋_GB2312"/>
          <w:color w:val="auto"/>
          <w:sz w:val="32"/>
          <w:szCs w:val="32"/>
          <w:u w:val="single"/>
          <w:lang w:val="en-US" w:eastAsia="zh-CN"/>
        </w:rPr>
        <w:t xml:space="preserve">                                    </w:t>
      </w:r>
    </w:p>
    <w:p w14:paraId="534D436A">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行政检查</w:t>
      </w:r>
      <w:r>
        <w:rPr>
          <w:rFonts w:hint="eastAsia" w:ascii="黑体" w:hAnsi="黑体" w:eastAsia="黑体" w:cs="黑体"/>
          <w:color w:val="auto"/>
          <w:sz w:val="32"/>
          <w:szCs w:val="32"/>
          <w:lang w:val="en-US" w:eastAsia="zh-CN"/>
        </w:rPr>
        <w:t>时间及地点</w:t>
      </w:r>
    </w:p>
    <w:p w14:paraId="0972701E">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u w:val="none"/>
          <w:lang w:eastAsia="zh-CN"/>
        </w:rPr>
        <w:t>时间：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日</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时</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分）</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日</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时</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分）</w:t>
      </w:r>
    </w:p>
    <w:p w14:paraId="63949DCA">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地点：</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p>
    <w:p w14:paraId="620CAC54">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三、行政检查法律依据</w:t>
      </w:r>
    </w:p>
    <w:p w14:paraId="75A607F8">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p>
    <w:p w14:paraId="53C03BD9">
      <w:pPr>
        <w:pStyle w:val="3"/>
        <w:keepNext w:val="0"/>
        <w:keepLines w:val="0"/>
        <w:pageBreakBefore w:val="0"/>
        <w:kinsoku/>
        <w:wordWrap/>
        <w:overflowPunct/>
        <w:topLinePunct w:val="0"/>
        <w:autoSpaceDE/>
        <w:autoSpaceDN/>
        <w:bidi w:val="0"/>
        <w:adjustRightInd/>
        <w:snapToGrid/>
        <w:spacing w:line="500" w:lineRule="exact"/>
        <w:rPr>
          <w:rFonts w:hint="default"/>
          <w:color w:val="auto"/>
          <w:lang w:val="en-US" w:eastAsia="zh-CN"/>
        </w:rPr>
      </w:pPr>
      <w:r>
        <w:rPr>
          <w:rFonts w:hint="eastAsia" w:ascii="仿宋_GB2312" w:hAnsi="仿宋_GB2312" w:eastAsia="仿宋_GB2312" w:cs="仿宋_GB2312"/>
          <w:color w:val="auto"/>
          <w:sz w:val="32"/>
          <w:szCs w:val="32"/>
          <w:u w:val="single"/>
          <w:lang w:val="en-US" w:eastAsia="zh-CN"/>
        </w:rPr>
        <w:t xml:space="preserve">                                                            </w:t>
      </w:r>
    </w:p>
    <w:p w14:paraId="7468C267">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四、行政检查内容及方式</w:t>
      </w:r>
    </w:p>
    <w:p w14:paraId="291C7F96">
      <w:pPr>
        <w:keepNext w:val="0"/>
        <w:keepLines w:val="0"/>
        <w:pageBreakBefore w:val="0"/>
        <w:kinsoku/>
        <w:wordWrap/>
        <w:overflowPunct/>
        <w:topLinePunct w:val="0"/>
        <w:autoSpaceDE/>
        <w:autoSpaceDN/>
        <w:bidi w:val="0"/>
        <w:adjustRightInd/>
        <w:snapToGrid/>
        <w:spacing w:line="500" w:lineRule="exact"/>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p>
    <w:p w14:paraId="3F147CE0">
      <w:pPr>
        <w:pStyle w:val="3"/>
        <w:keepNext w:val="0"/>
        <w:keepLines w:val="0"/>
        <w:pageBreakBefore w:val="0"/>
        <w:kinsoku/>
        <w:wordWrap/>
        <w:overflowPunct/>
        <w:topLinePunct w:val="0"/>
        <w:autoSpaceDE/>
        <w:autoSpaceDN/>
        <w:bidi w:val="0"/>
        <w:adjustRightInd/>
        <w:snapToGrid/>
        <w:spacing w:line="500" w:lineRule="exact"/>
        <w:rPr>
          <w:rFonts w:hint="default"/>
          <w:color w:val="auto"/>
          <w:lang w:val="en-US" w:eastAsia="zh-CN"/>
        </w:rPr>
      </w:pPr>
      <w:r>
        <w:rPr>
          <w:rFonts w:hint="eastAsia" w:ascii="仿宋_GB2312" w:hAnsi="仿宋_GB2312" w:eastAsia="仿宋_GB2312" w:cs="仿宋_GB2312"/>
          <w:color w:val="auto"/>
          <w:sz w:val="32"/>
          <w:szCs w:val="32"/>
          <w:u w:val="single"/>
          <w:lang w:val="en-US" w:eastAsia="zh-CN"/>
        </w:rPr>
        <w:t xml:space="preserve">                                                           </w:t>
      </w:r>
    </w:p>
    <w:p w14:paraId="7B879D3E">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请提供下列材料、物品和必要的工作条件，配合行政执法人员依法开展各项检查活动。如拒不配合检查，将依法承担法律责任。</w:t>
      </w:r>
    </w:p>
    <w:p w14:paraId="57BED1E3">
      <w:pPr>
        <w:keepNext w:val="0"/>
        <w:keepLines w:val="0"/>
        <w:pageBreakBefore w:val="0"/>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color w:val="auto"/>
          <w:sz w:val="32"/>
          <w:szCs w:val="32"/>
          <w:u w:val="single" w:color="auto"/>
          <w:lang w:val="en-US" w:eastAsia="zh-CN"/>
        </w:rPr>
      </w:pPr>
      <w:r>
        <w:rPr>
          <w:rFonts w:hint="default"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u w:val="none" w:color="auto"/>
          <w:lang w:val="en-US" w:eastAsia="zh-CN"/>
        </w:rPr>
        <w:t>材料、物品清单</w:t>
      </w:r>
      <w:r>
        <w:rPr>
          <w:rFonts w:hint="default"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u w:val="none" w:color="auto"/>
          <w:lang w:val="en-US" w:eastAsia="zh-CN"/>
        </w:rPr>
        <w:t>。</w:t>
      </w:r>
    </w:p>
    <w:p w14:paraId="438676F0">
      <w:pPr>
        <w:keepNext w:val="0"/>
        <w:keepLines w:val="0"/>
        <w:pageBreakBefore w:val="0"/>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color w:val="auto"/>
          <w:sz w:val="32"/>
          <w:szCs w:val="32"/>
          <w:u w:val="none" w:color="auto"/>
          <w:lang w:eastAsia="zh-CN"/>
        </w:rPr>
      </w:pPr>
      <w:r>
        <w:rPr>
          <w:rFonts w:hint="default"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u w:val="none" w:color="auto"/>
          <w:lang w:val="en-US" w:eastAsia="zh-CN"/>
        </w:rPr>
        <w:t>到场配合</w:t>
      </w:r>
      <w:r>
        <w:rPr>
          <w:rFonts w:hint="eastAsia" w:ascii="仿宋_GB2312" w:hAnsi="仿宋_GB2312" w:eastAsia="仿宋_GB2312" w:cs="仿宋_GB2312"/>
          <w:color w:val="auto"/>
          <w:sz w:val="32"/>
          <w:szCs w:val="32"/>
          <w:u w:val="none" w:color="auto"/>
          <w:lang w:eastAsia="zh-CN"/>
        </w:rPr>
        <w:t>行政</w:t>
      </w:r>
      <w:r>
        <w:rPr>
          <w:rFonts w:hint="eastAsia" w:ascii="仿宋_GB2312" w:hAnsi="仿宋_GB2312" w:eastAsia="仿宋_GB2312" w:cs="仿宋_GB2312"/>
          <w:color w:val="auto"/>
          <w:sz w:val="32"/>
          <w:szCs w:val="32"/>
          <w:u w:val="none" w:color="auto"/>
          <w:lang w:val="en-US" w:eastAsia="zh-CN"/>
        </w:rPr>
        <w:t>检查</w:t>
      </w:r>
      <w:r>
        <w:rPr>
          <w:rFonts w:hint="eastAsia" w:ascii="仿宋_GB2312" w:hAnsi="仿宋_GB2312" w:eastAsia="仿宋_GB2312" w:cs="仿宋_GB2312"/>
          <w:color w:val="auto"/>
          <w:sz w:val="32"/>
          <w:szCs w:val="32"/>
          <w:u w:val="none" w:color="auto"/>
          <w:lang w:eastAsia="zh-CN"/>
        </w:rPr>
        <w:t>的</w:t>
      </w:r>
      <w:r>
        <w:rPr>
          <w:rFonts w:hint="eastAsia" w:ascii="仿宋_GB2312" w:hAnsi="仿宋_GB2312" w:eastAsia="仿宋_GB2312" w:cs="仿宋_GB2312"/>
          <w:color w:val="auto"/>
          <w:sz w:val="32"/>
          <w:szCs w:val="32"/>
          <w:u w:val="none" w:color="auto"/>
          <w:lang w:val="en-US" w:eastAsia="zh-CN"/>
        </w:rPr>
        <w:t>人员</w:t>
      </w:r>
      <w:r>
        <w:rPr>
          <w:rFonts w:hint="default"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u w:val="none" w:color="auto"/>
          <w:lang w:val="en-US" w:eastAsia="zh-CN"/>
        </w:rPr>
        <w:t>。</w:t>
      </w:r>
    </w:p>
    <w:p w14:paraId="773C06F8">
      <w:pPr>
        <w:keepNext w:val="0"/>
        <w:keepLines w:val="0"/>
        <w:pageBreakBefore w:val="0"/>
        <w:kinsoku/>
        <w:wordWrap/>
        <w:overflowPunct/>
        <w:topLinePunct w:val="0"/>
        <w:autoSpaceDE/>
        <w:autoSpaceDN/>
        <w:bidi w:val="0"/>
        <w:adjustRightInd/>
        <w:snapToGrid/>
        <w:spacing w:line="500" w:lineRule="exact"/>
        <w:ind w:firstLine="640" w:firstLineChars="200"/>
        <w:rPr>
          <w:rFonts w:hint="eastAsia" w:ascii="仿宋_GB2312" w:hAnsi="仿宋_GB2312" w:eastAsia="仿宋_GB2312" w:cs="仿宋_GB2312"/>
          <w:color w:val="auto"/>
          <w:sz w:val="32"/>
          <w:szCs w:val="32"/>
          <w:u w:val="single" w:color="auto"/>
          <w:lang w:val="en-US" w:eastAsia="zh-CN"/>
        </w:rPr>
      </w:pPr>
      <w:r>
        <w:rPr>
          <w:rFonts w:hint="default"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u w:val="none" w:color="auto"/>
          <w:lang w:eastAsia="zh-CN"/>
        </w:rPr>
        <w:t>其他：</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u w:val="none" w:color="auto"/>
          <w:lang w:val="en-US" w:eastAsia="zh-CN"/>
        </w:rPr>
        <w:t>。</w:t>
      </w:r>
    </w:p>
    <w:p w14:paraId="1406E562">
      <w:pPr>
        <w:pStyle w:val="3"/>
        <w:keepNext w:val="0"/>
        <w:keepLines w:val="0"/>
        <w:pageBreakBefore w:val="0"/>
        <w:kinsoku/>
        <w:wordWrap/>
        <w:overflowPunct/>
        <w:topLinePunct w:val="0"/>
        <w:autoSpaceDE/>
        <w:autoSpaceDN/>
        <w:bidi w:val="0"/>
        <w:adjustRightInd/>
        <w:snapToGrid/>
        <w:spacing w:line="500" w:lineRule="exact"/>
        <w:ind w:firstLine="640"/>
        <w:rPr>
          <w:rFonts w:hint="eastAsia" w:ascii="仿宋_GB2312" w:hAnsi="仿宋_GB2312" w:eastAsia="仿宋_GB2312" w:cs="仿宋_GB2312"/>
          <w:color w:val="auto"/>
          <w:sz w:val="32"/>
          <w:szCs w:val="32"/>
          <w:u w:val="none" w:color="auto"/>
          <w:lang w:val="en-US" w:eastAsia="zh-CN"/>
        </w:rPr>
      </w:pPr>
      <w:r>
        <w:rPr>
          <w:rFonts w:hint="eastAsia" w:ascii="黑体" w:hAnsi="黑体" w:eastAsia="黑体" w:cs="黑体"/>
          <w:color w:val="auto"/>
          <w:sz w:val="32"/>
          <w:szCs w:val="32"/>
          <w:u w:val="none"/>
          <w:lang w:eastAsia="zh-CN"/>
        </w:rPr>
        <w:t>五、</w:t>
      </w:r>
      <w:r>
        <w:rPr>
          <w:rFonts w:hint="eastAsia" w:ascii="黑体" w:hAnsi="黑体" w:eastAsia="黑体" w:cs="黑体"/>
          <w:color w:val="auto"/>
          <w:sz w:val="32"/>
          <w:szCs w:val="32"/>
          <w:u w:val="none" w:color="auto"/>
          <w:lang w:val="en-US" w:eastAsia="zh-CN"/>
        </w:rPr>
        <w:t>行政检查频次</w:t>
      </w:r>
    </w:p>
    <w:p w14:paraId="6FEA7FA5">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eastAsia="zh-CN"/>
        </w:rPr>
        <w:t>本次检查系☐日常检查</w:t>
      </w:r>
      <w:r>
        <w:rPr>
          <w:rFonts w:hint="default" w:ascii="仿宋_GB2312" w:hAnsi="仿宋_GB2312" w:eastAsia="仿宋_GB2312" w:cs="仿宋_GB2312"/>
          <w:color w:val="auto"/>
          <w:sz w:val="32"/>
          <w:szCs w:val="32"/>
        </w:rPr>
        <w:t xml:space="preserve"> </w:t>
      </w:r>
      <w:r>
        <w:rPr>
          <w:rFonts w:hint="default" w:ascii="仿宋_GB2312" w:hAnsi="仿宋_GB2312" w:eastAsia="仿宋_GB2312" w:cs="仿宋_GB2312"/>
          <w:color w:val="auto"/>
          <w:sz w:val="32"/>
          <w:szCs w:val="32"/>
          <w:lang w:eastAsia="zh-CN"/>
        </w:rPr>
        <w:t>☐专项检查，</w:t>
      </w:r>
      <w:r>
        <w:rPr>
          <w:rFonts w:hint="eastAsia" w:ascii="仿宋_GB2312" w:hAnsi="仿宋_GB2312" w:eastAsia="仿宋_GB2312" w:cs="仿宋_GB2312"/>
          <w:color w:val="auto"/>
          <w:sz w:val="32"/>
          <w:szCs w:val="32"/>
          <w:lang w:val="en-US" w:eastAsia="zh-CN"/>
        </w:rPr>
        <w:t>年度行政检查频次上限：</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次，本次为第</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次。</w:t>
      </w:r>
    </w:p>
    <w:p w14:paraId="3F24ACDD">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☐本次检查系根据 ☐投诉举报 ☐</w:t>
      </w:r>
      <w:r>
        <w:rPr>
          <w:rFonts w:hint="default" w:ascii="仿宋_GB2312" w:hAnsi="仿宋_GB2312" w:eastAsia="仿宋_GB2312" w:cs="仿宋_GB2312"/>
          <w:color w:val="auto"/>
          <w:sz w:val="32"/>
          <w:szCs w:val="32"/>
          <w:lang w:eastAsia="zh-CN"/>
        </w:rPr>
        <w:t>转办交办</w:t>
      </w:r>
      <w:r>
        <w:rPr>
          <w:rFonts w:hint="eastAsia" w:ascii="仿宋_GB2312" w:hAnsi="仿宋_GB2312" w:eastAsia="仿宋_GB2312" w:cs="仿宋_GB2312"/>
          <w:color w:val="auto"/>
          <w:sz w:val="32"/>
          <w:szCs w:val="32"/>
          <w:lang w:val="en-US" w:eastAsia="zh-CN"/>
        </w:rPr>
        <w:t xml:space="preserve"> ☐数据监测 ☐应被检查</w:t>
      </w:r>
      <w:r>
        <w:rPr>
          <w:rFonts w:hint="default"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en-US" w:eastAsia="zh-CN"/>
        </w:rPr>
        <w:t>申请</w:t>
      </w:r>
      <w:r>
        <w:rPr>
          <w:rFonts w:hint="default"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 xml:space="preserve">媒体曝光 </w:t>
      </w:r>
      <w:r>
        <w:rPr>
          <w:rFonts w:hint="eastAsia" w:ascii="仿宋_GB2312" w:hAnsi="仿宋_GB2312" w:eastAsia="仿宋_GB2312" w:cs="仿宋_GB2312"/>
          <w:color w:val="auto"/>
          <w:sz w:val="32"/>
          <w:szCs w:val="32"/>
          <w:lang w:val="en-US" w:eastAsia="zh-CN"/>
        </w:rPr>
        <w:t>☐其他</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default"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发起的行政检查，不</w:t>
      </w:r>
      <w:r>
        <w:rPr>
          <w:rFonts w:hint="default" w:ascii="仿宋_GB2312" w:hAnsi="仿宋_GB2312" w:eastAsia="仿宋_GB2312" w:cs="仿宋_GB2312"/>
          <w:color w:val="auto"/>
          <w:sz w:val="32"/>
          <w:szCs w:val="32"/>
          <w:lang w:eastAsia="zh-CN"/>
        </w:rPr>
        <w:t>受年度</w:t>
      </w:r>
      <w:r>
        <w:rPr>
          <w:rFonts w:hint="eastAsia" w:ascii="仿宋_GB2312" w:hAnsi="仿宋_GB2312" w:eastAsia="仿宋_GB2312" w:cs="仿宋_GB2312"/>
          <w:color w:val="auto"/>
          <w:sz w:val="32"/>
          <w:szCs w:val="32"/>
          <w:lang w:val="en-US" w:eastAsia="zh-CN"/>
        </w:rPr>
        <w:t>检查频次</w:t>
      </w:r>
      <w:r>
        <w:rPr>
          <w:rFonts w:hint="default" w:ascii="仿宋_GB2312" w:hAnsi="仿宋_GB2312" w:eastAsia="仿宋_GB2312" w:cs="仿宋_GB2312"/>
          <w:color w:val="auto"/>
          <w:sz w:val="32"/>
          <w:szCs w:val="32"/>
          <w:lang w:eastAsia="zh-CN"/>
        </w:rPr>
        <w:t>上限限制</w:t>
      </w:r>
      <w:r>
        <w:rPr>
          <w:rFonts w:hint="eastAsia" w:ascii="仿宋_GB2312" w:hAnsi="仿宋_GB2312" w:eastAsia="仿宋_GB2312" w:cs="仿宋_GB2312"/>
          <w:color w:val="auto"/>
          <w:sz w:val="32"/>
          <w:szCs w:val="32"/>
          <w:lang w:val="en-US" w:eastAsia="zh-CN"/>
        </w:rPr>
        <w:t>。</w:t>
      </w:r>
    </w:p>
    <w:p w14:paraId="46CC8496">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lang w:eastAsia="zh-CN"/>
        </w:rPr>
        <w:t>权利</w:t>
      </w:r>
      <w:r>
        <w:rPr>
          <w:rFonts w:hint="eastAsia" w:ascii="黑体" w:hAnsi="黑体" w:eastAsia="黑体" w:cs="黑体"/>
          <w:color w:val="auto"/>
          <w:sz w:val="32"/>
          <w:szCs w:val="32"/>
          <w:lang w:val="en-US" w:eastAsia="zh-CN"/>
        </w:rPr>
        <w:t>告知</w:t>
      </w:r>
    </w:p>
    <w:p w14:paraId="637090AE">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lang w:eastAsia="zh-CN"/>
        </w:rPr>
        <w:t>（一）</w:t>
      </w:r>
      <w:r>
        <w:rPr>
          <w:rFonts w:hint="default" w:ascii="仿宋_GB2312" w:hAnsi="仿宋_GB2312" w:eastAsia="仿宋_GB2312" w:cs="仿宋_GB2312"/>
          <w:color w:val="auto"/>
          <w:sz w:val="32"/>
          <w:szCs w:val="32"/>
          <w:u w:val="none"/>
          <w:lang w:eastAsia="zh-CN"/>
        </w:rPr>
        <w:t>如你单位发现存在</w:t>
      </w:r>
      <w:r>
        <w:rPr>
          <w:rFonts w:hint="eastAsia" w:ascii="仿宋_GB2312" w:hAnsi="仿宋_GB2312" w:eastAsia="仿宋_GB2312" w:cs="仿宋_GB2312"/>
          <w:color w:val="auto"/>
          <w:sz w:val="32"/>
          <w:szCs w:val="32"/>
          <w:u w:val="none"/>
          <w:lang w:eastAsia="zh-CN"/>
        </w:rPr>
        <w:t>行政执法人员</w:t>
      </w:r>
      <w:r>
        <w:rPr>
          <w:rFonts w:hint="eastAsia" w:ascii="仿宋_GB2312" w:hAnsi="仿宋_GB2312" w:eastAsia="仿宋_GB2312" w:cs="仿宋_GB2312"/>
          <w:color w:val="auto"/>
          <w:sz w:val="32"/>
          <w:szCs w:val="32"/>
          <w:u w:val="none"/>
          <w:lang w:val="en-US" w:eastAsia="zh-CN"/>
        </w:rPr>
        <w:t>不出示行政执法证件</w:t>
      </w:r>
      <w:r>
        <w:rPr>
          <w:rFonts w:hint="default" w:ascii="仿宋_GB2312" w:hAnsi="仿宋_GB2312" w:eastAsia="仿宋_GB2312" w:cs="仿宋_GB2312"/>
          <w:color w:val="auto"/>
          <w:sz w:val="32"/>
          <w:szCs w:val="32"/>
          <w:u w:val="none"/>
          <w:lang w:eastAsia="zh-CN"/>
        </w:rPr>
        <w:t>等违反规定实施行政检查的情形</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eastAsia="zh-CN"/>
        </w:rPr>
        <w:t>有权</w:t>
      </w:r>
      <w:r>
        <w:rPr>
          <w:rFonts w:hint="eastAsia" w:ascii="仿宋_GB2312" w:hAnsi="仿宋_GB2312" w:eastAsia="仿宋_GB2312" w:cs="仿宋_GB2312"/>
          <w:color w:val="auto"/>
          <w:sz w:val="32"/>
          <w:szCs w:val="32"/>
          <w:u w:val="none"/>
          <w:lang w:val="en-US" w:eastAsia="zh-CN"/>
        </w:rPr>
        <w:t>拒绝接受检查。</w:t>
      </w:r>
    </w:p>
    <w:p w14:paraId="2C71EED4">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lang w:val="en-US" w:eastAsia="zh-CN"/>
        </w:rPr>
        <w:t>如你单位认为</w:t>
      </w:r>
      <w:r>
        <w:rPr>
          <w:rFonts w:hint="eastAsia" w:ascii="仿宋_GB2312" w:hAnsi="仿宋_GB2312" w:eastAsia="仿宋_GB2312" w:cs="仿宋_GB2312"/>
          <w:color w:val="auto"/>
          <w:sz w:val="32"/>
          <w:szCs w:val="32"/>
          <w:lang w:eastAsia="zh-CN"/>
        </w:rPr>
        <w:t>行政执法人员</w:t>
      </w:r>
      <w:r>
        <w:rPr>
          <w:rFonts w:hint="eastAsia" w:ascii="仿宋_GB2312" w:hAnsi="仿宋_GB2312" w:eastAsia="仿宋_GB2312" w:cs="仿宋_GB2312"/>
          <w:color w:val="auto"/>
          <w:sz w:val="32"/>
          <w:szCs w:val="32"/>
          <w:lang w:val="en-US" w:eastAsia="zh-CN"/>
        </w:rPr>
        <w:t>与</w:t>
      </w:r>
      <w:r>
        <w:rPr>
          <w:rFonts w:hint="default" w:ascii="仿宋_GB2312" w:hAnsi="仿宋_GB2312" w:eastAsia="仿宋_GB2312" w:cs="仿宋_GB2312"/>
          <w:color w:val="auto"/>
          <w:sz w:val="32"/>
          <w:szCs w:val="32"/>
          <w:lang w:eastAsia="zh-CN"/>
        </w:rPr>
        <w:t>检查</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lang w:val="en-US" w:eastAsia="zh-CN"/>
        </w:rPr>
        <w:t>有</w:t>
      </w:r>
      <w:r>
        <w:rPr>
          <w:rFonts w:hint="default" w:ascii="仿宋_GB2312" w:hAnsi="仿宋_GB2312" w:eastAsia="仿宋_GB2312" w:cs="仿宋_GB2312"/>
          <w:color w:val="auto"/>
          <w:sz w:val="32"/>
          <w:szCs w:val="32"/>
          <w:lang w:eastAsia="zh-CN"/>
        </w:rPr>
        <w:t>直接</w:t>
      </w:r>
      <w:r>
        <w:rPr>
          <w:rFonts w:hint="eastAsia" w:ascii="仿宋_GB2312" w:hAnsi="仿宋_GB2312" w:eastAsia="仿宋_GB2312" w:cs="仿宋_GB2312"/>
          <w:color w:val="auto"/>
          <w:sz w:val="32"/>
          <w:szCs w:val="32"/>
          <w:lang w:val="en-US" w:eastAsia="zh-CN"/>
        </w:rPr>
        <w:t>利害关系</w:t>
      </w:r>
      <w:r>
        <w:rPr>
          <w:rFonts w:hint="default" w:ascii="仿宋_GB2312" w:hAnsi="仿宋_GB2312" w:eastAsia="仿宋_GB2312" w:cs="仿宋_GB2312"/>
          <w:color w:val="auto"/>
          <w:sz w:val="32"/>
          <w:szCs w:val="32"/>
          <w:lang w:val="en" w:eastAsia="zh-CN"/>
        </w:rPr>
        <w:t>或</w:t>
      </w:r>
      <w:r>
        <w:rPr>
          <w:rFonts w:hint="default" w:ascii="仿宋_GB2312" w:hAnsi="仿宋_GB2312" w:eastAsia="仿宋_GB2312" w:cs="仿宋_GB2312"/>
          <w:color w:val="auto"/>
          <w:sz w:val="32"/>
          <w:szCs w:val="32"/>
          <w:lang w:eastAsia="zh-CN"/>
        </w:rPr>
        <w:t>者有其他关系</w:t>
      </w:r>
      <w:r>
        <w:rPr>
          <w:rFonts w:hint="eastAsia" w:ascii="仿宋_GB2312" w:hAnsi="仿宋_GB2312" w:eastAsia="仿宋_GB2312" w:cs="仿宋_GB2312"/>
          <w:color w:val="auto"/>
          <w:sz w:val="32"/>
          <w:szCs w:val="32"/>
          <w:lang w:val="en-US" w:eastAsia="zh-CN"/>
        </w:rPr>
        <w:t>可能影响公正执法，可以申请回避</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是否同意回避的决定将在</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日内作出并告知你单位，回避申请审查期间不停止行政检查</w:t>
      </w:r>
      <w:r>
        <w:rPr>
          <w:rFonts w:hint="default" w:ascii="仿宋_GB2312" w:hAnsi="仿宋_GB2312" w:eastAsia="仿宋_GB2312" w:cs="仿宋_GB2312"/>
          <w:color w:val="auto"/>
          <w:sz w:val="32"/>
          <w:szCs w:val="32"/>
          <w:lang w:eastAsia="zh-CN"/>
        </w:rPr>
        <w:t>。</w:t>
      </w:r>
    </w:p>
    <w:p w14:paraId="503DF556">
      <w:pPr>
        <w:keepNext w:val="0"/>
        <w:keepLines w:val="0"/>
        <w:pageBreakBefore w:val="0"/>
        <w:kinsoku/>
        <w:wordWrap/>
        <w:overflowPunct/>
        <w:topLinePunct w:val="0"/>
        <w:autoSpaceDE/>
        <w:autoSpaceDN/>
        <w:bidi w:val="0"/>
        <w:adjustRightInd/>
        <w:snapToGrid/>
        <w:spacing w:line="500" w:lineRule="exact"/>
        <w:ind w:left="0" w:leftChars="0" w:firstLine="640" w:firstLineChars="200"/>
        <w:rPr>
          <w:color w:val="auto"/>
        </w:rPr>
      </w:pPr>
      <w:r>
        <w:rPr>
          <w:rFonts w:hint="default" w:ascii="仿宋_GB2312" w:hAnsi="仿宋_GB2312" w:eastAsia="仿宋_GB2312" w:cs="仿宋_GB2312"/>
          <w:color w:val="auto"/>
          <w:sz w:val="32"/>
          <w:szCs w:val="32"/>
          <w:lang w:eastAsia="zh-CN"/>
        </w:rPr>
        <w:t>（三）</w:t>
      </w:r>
      <w:r>
        <w:rPr>
          <w:rFonts w:hint="default" w:ascii="仿宋_GB2312" w:hAnsi="仿宋_GB2312" w:eastAsia="仿宋_GB2312" w:cs="仿宋_GB2312"/>
          <w:color w:val="auto"/>
          <w:sz w:val="32"/>
          <w:szCs w:val="32"/>
          <w:u w:val="none"/>
          <w:lang w:eastAsia="zh-CN"/>
        </w:rPr>
        <w:t>你单位有权监督行政检查工作全过程，如认为行政检查侵犯你单位合法权益，有权投诉举报</w:t>
      </w:r>
      <w:r>
        <w:rPr>
          <w:rFonts w:hint="eastAsia"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lang w:eastAsia="zh-CN"/>
        </w:rPr>
        <w:t>依法获得救济。</w:t>
      </w:r>
      <w:r>
        <w:rPr>
          <w:rFonts w:hint="eastAsia" w:ascii="仿宋_GB2312" w:hAnsi="仿宋_GB2312" w:eastAsia="仿宋_GB2312" w:cs="仿宋_GB2312"/>
          <w:color w:val="auto"/>
          <w:sz w:val="32"/>
          <w:szCs w:val="32"/>
          <w:u w:val="none"/>
          <w:lang w:val="en-US" w:eastAsia="zh-CN"/>
        </w:rPr>
        <w:t xml:space="preserve"> </w:t>
      </w:r>
    </w:p>
    <w:p w14:paraId="27A5FE27">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eastAsia"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eastAsia="zh-CN"/>
        </w:rPr>
        <w:t>（四）其他</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p>
    <w:p w14:paraId="245BBEBF">
      <w:pPr>
        <w:keepNext w:val="0"/>
        <w:keepLines w:val="0"/>
        <w:pageBreakBefore w:val="0"/>
        <w:kinsoku/>
        <w:wordWrap/>
        <w:overflowPunct/>
        <w:topLinePunct w:val="0"/>
        <w:autoSpaceDE/>
        <w:autoSpaceDN/>
        <w:bidi w:val="0"/>
        <w:adjustRightInd/>
        <w:snapToGrid/>
        <w:spacing w:line="500" w:lineRule="exact"/>
        <w:ind w:left="0" w:leftChars="0" w:firstLine="640" w:firstLineChars="200"/>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p>
    <w:p w14:paraId="55ED63F2">
      <w:pPr>
        <w:keepNext w:val="0"/>
        <w:keepLines w:val="0"/>
        <w:pageBreakBefore w:val="0"/>
        <w:kinsoku/>
        <w:wordWrap/>
        <w:overflowPunct/>
        <w:topLinePunct w:val="0"/>
        <w:autoSpaceDE/>
        <w:autoSpaceDN/>
        <w:bidi w:val="0"/>
        <w:adjustRightInd/>
        <w:snapToGrid/>
        <w:spacing w:line="500" w:lineRule="exact"/>
        <w:ind w:left="0" w:leftChars="0" w:firstLine="640" w:firstLineChars="20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行政执法主体</w:t>
      </w:r>
    </w:p>
    <w:p w14:paraId="353603FE">
      <w:pPr>
        <w:keepNext w:val="0"/>
        <w:keepLines w:val="0"/>
        <w:pageBreakBefore w:val="0"/>
        <w:kinsoku/>
        <w:wordWrap/>
        <w:overflowPunct/>
        <w:topLinePunct w:val="0"/>
        <w:autoSpaceDE/>
        <w:autoSpaceDN/>
        <w:bidi w:val="0"/>
        <w:adjustRightInd/>
        <w:snapToGrid/>
        <w:spacing w:line="500" w:lineRule="exact"/>
        <w:ind w:left="0" w:leftChars="0" w:firstLine="640" w:firstLineChars="20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（印章）</w:t>
      </w:r>
    </w:p>
    <w:p w14:paraId="3E33A910">
      <w:pPr>
        <w:keepNext w:val="0"/>
        <w:keepLines w:val="0"/>
        <w:pageBreakBefore w:val="0"/>
        <w:kinsoku/>
        <w:wordWrap/>
        <w:overflowPunct/>
        <w:topLinePunct w:val="0"/>
        <w:autoSpaceDE/>
        <w:autoSpaceDN/>
        <w:bidi w:val="0"/>
        <w:adjustRightInd/>
        <w:snapToGrid/>
        <w:spacing w:line="500" w:lineRule="exact"/>
        <w:ind w:left="0" w:leftChars="0" w:firstLine="6080" w:firstLineChars="19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   月   日</w:t>
      </w:r>
    </w:p>
    <w:p w14:paraId="7C549652">
      <w:pPr>
        <w:keepNext w:val="0"/>
        <w:keepLines w:val="0"/>
        <w:pageBreakBefore w:val="0"/>
        <w:kinsoku/>
        <w:wordWrap/>
        <w:overflowPunct/>
        <w:topLinePunct w:val="0"/>
        <w:autoSpaceDE/>
        <w:autoSpaceDN/>
        <w:bidi w:val="0"/>
        <w:adjustRightInd/>
        <w:snapToGrid/>
        <w:spacing w:line="500" w:lineRule="exact"/>
        <w:ind w:left="0" w:leftChars="0" w:firstLine="640"/>
        <w:jc w:val="left"/>
        <w:rPr>
          <w:rFonts w:hint="eastAsia" w:ascii="仿宋_GB2312" w:hAnsi="仿宋_GB2312" w:eastAsia="仿宋_GB2312" w:cs="仿宋_GB2312"/>
          <w:color w:val="auto"/>
          <w:sz w:val="32"/>
          <w:szCs w:val="32"/>
          <w:lang w:val="en-US" w:eastAsia="zh-CN"/>
        </w:rPr>
      </w:pPr>
    </w:p>
    <w:p w14:paraId="560A61DD">
      <w:pPr>
        <w:pStyle w:val="2"/>
        <w:keepNext w:val="0"/>
        <w:keepLines w:val="0"/>
        <w:pageBreakBefore w:val="0"/>
        <w:kinsoku/>
        <w:wordWrap/>
        <w:overflowPunct/>
        <w:topLinePunct w:val="0"/>
        <w:autoSpaceDE/>
        <w:autoSpaceDN/>
        <w:bidi w:val="0"/>
        <w:adjustRightInd/>
        <w:snapToGrid/>
        <w:spacing w:line="500" w:lineRule="exact"/>
        <w:ind w:left="0" w:leftChars="0"/>
        <w:rPr>
          <w:rFonts w:hint="eastAsia"/>
          <w:lang w:val="en-US" w:eastAsia="zh-CN"/>
        </w:rPr>
      </w:pPr>
    </w:p>
    <w:p w14:paraId="090B555A">
      <w:pPr>
        <w:keepNext w:val="0"/>
        <w:keepLines w:val="0"/>
        <w:pageBreakBefore w:val="0"/>
        <w:kinsoku/>
        <w:wordWrap/>
        <w:overflowPunct/>
        <w:topLinePunct w:val="0"/>
        <w:autoSpaceDE/>
        <w:autoSpaceDN/>
        <w:bidi w:val="0"/>
        <w:adjustRightInd/>
        <w:snapToGrid/>
        <w:spacing w:line="500" w:lineRule="exact"/>
        <w:ind w:left="0" w:leftChars="0" w:firstLine="0"/>
        <w:jc w:val="left"/>
        <w:rPr>
          <w:rFonts w:hint="default"/>
          <w:color w:val="auto"/>
          <w:u w:val="single"/>
          <w:lang w:val="en-US" w:eastAsia="zh-CN"/>
        </w:rPr>
      </w:pPr>
      <w:r>
        <w:rPr>
          <w:rFonts w:hint="eastAsia" w:ascii="仿宋_GB2312" w:hAnsi="仿宋_GB2312" w:eastAsia="仿宋_GB2312" w:cs="仿宋_GB2312"/>
          <w:color w:val="auto"/>
          <w:sz w:val="32"/>
          <w:szCs w:val="32"/>
          <w:lang w:val="en-US" w:eastAsia="zh-CN"/>
        </w:rPr>
        <w:t>行政执法主体联系人、联系方式：</w:t>
      </w:r>
      <w:r>
        <w:rPr>
          <w:rFonts w:hint="eastAsia" w:ascii="仿宋_GB2312" w:hAnsi="仿宋_GB2312" w:eastAsia="仿宋_GB2312" w:cs="仿宋_GB2312"/>
          <w:color w:val="auto"/>
          <w:sz w:val="32"/>
          <w:szCs w:val="32"/>
          <w:u w:val="single"/>
          <w:lang w:val="en-US" w:eastAsia="zh-CN"/>
        </w:rPr>
        <w:t xml:space="preserve">                                 </w:t>
      </w:r>
    </w:p>
    <w:p w14:paraId="764891F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受送达人：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日</w:t>
      </w:r>
      <w:r>
        <w:rPr>
          <w:rFonts w:hint="default" w:ascii="仿宋_GB2312" w:hAnsi="仿宋_GB2312" w:eastAsia="仿宋_GB2312" w:cs="仿宋_GB2312"/>
          <w:color w:val="auto"/>
          <w:sz w:val="32"/>
          <w:szCs w:val="32"/>
          <w:lang w:eastAsia="zh-CN"/>
        </w:rPr>
        <w:t xml:space="preserve">  </w:t>
      </w:r>
    </w:p>
    <w:p w14:paraId="2262E28E">
      <w:pPr>
        <w:pStyle w:val="3"/>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u w:val="none" w:color="auto"/>
          <w:lang w:eastAsia="zh-CN"/>
        </w:rPr>
        <w:t>送达方式和地址：</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p>
    <w:p w14:paraId="47319245">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sz w:val="32"/>
          <w:szCs w:val="32"/>
          <w:u w:val="single"/>
          <w:lang w:val="en-US" w:eastAsia="zh-CN"/>
        </w:rPr>
      </w:pPr>
    </w:p>
    <w:p w14:paraId="3871C670">
      <w:pPr>
        <w:pStyle w:val="3"/>
        <w:spacing w:line="600" w:lineRule="exact"/>
        <w:ind w:left="0" w:leftChars="0" w:firstLine="0" w:firstLineChars="0"/>
        <w:jc w:val="left"/>
        <w:rPr>
          <w:rFonts w:hint="eastAsia" w:ascii="楷体" w:hAnsi="楷体" w:eastAsia="楷体" w:cs="楷体"/>
          <w:color w:val="auto"/>
          <w:u w:val="none" w:color="auto"/>
          <w:lang w:eastAsia="zh-CN"/>
        </w:rPr>
      </w:pPr>
    </w:p>
    <w:p w14:paraId="244FADE8">
      <w:pPr>
        <w:pStyle w:val="3"/>
        <w:spacing w:line="600" w:lineRule="exact"/>
        <w:ind w:left="0" w:leftChars="0" w:firstLine="0" w:firstLineChars="0"/>
        <w:jc w:val="left"/>
        <w:rPr>
          <w:rFonts w:hint="eastAsia" w:ascii="楷体" w:hAnsi="楷体" w:eastAsia="楷体" w:cs="楷体"/>
          <w:color w:val="auto"/>
          <w:u w:val="none" w:color="auto"/>
          <w:lang w:eastAsia="zh-CN"/>
        </w:rPr>
      </w:pPr>
    </w:p>
    <w:p w14:paraId="1068E8EC">
      <w:pPr>
        <w:pStyle w:val="3"/>
        <w:spacing w:line="600" w:lineRule="exact"/>
        <w:ind w:left="0" w:leftChars="0" w:firstLine="0" w:firstLineChars="0"/>
        <w:jc w:val="left"/>
        <w:rPr>
          <w:rFonts w:hint="eastAsia" w:ascii="楷体" w:hAnsi="楷体" w:eastAsia="楷体" w:cs="楷体"/>
          <w:color w:val="auto"/>
          <w:u w:val="none" w:color="auto"/>
          <w:lang w:eastAsia="zh-CN"/>
        </w:rPr>
      </w:pPr>
      <w:r>
        <w:rPr>
          <w:rFonts w:hint="eastAsia" w:ascii="黑体" w:hAnsi="黑体" w:eastAsia="黑体" w:cs="黑体"/>
          <w:color w:val="auto"/>
          <w:u w:val="none" w:color="auto"/>
          <w:lang w:eastAsia="zh-CN"/>
        </w:rPr>
        <w:t>【注意事项】</w:t>
      </w:r>
    </w:p>
    <w:p w14:paraId="04ADCE4F">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00" w:firstLineChars="200"/>
        <w:jc w:val="both"/>
        <w:textAlignment w:val="auto"/>
        <w:rPr>
          <w:rFonts w:hint="default" w:ascii="楷体" w:hAnsi="楷体" w:eastAsia="楷体" w:cs="楷体"/>
          <w:color w:val="auto"/>
          <w:kern w:val="2"/>
          <w:sz w:val="30"/>
          <w:szCs w:val="30"/>
          <w:u w:val="none"/>
          <w:lang w:val="en-US" w:eastAsia="zh-CN" w:bidi="ar-SA"/>
        </w:rPr>
      </w:pPr>
      <w:r>
        <w:rPr>
          <w:rFonts w:hint="eastAsia" w:ascii="楷体" w:hAnsi="楷体" w:eastAsia="楷体" w:cs="楷体"/>
          <w:color w:val="auto"/>
          <w:kern w:val="2"/>
          <w:sz w:val="30"/>
          <w:szCs w:val="30"/>
          <w:u w:val="none"/>
          <w:lang w:val="en-US" w:eastAsia="zh-CN" w:bidi="ar-SA"/>
        </w:rPr>
        <w:t>1.</w:t>
      </w:r>
      <w:r>
        <w:rPr>
          <w:rFonts w:hint="default" w:ascii="楷体" w:hAnsi="楷体" w:eastAsia="楷体" w:cs="楷体"/>
          <w:color w:val="auto"/>
          <w:kern w:val="2"/>
          <w:sz w:val="30"/>
          <w:szCs w:val="30"/>
          <w:u w:val="none"/>
          <w:lang w:val="en-US" w:eastAsia="zh-CN" w:bidi="ar-SA"/>
        </w:rPr>
        <w:t>凡检查必通知</w:t>
      </w:r>
      <w:r>
        <w:rPr>
          <w:rFonts w:hint="eastAsia" w:ascii="楷体" w:hAnsi="楷体" w:eastAsia="楷体" w:cs="楷体"/>
          <w:color w:val="auto"/>
          <w:kern w:val="2"/>
          <w:sz w:val="30"/>
          <w:szCs w:val="30"/>
          <w:u w:val="none"/>
          <w:lang w:val="en-US" w:eastAsia="zh-CN" w:bidi="ar-SA"/>
        </w:rPr>
        <w:t>。</w:t>
      </w:r>
      <w:r>
        <w:rPr>
          <w:rFonts w:hint="default" w:ascii="楷体" w:hAnsi="楷体" w:eastAsia="楷体" w:cs="楷体"/>
          <w:color w:val="auto"/>
          <w:kern w:val="2"/>
          <w:sz w:val="30"/>
          <w:szCs w:val="30"/>
          <w:u w:val="none"/>
          <w:lang w:val="en-US" w:eastAsia="zh-CN" w:bidi="ar-SA"/>
        </w:rPr>
        <w:t>实施行政检查前，应当出具行政检查通知书。</w:t>
      </w:r>
      <w:r>
        <w:rPr>
          <w:rFonts w:hint="eastAsia" w:ascii="楷体" w:hAnsi="楷体" w:eastAsia="楷体" w:cs="楷体"/>
          <w:color w:val="auto"/>
          <w:kern w:val="2"/>
          <w:sz w:val="30"/>
          <w:szCs w:val="30"/>
          <w:u w:val="none"/>
          <w:lang w:val="en-US" w:eastAsia="zh-CN" w:bidi="ar-SA"/>
        </w:rPr>
        <w:t>情况紧急、需要当场实施检查的，应当口头</w:t>
      </w:r>
      <w:r>
        <w:rPr>
          <w:rFonts w:hint="default" w:ascii="楷体" w:hAnsi="楷体" w:eastAsia="楷体" w:cs="楷体"/>
          <w:color w:val="auto"/>
          <w:kern w:val="2"/>
          <w:sz w:val="30"/>
          <w:szCs w:val="30"/>
          <w:u w:val="none"/>
          <w:lang w:val="en-US" w:eastAsia="zh-CN" w:bidi="ar-SA"/>
        </w:rPr>
        <w:t>通知，并及时向</w:t>
      </w:r>
      <w:r>
        <w:rPr>
          <w:rFonts w:hint="eastAsia" w:ascii="楷体" w:hAnsi="楷体" w:eastAsia="楷体" w:cs="楷体"/>
          <w:color w:val="auto"/>
          <w:kern w:val="2"/>
          <w:sz w:val="30"/>
          <w:szCs w:val="30"/>
          <w:u w:val="none"/>
          <w:lang w:val="en-US" w:eastAsia="zh-CN" w:bidi="ar-SA"/>
        </w:rPr>
        <w:t>行政执法主体</w:t>
      </w:r>
      <w:r>
        <w:rPr>
          <w:rFonts w:hint="default" w:ascii="楷体" w:hAnsi="楷体" w:eastAsia="楷体" w:cs="楷体"/>
          <w:color w:val="auto"/>
          <w:kern w:val="2"/>
          <w:sz w:val="30"/>
          <w:szCs w:val="30"/>
          <w:u w:val="none"/>
          <w:lang w:val="en-US" w:eastAsia="zh-CN" w:bidi="ar-SA"/>
        </w:rPr>
        <w:t>负责人报告和补办手续</w:t>
      </w:r>
      <w:r>
        <w:rPr>
          <w:rFonts w:hint="eastAsia" w:ascii="楷体" w:hAnsi="楷体" w:eastAsia="楷体" w:cs="楷体"/>
          <w:color w:val="auto"/>
          <w:kern w:val="2"/>
          <w:sz w:val="30"/>
          <w:szCs w:val="30"/>
          <w:u w:val="none"/>
          <w:lang w:val="en-US" w:eastAsia="zh-CN" w:bidi="ar-SA"/>
        </w:rPr>
        <w:t>。</w:t>
      </w:r>
    </w:p>
    <w:p w14:paraId="5A7530E9">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00" w:firstLineChars="200"/>
        <w:jc w:val="both"/>
        <w:textAlignment w:val="auto"/>
        <w:rPr>
          <w:rFonts w:hint="default" w:ascii="楷体" w:hAnsi="楷体" w:eastAsia="楷体" w:cs="楷体"/>
          <w:color w:val="auto"/>
          <w:kern w:val="2"/>
          <w:sz w:val="30"/>
          <w:szCs w:val="30"/>
          <w:u w:val="none"/>
          <w:lang w:val="en-US" w:eastAsia="zh-CN" w:bidi="ar-SA"/>
        </w:rPr>
      </w:pPr>
      <w:r>
        <w:rPr>
          <w:rFonts w:hint="default" w:ascii="楷体" w:hAnsi="楷体" w:eastAsia="楷体" w:cs="楷体"/>
          <w:color w:val="auto"/>
          <w:kern w:val="2"/>
          <w:sz w:val="30"/>
          <w:szCs w:val="30"/>
          <w:u w:val="none"/>
          <w:lang w:val="en-US" w:eastAsia="zh-CN" w:bidi="ar-SA"/>
        </w:rPr>
        <w:t>2.</w:t>
      </w:r>
      <w:r>
        <w:rPr>
          <w:rFonts w:hint="eastAsia" w:ascii="楷体" w:hAnsi="楷体" w:eastAsia="楷体" w:cs="楷体"/>
          <w:color w:val="auto"/>
          <w:kern w:val="2"/>
          <w:sz w:val="30"/>
          <w:szCs w:val="30"/>
          <w:u w:val="none"/>
          <w:lang w:val="en-US" w:eastAsia="zh-CN" w:bidi="ar-SA"/>
        </w:rPr>
        <w:t>行政检查的法律依据，可与</w:t>
      </w:r>
      <w:r>
        <w:rPr>
          <w:rFonts w:hint="default" w:ascii="楷体" w:hAnsi="楷体" w:eastAsia="楷体" w:cs="楷体"/>
          <w:color w:val="auto"/>
          <w:kern w:val="2"/>
          <w:sz w:val="30"/>
          <w:szCs w:val="30"/>
          <w:u w:val="none"/>
          <w:lang w:val="en-US" w:eastAsia="zh-CN" w:bidi="ar-SA"/>
        </w:rPr>
        <w:t>已</w:t>
      </w:r>
      <w:r>
        <w:rPr>
          <w:rFonts w:hint="eastAsia" w:ascii="楷体" w:hAnsi="楷体" w:eastAsia="楷体" w:cs="楷体"/>
          <w:color w:val="auto"/>
          <w:kern w:val="2"/>
          <w:sz w:val="30"/>
          <w:szCs w:val="30"/>
          <w:u w:val="none"/>
          <w:lang w:val="en-US" w:eastAsia="zh-CN" w:bidi="ar-SA"/>
        </w:rPr>
        <w:t>公开的行政执法事项目录等配合填写，以简化</w:t>
      </w:r>
      <w:r>
        <w:rPr>
          <w:rFonts w:hint="default" w:ascii="楷体" w:hAnsi="楷体" w:eastAsia="楷体" w:cs="楷体"/>
          <w:color w:val="auto"/>
          <w:kern w:val="2"/>
          <w:sz w:val="30"/>
          <w:szCs w:val="30"/>
          <w:u w:val="none"/>
          <w:lang w:val="en-US" w:eastAsia="zh-CN" w:bidi="ar-SA"/>
        </w:rPr>
        <w:t>文书</w:t>
      </w:r>
      <w:r>
        <w:rPr>
          <w:rFonts w:hint="eastAsia" w:ascii="楷体" w:hAnsi="楷体" w:eastAsia="楷体" w:cs="楷体"/>
          <w:color w:val="auto"/>
          <w:kern w:val="2"/>
          <w:sz w:val="30"/>
          <w:szCs w:val="30"/>
          <w:u w:val="none"/>
          <w:lang w:val="en-US" w:eastAsia="zh-CN" w:bidi="ar-SA"/>
        </w:rPr>
        <w:t>填写内容。</w:t>
      </w:r>
    </w:p>
    <w:p w14:paraId="62A22030">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00" w:firstLineChars="200"/>
        <w:jc w:val="both"/>
        <w:textAlignment w:val="auto"/>
        <w:rPr>
          <w:rFonts w:hint="eastAsia" w:ascii="楷体" w:hAnsi="楷体" w:eastAsia="楷体" w:cs="楷体"/>
          <w:color w:val="auto"/>
          <w:kern w:val="2"/>
          <w:sz w:val="30"/>
          <w:szCs w:val="30"/>
          <w:u w:val="none"/>
          <w:lang w:val="en-US" w:eastAsia="zh-CN" w:bidi="ar-SA"/>
        </w:rPr>
      </w:pPr>
      <w:r>
        <w:rPr>
          <w:rFonts w:hint="default" w:ascii="楷体" w:hAnsi="楷体" w:eastAsia="楷体" w:cs="楷体"/>
          <w:color w:val="auto"/>
          <w:kern w:val="2"/>
          <w:sz w:val="30"/>
          <w:szCs w:val="30"/>
          <w:u w:val="none"/>
          <w:lang w:val="en-US" w:eastAsia="zh-CN" w:bidi="ar-SA"/>
        </w:rPr>
        <w:t>3</w:t>
      </w:r>
      <w:r>
        <w:rPr>
          <w:rFonts w:hint="eastAsia" w:ascii="楷体" w:hAnsi="楷体" w:eastAsia="楷体" w:cs="楷体"/>
          <w:color w:val="auto"/>
          <w:kern w:val="2"/>
          <w:sz w:val="30"/>
          <w:szCs w:val="30"/>
          <w:u w:val="none"/>
          <w:lang w:val="en-US" w:eastAsia="zh-CN" w:bidi="ar-SA"/>
        </w:rPr>
        <w:t>.行政检查同步开展音像记录的，应当在文书中予以说明。</w:t>
      </w:r>
    </w:p>
    <w:p w14:paraId="7462A631">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600" w:lineRule="exact"/>
        <w:ind w:firstLine="600" w:firstLineChars="200"/>
        <w:jc w:val="both"/>
        <w:textAlignment w:val="auto"/>
        <w:rPr>
          <w:rFonts w:hint="default" w:ascii="楷体" w:hAnsi="楷体" w:eastAsia="楷体" w:cs="楷体"/>
          <w:color w:val="auto"/>
          <w:kern w:val="2"/>
          <w:sz w:val="30"/>
          <w:szCs w:val="30"/>
          <w:u w:val="none"/>
          <w:lang w:val="en-US" w:eastAsia="zh-CN" w:bidi="ar-SA"/>
        </w:rPr>
      </w:pPr>
      <w:r>
        <w:rPr>
          <w:rFonts w:hint="eastAsia" w:ascii="楷体" w:hAnsi="楷体" w:eastAsia="楷体" w:cs="楷体"/>
          <w:color w:val="auto"/>
          <w:kern w:val="2"/>
          <w:sz w:val="30"/>
          <w:szCs w:val="30"/>
          <w:u w:val="none"/>
          <w:lang w:val="en-US" w:eastAsia="zh-CN" w:bidi="ar-SA"/>
        </w:rPr>
        <w:t>4.</w:t>
      </w:r>
      <w:r>
        <w:rPr>
          <w:rFonts w:hint="default" w:ascii="楷体" w:hAnsi="楷体" w:eastAsia="楷体" w:cs="楷体"/>
          <w:color w:val="auto"/>
          <w:kern w:val="2"/>
          <w:sz w:val="30"/>
          <w:szCs w:val="30"/>
          <w:u w:val="none"/>
          <w:lang w:val="en-US" w:eastAsia="zh-CN" w:bidi="ar-SA"/>
        </w:rPr>
        <w:t>文书背面</w:t>
      </w:r>
      <w:r>
        <w:rPr>
          <w:rFonts w:hint="eastAsia" w:ascii="楷体" w:hAnsi="楷体" w:eastAsia="楷体" w:cs="楷体"/>
          <w:color w:val="auto"/>
          <w:kern w:val="2"/>
          <w:sz w:val="30"/>
          <w:szCs w:val="30"/>
          <w:u w:val="none"/>
          <w:lang w:val="en-US" w:eastAsia="zh-CN" w:bidi="ar-SA"/>
        </w:rPr>
        <w:t>应当</w:t>
      </w:r>
      <w:r>
        <w:rPr>
          <w:rFonts w:hint="default" w:ascii="楷体" w:hAnsi="楷体" w:eastAsia="楷体" w:cs="楷体"/>
          <w:color w:val="auto"/>
          <w:kern w:val="2"/>
          <w:sz w:val="30"/>
          <w:szCs w:val="30"/>
          <w:u w:val="none"/>
          <w:lang w:val="en-US" w:eastAsia="zh-CN" w:bidi="ar-SA"/>
        </w:rPr>
        <w:t>印制涉企行政检查“五个严禁”“八个不得”。</w:t>
      </w:r>
    </w:p>
    <w:p w14:paraId="74BA587F">
      <w:pPr>
        <w:widowControl/>
        <w:adjustRightInd w:val="0"/>
        <w:snapToGrid w:val="0"/>
        <w:spacing w:line="500" w:lineRule="exact"/>
        <w:jc w:val="center"/>
        <w:rPr>
          <w:rFonts w:ascii="方正小标宋_GBK" w:hAnsi="方正小标宋_GBK" w:eastAsia="方正小标宋_GBK" w:cs="方正小标宋_GBK"/>
          <w:color w:val="000000"/>
          <w:kern w:val="28"/>
          <w:sz w:val="44"/>
          <w:szCs w:val="44"/>
        </w:rPr>
      </w:pPr>
      <w:r>
        <w:rPr>
          <w:rFonts w:hint="default"/>
          <w:color w:val="auto"/>
          <w:u w:val="none" w:color="auto"/>
          <w:lang w:eastAsia="zh-CN"/>
        </w:rPr>
        <w:br w:type="page"/>
      </w:r>
      <w:r>
        <w:rPr>
          <w:rFonts w:hint="eastAsia" w:ascii="方正小标宋_GBK" w:hAnsi="方正小标宋_GBK" w:eastAsia="方正小标宋_GBK" w:cs="方正小标宋_GBK"/>
          <w:color w:val="000000"/>
          <w:kern w:val="28"/>
          <w:sz w:val="44"/>
          <w:szCs w:val="44"/>
          <w:lang w:val="en-US" w:eastAsia="zh-CN"/>
        </w:rPr>
        <w:t>应急管理法治普法记录表</w:t>
      </w:r>
    </w:p>
    <w:tbl>
      <w:tblPr>
        <w:tblStyle w:val="8"/>
        <w:tblpPr w:leftFromText="180" w:rightFromText="180" w:vertAnchor="text" w:horzAnchor="page" w:tblpX="1747" w:tblpY="357"/>
        <w:tblOverlap w:val="never"/>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874"/>
        <w:gridCol w:w="1065"/>
        <w:gridCol w:w="1170"/>
        <w:gridCol w:w="1155"/>
        <w:gridCol w:w="1110"/>
        <w:gridCol w:w="1185"/>
        <w:gridCol w:w="1445"/>
      </w:tblGrid>
      <w:tr w14:paraId="1774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580" w:type="dxa"/>
            <w:gridSpan w:val="8"/>
          </w:tcPr>
          <w:p w14:paraId="572396BE">
            <w:pPr>
              <w:widowControl/>
              <w:spacing w:line="560" w:lineRule="exact"/>
              <w:rPr>
                <w:rFonts w:ascii="Times New Roman" w:hAnsi="黑体" w:eastAsia="黑体" w:cs="Times New Roman"/>
                <w:color w:val="000000"/>
                <w:kern w:val="0"/>
                <w:sz w:val="32"/>
                <w:szCs w:val="32"/>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rPr>
              <w:t>单位名称</w:t>
            </w:r>
            <w:r>
              <w:rPr>
                <w:rFonts w:hint="eastAsia" w:ascii="方正黑体_GBK" w:hAnsi="方正黑体_GBK" w:eastAsia="方正黑体_GBK" w:cs="方正黑体_GBK"/>
                <w:color w:val="000000"/>
                <w:kern w:val="0"/>
                <w:sz w:val="20"/>
                <w:szCs w:val="21"/>
                <w:shd w:val="clear" w:color="auto" w:fill="FFFFFF"/>
              </w:rPr>
              <w:t>：</w:t>
            </w:r>
            <w:r>
              <w:rPr>
                <w:rFonts w:hint="eastAsia" w:ascii="方正黑体_GBK" w:hAnsi="方正黑体_GBK" w:eastAsia="方正黑体_GBK" w:cs="方正黑体_GBK"/>
                <w:color w:val="000000"/>
                <w:kern w:val="0"/>
                <w:sz w:val="20"/>
                <w:szCs w:val="21"/>
                <w:shd w:val="clear" w:color="auto" w:fill="FFFFFF"/>
                <w:lang w:val="en-US" w:eastAsia="zh-CN"/>
              </w:rPr>
              <w:t>西山区</w:t>
            </w:r>
            <w:r>
              <w:rPr>
                <w:rFonts w:hint="eastAsia" w:ascii="方正黑体_GBK" w:hAnsi="方正黑体_GBK" w:eastAsia="方正黑体_GBK" w:cs="方正黑体_GBK"/>
                <w:color w:val="000000"/>
                <w:kern w:val="0"/>
                <w:sz w:val="20"/>
                <w:szCs w:val="21"/>
                <w:shd w:val="clear" w:color="auto" w:fill="FFFFFF"/>
                <w:lang w:eastAsia="zh-CN"/>
              </w:rPr>
              <w:t>应急管理局</w:t>
            </w:r>
            <w:r>
              <w:rPr>
                <w:rFonts w:hint="eastAsia" w:ascii="方正黑体_GBK" w:hAnsi="方正黑体_GBK" w:eastAsia="方正黑体_GBK" w:cs="方正黑体_GBK"/>
                <w:color w:val="000000"/>
                <w:kern w:val="0"/>
                <w:sz w:val="20"/>
                <w:szCs w:val="21"/>
                <w:shd w:val="clear" w:color="auto" w:fill="FFFFFF"/>
                <w:lang w:val="en-US" w:eastAsia="zh-CN"/>
              </w:rPr>
              <w:t xml:space="preserve">     </w:t>
            </w:r>
            <w:r>
              <w:rPr>
                <w:rFonts w:hint="eastAsia" w:ascii="方正黑体_GBK" w:hAnsi="方正黑体_GBK" w:eastAsia="方正黑体_GBK" w:cs="方正黑体_GBK"/>
                <w:color w:val="000000"/>
                <w:kern w:val="0"/>
                <w:sz w:val="20"/>
                <w:szCs w:val="21"/>
                <w:shd w:val="clear" w:color="auto" w:fill="FFFFFF"/>
              </w:rPr>
              <w:t xml:space="preserve">      </w:t>
            </w:r>
            <w:r>
              <w:rPr>
                <w:rFonts w:hint="eastAsia" w:ascii="方正黑体_GBK" w:hAnsi="方正黑体_GBK" w:eastAsia="方正黑体_GBK" w:cs="方正黑体_GBK"/>
                <w:color w:val="000000"/>
                <w:kern w:val="0"/>
                <w:sz w:val="20"/>
                <w:szCs w:val="21"/>
                <w:shd w:val="clear" w:color="auto" w:fill="FFFFFF"/>
                <w:lang w:val="en-US" w:eastAsia="zh-CN"/>
              </w:rPr>
              <w:t>普法人员</w:t>
            </w:r>
            <w:r>
              <w:rPr>
                <w:rFonts w:hint="eastAsia" w:ascii="方正黑体_GBK" w:hAnsi="方正黑体_GBK" w:eastAsia="方正黑体_GBK" w:cs="方正黑体_GBK"/>
                <w:color w:val="000000"/>
                <w:kern w:val="0"/>
                <w:sz w:val="20"/>
                <w:szCs w:val="21"/>
                <w:shd w:val="clear" w:color="auto" w:fill="FFFFFF"/>
              </w:rPr>
              <w:t>：</w:t>
            </w:r>
          </w:p>
        </w:tc>
      </w:tr>
      <w:tr w14:paraId="5323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450" w:type="dxa"/>
            <w:gridSpan w:val="2"/>
            <w:vAlign w:val="center"/>
          </w:tcPr>
          <w:p w14:paraId="45DB33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color w:val="000000"/>
                <w:kern w:val="0"/>
                <w:sz w:val="18"/>
                <w:szCs w:val="18"/>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rPr>
              <w:t>普法</w:t>
            </w:r>
            <w:r>
              <w:rPr>
                <w:rFonts w:hint="eastAsia" w:ascii="方正黑体_GBK" w:hAnsi="方正黑体_GBK" w:eastAsia="方正黑体_GBK" w:cs="方正黑体_GBK"/>
                <w:color w:val="000000"/>
                <w:kern w:val="0"/>
                <w:sz w:val="20"/>
                <w:szCs w:val="21"/>
                <w:shd w:val="clear" w:color="auto" w:fill="FFFFFF"/>
              </w:rPr>
              <w:t>总体评价</w:t>
            </w:r>
          </w:p>
        </w:tc>
        <w:tc>
          <w:tcPr>
            <w:tcW w:w="1065" w:type="dxa"/>
            <w:vAlign w:val="center"/>
          </w:tcPr>
          <w:p w14:paraId="73A358F7">
            <w:pPr>
              <w:widowControl/>
              <w:jc w:val="center"/>
              <w:rPr>
                <w:rFonts w:ascii="仿宋_GB2312" w:hAnsi="仿宋_GB2312" w:eastAsia="仿宋_GB2312" w:cs="仿宋_GB2312"/>
                <w:color w:val="000000"/>
                <w:kern w:val="0"/>
                <w:sz w:val="18"/>
                <w:szCs w:val="18"/>
                <w:shd w:val="clear" w:color="auto" w:fill="FFFFFF"/>
              </w:rPr>
            </w:pPr>
            <w:r>
              <w:rPr>
                <w:rFonts w:hint="eastAsia" w:ascii="方正黑体_GBK" w:hAnsi="方正黑体_GBK" w:eastAsia="方正黑体_GBK" w:cs="方正黑体_GBK"/>
                <w:color w:val="000000"/>
                <w:kern w:val="0"/>
                <w:sz w:val="20"/>
                <w:szCs w:val="21"/>
                <w:shd w:val="clear" w:color="auto" w:fill="FFFFFF"/>
              </w:rPr>
              <w:t>满意</w:t>
            </w:r>
          </w:p>
        </w:tc>
        <w:tc>
          <w:tcPr>
            <w:tcW w:w="1170" w:type="dxa"/>
            <w:vAlign w:val="center"/>
          </w:tcPr>
          <w:p w14:paraId="2A45E723">
            <w:pPr>
              <w:widowControl/>
              <w:jc w:val="center"/>
              <w:rPr>
                <w:rFonts w:ascii="仿宋_GB2312" w:hAnsi="仿宋_GB2312" w:eastAsia="仿宋_GB2312" w:cs="仿宋_GB2312"/>
                <w:color w:val="000000"/>
                <w:kern w:val="0"/>
                <w:sz w:val="18"/>
                <w:szCs w:val="18"/>
                <w:shd w:val="clear" w:color="auto" w:fill="FFFFFF"/>
              </w:rPr>
            </w:pPr>
          </w:p>
        </w:tc>
        <w:tc>
          <w:tcPr>
            <w:tcW w:w="1155" w:type="dxa"/>
            <w:vAlign w:val="center"/>
          </w:tcPr>
          <w:p w14:paraId="6D290022">
            <w:pPr>
              <w:widowControl/>
              <w:jc w:val="center"/>
              <w:rPr>
                <w:rFonts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基本满意</w:t>
            </w:r>
          </w:p>
        </w:tc>
        <w:tc>
          <w:tcPr>
            <w:tcW w:w="1110" w:type="dxa"/>
            <w:vAlign w:val="center"/>
          </w:tcPr>
          <w:p w14:paraId="4B5C81AD">
            <w:pPr>
              <w:widowControl/>
              <w:jc w:val="center"/>
              <w:rPr>
                <w:rFonts w:ascii="仿宋_GB2312" w:hAnsi="仿宋_GB2312" w:eastAsia="仿宋_GB2312" w:cs="仿宋_GB2312"/>
                <w:color w:val="000000"/>
                <w:kern w:val="0"/>
                <w:sz w:val="18"/>
                <w:szCs w:val="18"/>
                <w:shd w:val="clear" w:color="auto" w:fill="FFFFFF"/>
              </w:rPr>
            </w:pPr>
          </w:p>
        </w:tc>
        <w:tc>
          <w:tcPr>
            <w:tcW w:w="1185" w:type="dxa"/>
            <w:vAlign w:val="center"/>
          </w:tcPr>
          <w:p w14:paraId="078DCEEC">
            <w:pPr>
              <w:widowControl/>
              <w:jc w:val="center"/>
              <w:rPr>
                <w:rFonts w:ascii="仿宋_GB2312" w:hAnsi="仿宋_GB2312" w:eastAsia="仿宋_GB2312" w:cs="仿宋_GB2312"/>
                <w:color w:val="000000"/>
                <w:kern w:val="0"/>
                <w:sz w:val="18"/>
                <w:szCs w:val="18"/>
                <w:shd w:val="clear" w:color="auto" w:fill="FFFFFF"/>
              </w:rPr>
            </w:pPr>
            <w:r>
              <w:rPr>
                <w:rFonts w:hint="eastAsia" w:ascii="方正黑体_GBK" w:hAnsi="方正黑体_GBK" w:eastAsia="方正黑体_GBK" w:cs="方正黑体_GBK"/>
                <w:color w:val="000000"/>
                <w:kern w:val="0"/>
                <w:sz w:val="20"/>
                <w:szCs w:val="21"/>
                <w:shd w:val="clear" w:color="auto" w:fill="FFFFFF"/>
              </w:rPr>
              <w:t>不满意</w:t>
            </w:r>
          </w:p>
        </w:tc>
        <w:tc>
          <w:tcPr>
            <w:tcW w:w="1445" w:type="dxa"/>
            <w:vAlign w:val="center"/>
          </w:tcPr>
          <w:p w14:paraId="75157155">
            <w:pPr>
              <w:widowControl/>
              <w:jc w:val="center"/>
              <w:rPr>
                <w:rFonts w:ascii="仿宋_GB2312" w:hAnsi="仿宋_GB2312" w:eastAsia="仿宋_GB2312" w:cs="仿宋_GB2312"/>
                <w:color w:val="000000"/>
                <w:kern w:val="0"/>
                <w:sz w:val="18"/>
                <w:szCs w:val="18"/>
                <w:shd w:val="clear" w:color="auto" w:fill="FFFFFF"/>
              </w:rPr>
            </w:pPr>
          </w:p>
        </w:tc>
      </w:tr>
      <w:tr w14:paraId="4457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450" w:type="dxa"/>
            <w:gridSpan w:val="2"/>
            <w:vAlign w:val="center"/>
          </w:tcPr>
          <w:p w14:paraId="5062749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rPr>
            </w:pPr>
            <w:r>
              <w:rPr>
                <w:rFonts w:hint="eastAsia" w:ascii="方正黑体_GBK" w:hAnsi="方正黑体_GBK" w:eastAsia="方正黑体_GBK" w:cs="方正黑体_GBK"/>
                <w:color w:val="000000"/>
                <w:kern w:val="0"/>
                <w:sz w:val="20"/>
                <w:szCs w:val="21"/>
                <w:shd w:val="clear" w:color="auto" w:fill="FFFFFF"/>
                <w:lang w:val="en-US" w:eastAsia="zh-CN"/>
              </w:rPr>
              <w:t>普法方式</w:t>
            </w:r>
          </w:p>
        </w:tc>
        <w:tc>
          <w:tcPr>
            <w:tcW w:w="7130" w:type="dxa"/>
            <w:gridSpan w:val="6"/>
            <w:vAlign w:val="center"/>
          </w:tcPr>
          <w:p w14:paraId="113889E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rPr>
            </w:pPr>
            <w:r>
              <w:rPr>
                <w:rFonts w:hint="eastAsia" w:ascii="方正黑体_GBK" w:hAnsi="方正黑体_GBK" w:eastAsia="方正黑体_GBK" w:cs="方正黑体_GBK"/>
                <w:color w:val="000000"/>
                <w:kern w:val="0"/>
                <w:sz w:val="20"/>
                <w:szCs w:val="21"/>
                <w:shd w:val="clear" w:color="auto" w:fill="FFFFFF"/>
                <w:lang w:val="en-US" w:eastAsia="zh-CN"/>
              </w:rPr>
              <w:t>授课</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lang w:val="en-US" w:eastAsia="zh-CN"/>
              </w:rPr>
              <w:t xml:space="preserve"> </w:t>
            </w:r>
            <w:r>
              <w:rPr>
                <w:rFonts w:hint="default" w:ascii="方正黑体_GBK" w:hAnsi="方正黑体_GBK" w:eastAsia="方正黑体_GBK" w:cs="方正黑体_GBK"/>
                <w:color w:val="000000"/>
                <w:kern w:val="0"/>
                <w:sz w:val="20"/>
                <w:szCs w:val="21"/>
                <w:shd w:val="clear" w:color="auto" w:fill="FFFFFF"/>
                <w:lang w:val="en" w:eastAsia="zh-CN"/>
              </w:rPr>
              <w:t xml:space="preserve">  </w:t>
            </w:r>
            <w:r>
              <w:rPr>
                <w:rFonts w:hint="eastAsia" w:ascii="方正黑体_GBK" w:hAnsi="方正黑体_GBK" w:eastAsia="方正黑体_GBK" w:cs="方正黑体_GBK"/>
                <w:color w:val="000000"/>
                <w:kern w:val="0"/>
                <w:sz w:val="20"/>
                <w:szCs w:val="21"/>
                <w:shd w:val="clear" w:color="auto" w:fill="FFFFFF"/>
                <w:lang w:val="en-US" w:eastAsia="zh-CN"/>
              </w:rPr>
              <w:t xml:space="preserve"> 以案释法</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lang w:val="en-US" w:eastAsia="zh-CN"/>
              </w:rPr>
              <w:t xml:space="preserve">  </w:t>
            </w:r>
            <w:r>
              <w:rPr>
                <w:rFonts w:hint="default" w:ascii="方正黑体_GBK" w:hAnsi="方正黑体_GBK" w:eastAsia="方正黑体_GBK" w:cs="方正黑体_GBK"/>
                <w:color w:val="000000"/>
                <w:kern w:val="0"/>
                <w:sz w:val="20"/>
                <w:szCs w:val="21"/>
                <w:shd w:val="clear" w:color="auto" w:fill="FFFFFF"/>
                <w:lang w:val="en" w:eastAsia="zh-CN"/>
              </w:rPr>
              <w:t xml:space="preserve">  </w:t>
            </w:r>
            <w:r>
              <w:rPr>
                <w:rFonts w:hint="eastAsia" w:ascii="方正黑体_GBK" w:hAnsi="方正黑体_GBK" w:eastAsia="方正黑体_GBK" w:cs="方正黑体_GBK"/>
                <w:color w:val="000000"/>
                <w:kern w:val="0"/>
                <w:sz w:val="20"/>
                <w:szCs w:val="21"/>
                <w:shd w:val="clear" w:color="auto" w:fill="FFFFFF"/>
                <w:lang w:val="en-US" w:eastAsia="zh-CN"/>
              </w:rPr>
              <w:t>现场咨询</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lang w:val="en-US" w:eastAsia="zh-CN"/>
              </w:rPr>
              <w:t xml:space="preserve"> </w:t>
            </w:r>
            <w:r>
              <w:rPr>
                <w:rFonts w:hint="default" w:ascii="方正黑体_GBK" w:hAnsi="方正黑体_GBK" w:eastAsia="方正黑体_GBK" w:cs="方正黑体_GBK"/>
                <w:color w:val="000000"/>
                <w:kern w:val="0"/>
                <w:sz w:val="20"/>
                <w:szCs w:val="21"/>
                <w:shd w:val="clear" w:color="auto" w:fill="FFFFFF"/>
                <w:lang w:val="en" w:eastAsia="zh-CN"/>
              </w:rPr>
              <w:t xml:space="preserve">  </w:t>
            </w:r>
            <w:r>
              <w:rPr>
                <w:rFonts w:hint="eastAsia" w:ascii="方正黑体_GBK" w:hAnsi="方正黑体_GBK" w:eastAsia="方正黑体_GBK" w:cs="方正黑体_GBK"/>
                <w:color w:val="000000"/>
                <w:kern w:val="0"/>
                <w:sz w:val="20"/>
                <w:szCs w:val="21"/>
                <w:shd w:val="clear" w:color="auto" w:fill="FFFFFF"/>
                <w:lang w:val="en-US" w:eastAsia="zh-CN"/>
              </w:rPr>
              <w:t xml:space="preserve"> 执法普法</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lang w:val="en-US" w:eastAsia="zh-CN"/>
              </w:rPr>
              <w:t xml:space="preserve"> </w:t>
            </w:r>
            <w:r>
              <w:rPr>
                <w:rFonts w:hint="default" w:ascii="方正黑体_GBK" w:hAnsi="方正黑体_GBK" w:eastAsia="方正黑体_GBK" w:cs="方正黑体_GBK"/>
                <w:color w:val="000000"/>
                <w:kern w:val="0"/>
                <w:sz w:val="20"/>
                <w:szCs w:val="21"/>
                <w:shd w:val="clear" w:color="auto" w:fill="FFFFFF"/>
                <w:lang w:val="en" w:eastAsia="zh-CN"/>
              </w:rPr>
              <w:t xml:space="preserve">  </w:t>
            </w:r>
            <w:r>
              <w:rPr>
                <w:rFonts w:hint="eastAsia" w:ascii="方正黑体_GBK" w:hAnsi="方正黑体_GBK" w:eastAsia="方正黑体_GBK" w:cs="方正黑体_GBK"/>
                <w:color w:val="000000"/>
                <w:kern w:val="0"/>
                <w:sz w:val="20"/>
                <w:szCs w:val="21"/>
                <w:shd w:val="clear" w:color="auto" w:fill="FFFFFF"/>
                <w:lang w:val="en-US" w:eastAsia="zh-CN"/>
              </w:rPr>
              <w:t xml:space="preserve"> 发放宣传各类法律知识读本</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lang w:val="en-US" w:eastAsia="zh-CN"/>
              </w:rPr>
              <w:t xml:space="preserve">  具体法律条文阐释解答</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lang w:val="en-US" w:eastAsia="zh-CN"/>
              </w:rPr>
              <w:t xml:space="preserve"> </w:t>
            </w:r>
            <w:r>
              <w:rPr>
                <w:rFonts w:hint="default" w:ascii="方正黑体_GBK" w:hAnsi="方正黑体_GBK" w:eastAsia="方正黑体_GBK" w:cs="方正黑体_GBK"/>
                <w:color w:val="000000"/>
                <w:kern w:val="0"/>
                <w:sz w:val="20"/>
                <w:szCs w:val="21"/>
                <w:shd w:val="clear" w:color="auto" w:fill="FFFFFF"/>
                <w:lang w:val="en" w:eastAsia="zh-CN"/>
              </w:rPr>
              <w:t xml:space="preserve"> </w:t>
            </w:r>
            <w:r>
              <w:rPr>
                <w:rFonts w:hint="eastAsia" w:ascii="方正黑体_GBK" w:hAnsi="方正黑体_GBK" w:eastAsia="方正黑体_GBK" w:cs="方正黑体_GBK"/>
                <w:color w:val="000000"/>
                <w:kern w:val="0"/>
                <w:sz w:val="20"/>
                <w:szCs w:val="21"/>
                <w:shd w:val="clear" w:color="auto" w:fill="FFFFFF"/>
                <w:lang w:val="en-US" w:eastAsia="zh-CN"/>
              </w:rPr>
              <w:t xml:space="preserve"> 其他</w:t>
            </w:r>
            <w:r>
              <w:rPr>
                <w:rFonts w:hint="eastAsia" w:ascii="方正黑体_GBK" w:hAnsi="方正黑体_GBK" w:eastAsia="方正黑体_GBK" w:cs="方正黑体_GBK"/>
                <w:color w:val="000000"/>
                <w:kern w:val="0"/>
                <w:sz w:val="20"/>
                <w:szCs w:val="21"/>
                <w:shd w:val="clear" w:color="auto" w:fill="FFFFFF"/>
              </w:rPr>
              <w:sym w:font="Wingdings" w:char="00A8"/>
            </w:r>
          </w:p>
        </w:tc>
      </w:tr>
      <w:tr w14:paraId="44F5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50" w:type="dxa"/>
            <w:gridSpan w:val="2"/>
            <w:vAlign w:val="center"/>
          </w:tcPr>
          <w:p w14:paraId="5976CD4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方正黑体_GBK" w:hAnsi="方正黑体_GBK" w:eastAsia="方正黑体_GBK" w:cs="方正黑体_GBK"/>
                <w:color w:val="000000"/>
                <w:kern w:val="0"/>
                <w:sz w:val="20"/>
                <w:szCs w:val="21"/>
                <w:shd w:val="clear" w:color="auto" w:fill="FFFFFF"/>
                <w:lang w:val="en-US" w:eastAsia="zh-CN"/>
              </w:rPr>
            </w:pPr>
            <w:r>
              <w:rPr>
                <w:rFonts w:hint="eastAsia" w:ascii="方正黑体_GBK" w:hAnsi="方正黑体_GBK" w:eastAsia="方正黑体_GBK" w:cs="方正黑体_GBK"/>
                <w:color w:val="000000"/>
                <w:kern w:val="0"/>
                <w:sz w:val="20"/>
                <w:szCs w:val="21"/>
                <w:shd w:val="clear" w:color="auto" w:fill="FFFFFF"/>
                <w:lang w:val="en-US" w:eastAsia="zh-CN"/>
              </w:rPr>
              <w:t>普法对象</w:t>
            </w:r>
          </w:p>
        </w:tc>
        <w:tc>
          <w:tcPr>
            <w:tcW w:w="7130" w:type="dxa"/>
            <w:gridSpan w:val="6"/>
            <w:vAlign w:val="center"/>
          </w:tcPr>
          <w:p w14:paraId="5C48CC2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rPr>
            </w:pPr>
          </w:p>
        </w:tc>
      </w:tr>
      <w:tr w14:paraId="2A83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0" w:type="dxa"/>
            <w:gridSpan w:val="8"/>
          </w:tcPr>
          <w:p w14:paraId="7CBCB0BD">
            <w:pPr>
              <w:widowControl/>
              <w:spacing w:line="560" w:lineRule="exact"/>
              <w:jc w:val="center"/>
              <w:rPr>
                <w:rFonts w:hint="default" w:ascii="仿宋_GB2312" w:hAnsi="仿宋_GB2312" w:eastAsia="方正黑体_GBK" w:cs="仿宋_GB2312"/>
                <w:color w:val="000000"/>
                <w:kern w:val="0"/>
                <w:sz w:val="28"/>
                <w:szCs w:val="28"/>
                <w:shd w:val="clear" w:color="auto" w:fill="FFFFFF"/>
                <w:lang w:val="en-US" w:eastAsia="zh-CN"/>
              </w:rPr>
            </w:pPr>
            <w:r>
              <w:rPr>
                <w:rFonts w:hint="eastAsia" w:ascii="仿宋_GB2312" w:hAnsi="仿宋_GB2312" w:eastAsia="方正黑体_GBK" w:cs="仿宋_GB2312"/>
                <w:color w:val="000000"/>
                <w:kern w:val="0"/>
                <w:sz w:val="28"/>
                <w:szCs w:val="28"/>
                <w:shd w:val="clear" w:color="auto" w:fill="FFFFFF"/>
                <w:lang w:val="en-US" w:eastAsia="zh-CN"/>
              </w:rPr>
              <w:t>普法内容</w:t>
            </w:r>
          </w:p>
        </w:tc>
      </w:tr>
      <w:tr w14:paraId="7682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80" w:type="dxa"/>
            <w:gridSpan w:val="8"/>
            <w:vAlign w:val="center"/>
          </w:tcPr>
          <w:p w14:paraId="2E007DDE">
            <w:pPr>
              <w:widowControl/>
              <w:spacing w:line="560" w:lineRule="exact"/>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bidi="ar-SA"/>
              </w:rPr>
              <w:t>1.</w:t>
            </w:r>
            <w:r>
              <w:rPr>
                <w:rFonts w:hint="eastAsia" w:ascii="方正黑体_GBK" w:hAnsi="方正黑体_GBK" w:eastAsia="方正黑体_GBK" w:cs="方正黑体_GBK"/>
                <w:color w:val="000000"/>
                <w:kern w:val="0"/>
                <w:sz w:val="20"/>
                <w:szCs w:val="21"/>
                <w:shd w:val="clear" w:color="auto" w:fill="FFFFFF"/>
              </w:rPr>
              <w:t xml:space="preserve">  </w:t>
            </w:r>
          </w:p>
        </w:tc>
      </w:tr>
      <w:tr w14:paraId="45E7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580" w:type="dxa"/>
            <w:gridSpan w:val="8"/>
            <w:vAlign w:val="center"/>
          </w:tcPr>
          <w:p w14:paraId="6339C868">
            <w:pPr>
              <w:widowControl/>
              <w:spacing w:line="560" w:lineRule="exact"/>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bidi="ar-SA"/>
              </w:rPr>
              <w:t>2.</w:t>
            </w:r>
          </w:p>
        </w:tc>
      </w:tr>
      <w:tr w14:paraId="2C5C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80" w:type="dxa"/>
            <w:gridSpan w:val="8"/>
            <w:vAlign w:val="center"/>
          </w:tcPr>
          <w:p w14:paraId="7FF36308">
            <w:pPr>
              <w:widowControl/>
              <w:spacing w:line="560" w:lineRule="exact"/>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bidi="ar-SA"/>
              </w:rPr>
              <w:t>3.</w:t>
            </w:r>
          </w:p>
        </w:tc>
      </w:tr>
      <w:tr w14:paraId="03AF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0" w:type="dxa"/>
            <w:gridSpan w:val="8"/>
            <w:vAlign w:val="center"/>
          </w:tcPr>
          <w:p w14:paraId="6F0F40EB">
            <w:pPr>
              <w:widowControl/>
              <w:spacing w:line="560" w:lineRule="exact"/>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bidi="ar-SA"/>
              </w:rPr>
              <w:t>4.</w:t>
            </w:r>
            <w:r>
              <w:rPr>
                <w:rFonts w:hint="eastAsia" w:ascii="方正黑体_GBK" w:hAnsi="方正黑体_GBK" w:eastAsia="方正黑体_GBK" w:cs="方正黑体_GBK"/>
                <w:color w:val="000000"/>
                <w:kern w:val="0"/>
                <w:sz w:val="20"/>
                <w:szCs w:val="21"/>
                <w:shd w:val="clear" w:color="auto" w:fill="FFFFFF"/>
              </w:rPr>
              <w:t xml:space="preserve"> </w:t>
            </w:r>
          </w:p>
        </w:tc>
      </w:tr>
      <w:tr w14:paraId="2225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80" w:type="dxa"/>
            <w:gridSpan w:val="8"/>
            <w:vAlign w:val="center"/>
          </w:tcPr>
          <w:p w14:paraId="12700815">
            <w:pPr>
              <w:widowControl/>
              <w:spacing w:line="560" w:lineRule="exact"/>
              <w:rPr>
                <w:rFonts w:hint="default" w:ascii="仿宋_GB2312" w:hAnsi="仿宋_GB2312" w:eastAsia="仿宋_GB2312" w:cs="仿宋_GB2312"/>
                <w:color w:val="000000"/>
                <w:kern w:val="0"/>
                <w:sz w:val="20"/>
                <w:szCs w:val="20"/>
                <w:shd w:val="clear" w:color="auto" w:fill="FFFFFF"/>
                <w:lang w:val="en-US"/>
              </w:rPr>
            </w:pPr>
            <w:r>
              <w:rPr>
                <w:rFonts w:hint="eastAsia" w:ascii="方正黑体_GBK" w:hAnsi="方正黑体_GBK" w:eastAsia="方正黑体_GBK" w:cs="方正黑体_GBK"/>
                <w:color w:val="000000"/>
                <w:kern w:val="0"/>
                <w:sz w:val="20"/>
                <w:szCs w:val="21"/>
                <w:shd w:val="clear" w:color="auto" w:fill="FFFFFF"/>
                <w:lang w:val="en-US" w:eastAsia="zh-CN" w:bidi="ar-SA"/>
              </w:rPr>
              <w:t>5.</w:t>
            </w:r>
          </w:p>
        </w:tc>
      </w:tr>
      <w:tr w14:paraId="1823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580" w:type="dxa"/>
            <w:gridSpan w:val="8"/>
            <w:vAlign w:val="center"/>
          </w:tcPr>
          <w:p w14:paraId="05666EE4">
            <w:pPr>
              <w:widowControl/>
              <w:spacing w:line="560" w:lineRule="exact"/>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bidi="ar-SA"/>
              </w:rPr>
              <w:t>6.</w:t>
            </w:r>
            <w:r>
              <w:rPr>
                <w:rFonts w:hint="eastAsia" w:ascii="方正黑体_GBK" w:hAnsi="方正黑体_GBK" w:eastAsia="方正黑体_GBK" w:cs="方正黑体_GBK"/>
                <w:color w:val="000000"/>
                <w:kern w:val="0"/>
                <w:sz w:val="20"/>
                <w:szCs w:val="21"/>
                <w:shd w:val="clear" w:color="auto" w:fill="FFFFFF"/>
              </w:rPr>
              <w:t xml:space="preserve"> </w:t>
            </w:r>
          </w:p>
        </w:tc>
      </w:tr>
      <w:tr w14:paraId="1DE1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580" w:type="dxa"/>
            <w:gridSpan w:val="8"/>
            <w:vAlign w:val="center"/>
          </w:tcPr>
          <w:p w14:paraId="5D21A22A">
            <w:pPr>
              <w:widowControl/>
              <w:spacing w:line="560" w:lineRule="exact"/>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bidi="ar-SA"/>
              </w:rPr>
              <w:t>7.</w:t>
            </w:r>
            <w:r>
              <w:rPr>
                <w:rFonts w:hint="eastAsia" w:ascii="方正黑体_GBK" w:hAnsi="方正黑体_GBK" w:eastAsia="方正黑体_GBK" w:cs="方正黑体_GBK"/>
                <w:color w:val="000000"/>
                <w:kern w:val="0"/>
                <w:sz w:val="20"/>
                <w:szCs w:val="21"/>
                <w:shd w:val="clear" w:color="auto" w:fill="FFFFFF"/>
              </w:rPr>
              <w:t xml:space="preserve"> </w:t>
            </w:r>
          </w:p>
        </w:tc>
      </w:tr>
      <w:tr w14:paraId="4F60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576" w:type="dxa"/>
            <w:vAlign w:val="center"/>
          </w:tcPr>
          <w:p w14:paraId="73920B48">
            <w:pPr>
              <w:widowControl/>
              <w:jc w:val="center"/>
              <w:rPr>
                <w:rFonts w:ascii="仿宋_GB2312" w:hAnsi="仿宋_GB2312" w:eastAsia="仿宋_GB2312" w:cs="仿宋_GB2312"/>
                <w:color w:val="000000"/>
                <w:kern w:val="0"/>
                <w:sz w:val="28"/>
                <w:szCs w:val="28"/>
                <w:shd w:val="clear" w:color="auto" w:fill="FFFFFF"/>
              </w:rPr>
            </w:pPr>
            <w:r>
              <w:rPr>
                <w:rFonts w:hint="eastAsia" w:ascii="方正黑体_GBK" w:hAnsi="方正黑体_GBK" w:eastAsia="方正黑体_GBK" w:cs="方正黑体_GBK"/>
                <w:color w:val="000000"/>
                <w:kern w:val="0"/>
                <w:sz w:val="20"/>
                <w:szCs w:val="21"/>
                <w:shd w:val="clear" w:color="auto" w:fill="FFFFFF"/>
              </w:rPr>
              <w:t>意见或建议</w:t>
            </w:r>
          </w:p>
        </w:tc>
        <w:tc>
          <w:tcPr>
            <w:tcW w:w="8004" w:type="dxa"/>
            <w:gridSpan w:val="7"/>
          </w:tcPr>
          <w:p w14:paraId="3EB41C64">
            <w:pPr>
              <w:widowControl/>
              <w:spacing w:line="560" w:lineRule="exact"/>
              <w:rPr>
                <w:rFonts w:ascii="仿宋_GB2312" w:hAnsi="仿宋_GB2312" w:eastAsia="仿宋_GB2312" w:cs="仿宋_GB2312"/>
                <w:color w:val="000000"/>
                <w:kern w:val="0"/>
                <w:sz w:val="28"/>
                <w:szCs w:val="28"/>
                <w:shd w:val="clear" w:color="auto" w:fill="FFFFFF"/>
              </w:rPr>
            </w:pPr>
          </w:p>
        </w:tc>
      </w:tr>
      <w:tr w14:paraId="2F2C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8580" w:type="dxa"/>
            <w:gridSpan w:val="8"/>
            <w:vAlign w:val="top"/>
          </w:tcPr>
          <w:p w14:paraId="5AEE4A39">
            <w:pPr>
              <w:widowControl/>
              <w:spacing w:line="560" w:lineRule="exact"/>
              <w:jc w:val="both"/>
              <w:rPr>
                <w:rFonts w:ascii="仿宋_GB2312" w:hAnsi="仿宋_GB2312" w:eastAsia="仿宋_GB2312" w:cs="仿宋_GB2312"/>
                <w:color w:val="000000"/>
                <w:kern w:val="0"/>
                <w:sz w:val="28"/>
                <w:szCs w:val="28"/>
                <w:shd w:val="clear" w:color="auto" w:fill="FFFFFF"/>
              </w:rPr>
            </w:pPr>
            <w:r>
              <w:rPr>
                <w:rFonts w:hint="eastAsia" w:ascii="仿宋_GB2312" w:hAnsi="仿宋_GB2312" w:eastAsia="黑体" w:cs="仿宋_GB2312"/>
                <w:color w:val="000000"/>
                <w:kern w:val="0"/>
                <w:sz w:val="28"/>
                <w:szCs w:val="28"/>
                <w:shd w:val="clear" w:color="auto" w:fill="FFFFFF"/>
                <w:lang w:val="en-US" w:eastAsia="zh-CN"/>
              </w:rPr>
              <w:t>参加人员（签字）：</w:t>
            </w:r>
            <w:r>
              <w:rPr>
                <w:rFonts w:hint="eastAsia" w:ascii="方正黑体_GBK" w:hAnsi="方正黑体_GBK" w:eastAsia="方正黑体_GBK" w:cs="方正黑体_GBK"/>
                <w:color w:val="000000"/>
                <w:kern w:val="0"/>
                <w:sz w:val="20"/>
                <w:szCs w:val="21"/>
                <w:shd w:val="clear" w:color="auto" w:fill="FFFFFF"/>
              </w:rPr>
              <w:t xml:space="preserve">                        </w:t>
            </w:r>
          </w:p>
        </w:tc>
      </w:tr>
    </w:tbl>
    <w:p w14:paraId="7F7CEDF9">
      <w:pPr>
        <w:widowControl/>
        <w:adjustRightInd w:val="0"/>
        <w:snapToGrid w:val="0"/>
        <w:ind w:firstLine="420" w:firstLineChars="200"/>
        <w:rPr>
          <w:rFonts w:ascii="方正仿宋_GBK" w:hAnsi="方正仿宋_GBK" w:eastAsia="方正仿宋_GBK" w:cs="方正仿宋_GBK"/>
          <w:color w:val="000000"/>
          <w:kern w:val="28"/>
          <w:sz w:val="24"/>
        </w:rPr>
      </w:pPr>
      <w:r>
        <w:rPr>
          <w:rFonts w:hint="eastAsia" w:ascii="方正黑体_GBK" w:hAnsi="方正黑体_GBK" w:eastAsia="方正黑体_GBK" w:cs="方正黑体_GBK"/>
          <w:color w:val="000000"/>
          <w:kern w:val="0"/>
          <w:szCs w:val="21"/>
          <w:shd w:val="clear" w:color="auto" w:fill="FFFFFF"/>
        </w:rPr>
        <w:t xml:space="preserve">                                              时间：</w:t>
      </w:r>
      <w:r>
        <w:rPr>
          <w:rFonts w:hint="eastAsia" w:ascii="方正黑体_GBK" w:hAnsi="方正黑体_GBK" w:eastAsia="方正黑体_GBK" w:cs="方正黑体_GBK"/>
          <w:color w:val="000000"/>
          <w:kern w:val="0"/>
          <w:szCs w:val="21"/>
          <w:shd w:val="clear" w:color="auto" w:fill="FFFFFF"/>
          <w:lang w:val="en-US" w:eastAsia="zh-CN"/>
        </w:rPr>
        <w:t xml:space="preserve">  </w:t>
      </w:r>
      <w:r>
        <w:rPr>
          <w:rFonts w:hint="eastAsia" w:ascii="方正黑体_GBK" w:hAnsi="方正黑体_GBK" w:eastAsia="方正黑体_GBK" w:cs="方正黑体_GBK"/>
          <w:color w:val="000000"/>
          <w:kern w:val="0"/>
          <w:szCs w:val="21"/>
          <w:shd w:val="clear" w:color="auto" w:fill="FFFFFF"/>
        </w:rPr>
        <w:t>年    月    日</w:t>
      </w:r>
    </w:p>
    <w:p w14:paraId="694F849F">
      <w:pPr>
        <w:widowControl/>
        <w:adjustRightInd w:val="0"/>
        <w:snapToGrid w:val="0"/>
        <w:spacing w:line="500" w:lineRule="exact"/>
        <w:jc w:val="center"/>
        <w:rPr>
          <w:rFonts w:hint="eastAsia" w:ascii="方正小标宋_GBK" w:hAnsi="方正小标宋_GBK" w:eastAsia="方正小标宋_GBK" w:cs="方正小标宋_GBK"/>
          <w:color w:val="000000"/>
          <w:kern w:val="28"/>
          <w:sz w:val="44"/>
          <w:szCs w:val="44"/>
          <w:lang w:val="en-US" w:eastAsia="zh-CN"/>
        </w:rPr>
      </w:pPr>
    </w:p>
    <w:p w14:paraId="33E01470">
      <w:pPr>
        <w:widowControl/>
        <w:adjustRightInd w:val="0"/>
        <w:snapToGrid w:val="0"/>
        <w:spacing w:line="500" w:lineRule="exact"/>
        <w:jc w:val="center"/>
        <w:rPr>
          <w:rFonts w:ascii="方正小标宋_GBK" w:hAnsi="方正小标宋_GBK" w:eastAsia="方正小标宋_GBK" w:cs="方正小标宋_GBK"/>
          <w:color w:val="000000"/>
          <w:kern w:val="28"/>
          <w:sz w:val="44"/>
          <w:szCs w:val="44"/>
        </w:rPr>
      </w:pPr>
      <w:r>
        <w:rPr>
          <w:rFonts w:hint="eastAsia" w:ascii="方正小标宋_GBK" w:hAnsi="方正小标宋_GBK" w:eastAsia="方正小标宋_GBK" w:cs="方正小标宋_GBK"/>
          <w:color w:val="000000"/>
          <w:kern w:val="28"/>
          <w:sz w:val="44"/>
          <w:szCs w:val="44"/>
          <w:lang w:val="en-US" w:eastAsia="zh-CN"/>
        </w:rPr>
        <w:t>西山区应急管理局</w:t>
      </w:r>
      <w:r>
        <w:rPr>
          <w:rFonts w:hint="eastAsia" w:ascii="方正小标宋_GBK" w:hAnsi="方正小标宋_GBK" w:eastAsia="方正小标宋_GBK" w:cs="方正小标宋_GBK"/>
          <w:color w:val="000000"/>
          <w:kern w:val="28"/>
          <w:sz w:val="44"/>
          <w:szCs w:val="44"/>
        </w:rPr>
        <w:t>行政执法监督卡</w:t>
      </w:r>
    </w:p>
    <w:tbl>
      <w:tblPr>
        <w:tblStyle w:val="8"/>
        <w:tblpPr w:leftFromText="180" w:rightFromText="180" w:vertAnchor="text" w:horzAnchor="page" w:tblpXSpec="center" w:tblpY="35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8"/>
        <w:gridCol w:w="1766"/>
        <w:gridCol w:w="2525"/>
        <w:gridCol w:w="1843"/>
      </w:tblGrid>
      <w:tr w14:paraId="5339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0" w:type="auto"/>
            <w:gridSpan w:val="4"/>
            <w:vAlign w:val="center"/>
          </w:tcPr>
          <w:p w14:paraId="7BF253B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Times New Roman" w:hAnsi="黑体" w:eastAsia="黑体" w:cs="Times New Roman"/>
                <w:color w:val="000000"/>
                <w:kern w:val="0"/>
                <w:sz w:val="32"/>
                <w:szCs w:val="32"/>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rPr>
              <w:t>检查企业</w:t>
            </w:r>
            <w:r>
              <w:rPr>
                <w:rFonts w:hint="eastAsia" w:ascii="方正黑体_GBK" w:hAnsi="方正黑体_GBK" w:eastAsia="方正黑体_GBK" w:cs="方正黑体_GBK"/>
                <w:color w:val="000000"/>
                <w:kern w:val="0"/>
                <w:sz w:val="20"/>
                <w:szCs w:val="21"/>
                <w:shd w:val="clear" w:color="auto" w:fill="FFFFFF"/>
              </w:rPr>
              <w:t xml:space="preserve">：     </w:t>
            </w:r>
            <w:r>
              <w:rPr>
                <w:rFonts w:hint="eastAsia" w:ascii="方正黑体_GBK" w:hAnsi="方正黑体_GBK" w:eastAsia="方正黑体_GBK" w:cs="方正黑体_GBK"/>
                <w:color w:val="000000"/>
                <w:kern w:val="0"/>
                <w:sz w:val="20"/>
                <w:szCs w:val="21"/>
                <w:shd w:val="clear" w:color="auto" w:fill="FFFFFF"/>
                <w:lang w:val="en-US" w:eastAsia="zh-CN"/>
              </w:rPr>
              <w:t xml:space="preserve">      </w:t>
            </w:r>
            <w:r>
              <w:rPr>
                <w:rFonts w:hint="default" w:ascii="方正黑体_GBK" w:hAnsi="方正黑体_GBK" w:eastAsia="方正黑体_GBK" w:cs="方正黑体_GBK"/>
                <w:color w:val="000000"/>
                <w:kern w:val="0"/>
                <w:sz w:val="20"/>
                <w:szCs w:val="21"/>
                <w:shd w:val="clear" w:color="auto" w:fill="FFFFFF"/>
                <w:lang w:val="en" w:eastAsia="zh-CN"/>
              </w:rPr>
              <w:t xml:space="preserve">        </w:t>
            </w:r>
            <w:r>
              <w:rPr>
                <w:rFonts w:hint="eastAsia" w:ascii="方正黑体_GBK" w:hAnsi="方正黑体_GBK" w:eastAsia="方正黑体_GBK" w:cs="方正黑体_GBK"/>
                <w:color w:val="000000"/>
                <w:kern w:val="0"/>
                <w:sz w:val="20"/>
                <w:szCs w:val="21"/>
                <w:shd w:val="clear" w:color="auto" w:fill="FFFFFF"/>
              </w:rPr>
              <w:t xml:space="preserve">               行政执法人员姓名：</w:t>
            </w:r>
          </w:p>
        </w:tc>
      </w:tr>
      <w:tr w14:paraId="35F7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0" w:type="auto"/>
            <w:vAlign w:val="center"/>
          </w:tcPr>
          <w:p w14:paraId="6A82EB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18"/>
                <w:szCs w:val="18"/>
                <w:shd w:val="clear" w:color="auto" w:fill="FFFFFF"/>
              </w:rPr>
            </w:pPr>
            <w:r>
              <w:rPr>
                <w:rFonts w:hint="eastAsia" w:ascii="方正黑体_GBK" w:hAnsi="方正黑体_GBK" w:eastAsia="方正黑体_GBK" w:cs="方正黑体_GBK"/>
                <w:color w:val="000000"/>
                <w:kern w:val="0"/>
                <w:sz w:val="20"/>
                <w:szCs w:val="21"/>
                <w:shd w:val="clear" w:color="auto" w:fill="FFFFFF"/>
              </w:rPr>
              <w:t>行政执法总体评价</w:t>
            </w:r>
          </w:p>
        </w:tc>
        <w:tc>
          <w:tcPr>
            <w:tcW w:w="0" w:type="auto"/>
            <w:vAlign w:val="center"/>
          </w:tcPr>
          <w:p w14:paraId="24DD94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18"/>
                <w:szCs w:val="18"/>
                <w:shd w:val="clear" w:color="auto" w:fill="FFFFFF"/>
              </w:rPr>
            </w:pPr>
            <w:r>
              <w:rPr>
                <w:rFonts w:hint="eastAsia" w:ascii="方正黑体_GBK" w:hAnsi="方正黑体_GBK" w:eastAsia="方正黑体_GBK" w:cs="方正黑体_GBK"/>
                <w:color w:val="000000"/>
                <w:kern w:val="0"/>
                <w:sz w:val="20"/>
                <w:szCs w:val="21"/>
                <w:shd w:val="clear" w:color="auto" w:fill="FFFFFF"/>
              </w:rPr>
              <w:t>满意</w:t>
            </w:r>
            <w:r>
              <w:rPr>
                <w:rFonts w:hint="eastAsia" w:ascii="方正黑体_GBK" w:hAnsi="方正黑体_GBK" w:eastAsia="方正黑体_GBK" w:cs="方正黑体_GBK"/>
                <w:color w:val="000000"/>
                <w:kern w:val="0"/>
                <w:sz w:val="20"/>
                <w:szCs w:val="21"/>
                <w:shd w:val="clear" w:color="auto" w:fill="FFFFFF"/>
              </w:rPr>
              <w:sym w:font="Wingdings" w:char="00A8"/>
            </w:r>
          </w:p>
        </w:tc>
        <w:tc>
          <w:tcPr>
            <w:tcW w:w="0" w:type="auto"/>
            <w:vAlign w:val="center"/>
          </w:tcPr>
          <w:p w14:paraId="144F44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基本满意</w:t>
            </w:r>
            <w:r>
              <w:rPr>
                <w:rFonts w:hint="eastAsia" w:ascii="方正黑体_GBK" w:hAnsi="方正黑体_GBK" w:eastAsia="方正黑体_GBK" w:cs="方正黑体_GBK"/>
                <w:color w:val="000000"/>
                <w:kern w:val="0"/>
                <w:sz w:val="20"/>
                <w:szCs w:val="21"/>
                <w:shd w:val="clear" w:color="auto" w:fill="FFFFFF"/>
              </w:rPr>
              <w:sym w:font="Wingdings" w:char="00A8"/>
            </w:r>
          </w:p>
        </w:tc>
        <w:tc>
          <w:tcPr>
            <w:tcW w:w="0" w:type="auto"/>
            <w:vAlign w:val="center"/>
          </w:tcPr>
          <w:p w14:paraId="02B5D0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kern w:val="0"/>
                <w:sz w:val="18"/>
                <w:szCs w:val="18"/>
                <w:shd w:val="clear" w:color="auto" w:fill="FFFFFF"/>
              </w:rPr>
            </w:pPr>
            <w:r>
              <w:rPr>
                <w:rFonts w:hint="eastAsia" w:ascii="方正黑体_GBK" w:hAnsi="方正黑体_GBK" w:eastAsia="方正黑体_GBK" w:cs="方正黑体_GBK"/>
                <w:color w:val="000000"/>
                <w:kern w:val="0"/>
                <w:sz w:val="20"/>
                <w:szCs w:val="21"/>
                <w:shd w:val="clear" w:color="auto" w:fill="FFFFFF"/>
              </w:rPr>
              <w:t>不满意</w:t>
            </w:r>
            <w:r>
              <w:rPr>
                <w:rFonts w:hint="eastAsia" w:ascii="方正黑体_GBK" w:hAnsi="方正黑体_GBK" w:eastAsia="方正黑体_GBK" w:cs="方正黑体_GBK"/>
                <w:color w:val="000000"/>
                <w:kern w:val="0"/>
                <w:sz w:val="20"/>
                <w:szCs w:val="21"/>
                <w:shd w:val="clear" w:color="auto" w:fill="FFFFFF"/>
              </w:rPr>
              <w:sym w:font="Wingdings" w:char="00A8"/>
            </w:r>
          </w:p>
        </w:tc>
      </w:tr>
      <w:tr w14:paraId="381D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0" w:type="auto"/>
            <w:gridSpan w:val="4"/>
          </w:tcPr>
          <w:p w14:paraId="6F94994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黑体" w:cs="仿宋_GB2312"/>
                <w:color w:val="000000"/>
                <w:kern w:val="0"/>
                <w:sz w:val="28"/>
                <w:szCs w:val="28"/>
                <w:shd w:val="clear" w:color="auto" w:fill="FFFFFF"/>
              </w:rPr>
            </w:pPr>
            <w:r>
              <w:rPr>
                <w:rFonts w:hint="eastAsia" w:ascii="黑体" w:hAnsi="宋体" w:eastAsia="黑体" w:cs="黑体"/>
                <w:color w:val="000000"/>
                <w:kern w:val="0"/>
                <w:sz w:val="36"/>
                <w:szCs w:val="36"/>
              </w:rPr>
              <w:t>监督事项</w:t>
            </w:r>
          </w:p>
        </w:tc>
      </w:tr>
      <w:tr w14:paraId="2C89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gridSpan w:val="3"/>
            <w:vAlign w:val="center"/>
          </w:tcPr>
          <w:p w14:paraId="2474F2D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1.</w:t>
            </w:r>
            <w:r>
              <w:rPr>
                <w:rFonts w:hint="default" w:ascii="方正黑体_GBK" w:hAnsi="方正黑体_GBK" w:eastAsia="方正黑体_GBK" w:cs="方正黑体_GBK"/>
                <w:color w:val="000000"/>
                <w:kern w:val="0"/>
                <w:sz w:val="20"/>
                <w:szCs w:val="21"/>
                <w:shd w:val="clear" w:color="auto" w:fill="FFFFFF"/>
                <w:lang w:val="en-US" w:eastAsia="zh-CN" w:bidi="ar-SA"/>
              </w:rPr>
              <w:t>是否</w:t>
            </w:r>
            <w:r>
              <w:rPr>
                <w:rFonts w:hint="eastAsia" w:ascii="方正黑体_GBK" w:hAnsi="方正黑体_GBK" w:eastAsia="方正黑体_GBK" w:cs="方正黑体_GBK"/>
                <w:color w:val="000000"/>
                <w:kern w:val="0"/>
                <w:sz w:val="20"/>
                <w:szCs w:val="21"/>
                <w:shd w:val="clear" w:color="auto" w:fill="FFFFFF"/>
                <w:lang w:val="en-US" w:eastAsia="zh-CN" w:bidi="ar-SA"/>
              </w:rPr>
              <w:t>是</w:t>
            </w:r>
            <w:r>
              <w:rPr>
                <w:rFonts w:hint="default" w:ascii="方正黑体_GBK" w:hAnsi="方正黑体_GBK" w:eastAsia="方正黑体_GBK" w:cs="方正黑体_GBK"/>
                <w:color w:val="000000"/>
                <w:kern w:val="0"/>
                <w:sz w:val="20"/>
                <w:szCs w:val="21"/>
                <w:shd w:val="clear" w:color="auto" w:fill="FFFFFF"/>
                <w:lang w:val="en-US" w:eastAsia="zh-CN" w:bidi="ar-SA"/>
              </w:rPr>
              <w:t>2人以上进行执法，并</w:t>
            </w:r>
            <w:r>
              <w:rPr>
                <w:rFonts w:hint="eastAsia" w:ascii="方正黑体_GBK" w:hAnsi="方正黑体_GBK" w:eastAsia="方正黑体_GBK" w:cs="方正黑体_GBK"/>
                <w:color w:val="000000"/>
                <w:kern w:val="0"/>
                <w:sz w:val="20"/>
                <w:szCs w:val="21"/>
                <w:shd w:val="clear" w:color="auto" w:fill="FFFFFF"/>
                <w:lang w:val="en-US" w:eastAsia="zh-CN" w:bidi="ar-SA"/>
              </w:rPr>
              <w:t>依法出示行政执法证件。</w:t>
            </w:r>
          </w:p>
        </w:tc>
        <w:tc>
          <w:tcPr>
            <w:tcW w:w="0" w:type="auto"/>
            <w:vAlign w:val="center"/>
          </w:tcPr>
          <w:p w14:paraId="3635E21E">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2E1D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0" w:type="auto"/>
            <w:gridSpan w:val="3"/>
            <w:vAlign w:val="center"/>
          </w:tcPr>
          <w:p w14:paraId="0585F8E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2.</w:t>
            </w:r>
            <w:r>
              <w:rPr>
                <w:rFonts w:hint="default" w:ascii="方正黑体_GBK" w:hAnsi="方正黑体_GBK" w:eastAsia="方正黑体_GBK" w:cs="方正黑体_GBK"/>
                <w:color w:val="000000"/>
                <w:kern w:val="0"/>
                <w:sz w:val="20"/>
                <w:szCs w:val="21"/>
                <w:shd w:val="clear" w:color="auto" w:fill="FFFFFF"/>
                <w:lang w:val="en-US" w:eastAsia="zh-CN" w:bidi="ar-SA"/>
              </w:rPr>
              <w:t>是否</w:t>
            </w:r>
            <w:r>
              <w:rPr>
                <w:rFonts w:hint="eastAsia" w:ascii="方正黑体_GBK" w:hAnsi="方正黑体_GBK" w:eastAsia="方正黑体_GBK" w:cs="方正黑体_GBK"/>
                <w:color w:val="000000"/>
                <w:kern w:val="0"/>
                <w:sz w:val="20"/>
                <w:szCs w:val="21"/>
                <w:shd w:val="clear" w:color="auto" w:fill="FFFFFF"/>
                <w:lang w:val="en-US" w:eastAsia="zh-CN" w:bidi="ar-SA"/>
              </w:rPr>
              <w:t>存在执法用语不文明，执法着装不规范。</w:t>
            </w:r>
          </w:p>
        </w:tc>
        <w:tc>
          <w:tcPr>
            <w:tcW w:w="0" w:type="auto"/>
            <w:vAlign w:val="center"/>
          </w:tcPr>
          <w:p w14:paraId="752720CE">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20E2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gridSpan w:val="3"/>
            <w:vAlign w:val="center"/>
          </w:tcPr>
          <w:p w14:paraId="34AC2A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3.</w:t>
            </w:r>
            <w:r>
              <w:rPr>
                <w:rFonts w:hint="default" w:ascii="方正黑体_GBK" w:hAnsi="方正黑体_GBK" w:eastAsia="方正黑体_GBK" w:cs="方正黑体_GBK"/>
                <w:color w:val="000000"/>
                <w:kern w:val="0"/>
                <w:sz w:val="20"/>
                <w:szCs w:val="21"/>
                <w:shd w:val="clear" w:color="auto" w:fill="FFFFFF"/>
                <w:lang w:val="en-US" w:eastAsia="zh-CN" w:bidi="ar-SA"/>
              </w:rPr>
              <w:t>是否存在徇私舞弊、弄虚作假</w:t>
            </w:r>
            <w:r>
              <w:rPr>
                <w:rFonts w:hint="eastAsia" w:ascii="方正黑体_GBK" w:hAnsi="方正黑体_GBK" w:eastAsia="方正黑体_GBK" w:cs="方正黑体_GBK"/>
                <w:color w:val="000000"/>
                <w:kern w:val="0"/>
                <w:sz w:val="20"/>
                <w:szCs w:val="21"/>
                <w:shd w:val="clear" w:color="auto" w:fill="FFFFFF"/>
                <w:lang w:val="en-US" w:eastAsia="zh-CN" w:bidi="ar-SA"/>
              </w:rPr>
              <w:t>、</w:t>
            </w:r>
            <w:r>
              <w:rPr>
                <w:rFonts w:hint="default" w:ascii="方正黑体_GBK" w:hAnsi="方正黑体_GBK" w:eastAsia="方正黑体_GBK" w:cs="方正黑体_GBK"/>
                <w:color w:val="000000"/>
                <w:kern w:val="0"/>
                <w:sz w:val="20"/>
                <w:szCs w:val="21"/>
                <w:shd w:val="clear" w:color="auto" w:fill="FFFFFF"/>
                <w:lang w:val="en-US" w:eastAsia="zh-CN" w:bidi="ar-SA"/>
              </w:rPr>
              <w:t>包庇纵容</w:t>
            </w:r>
            <w:r>
              <w:rPr>
                <w:rFonts w:hint="eastAsia" w:ascii="方正黑体_GBK" w:hAnsi="方正黑体_GBK" w:eastAsia="方正黑体_GBK" w:cs="方正黑体_GBK"/>
                <w:color w:val="000000"/>
                <w:kern w:val="0"/>
                <w:sz w:val="20"/>
                <w:szCs w:val="21"/>
                <w:shd w:val="clear" w:color="auto" w:fill="FFFFFF"/>
                <w:lang w:val="en-US" w:eastAsia="zh-CN" w:bidi="ar-SA"/>
              </w:rPr>
              <w:t>安全</w:t>
            </w:r>
            <w:r>
              <w:rPr>
                <w:rFonts w:hint="default" w:ascii="方正黑体_GBK" w:hAnsi="方正黑体_GBK" w:eastAsia="方正黑体_GBK" w:cs="方正黑体_GBK"/>
                <w:color w:val="000000"/>
                <w:kern w:val="0"/>
                <w:sz w:val="20"/>
                <w:szCs w:val="21"/>
                <w:shd w:val="clear" w:color="auto" w:fill="FFFFFF"/>
                <w:lang w:val="en-US" w:eastAsia="zh-CN" w:bidi="ar-SA"/>
              </w:rPr>
              <w:t>生产违法行为，或为安全生产违法行为和事故调查说情开脱</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0" w:type="auto"/>
            <w:vAlign w:val="center"/>
          </w:tcPr>
          <w:p w14:paraId="3A26AFE1">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0D4C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gridSpan w:val="3"/>
            <w:vAlign w:val="center"/>
          </w:tcPr>
          <w:p w14:paraId="40C480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4.</w:t>
            </w:r>
            <w:r>
              <w:rPr>
                <w:rFonts w:hint="default" w:ascii="方正黑体_GBK" w:hAnsi="方正黑体_GBK" w:eastAsia="方正黑体_GBK" w:cs="方正黑体_GBK"/>
                <w:color w:val="000000"/>
                <w:kern w:val="0"/>
                <w:sz w:val="20"/>
                <w:szCs w:val="21"/>
                <w:shd w:val="clear" w:color="auto" w:fill="FFFFFF"/>
                <w:lang w:val="en-US" w:eastAsia="zh-CN" w:bidi="ar-SA"/>
              </w:rPr>
              <w:t>是否存在不按程序办事，敷衍塞责、走过场</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0" w:type="auto"/>
            <w:vAlign w:val="center"/>
          </w:tcPr>
          <w:p w14:paraId="1AADE067">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4768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0" w:type="auto"/>
            <w:gridSpan w:val="3"/>
            <w:vAlign w:val="center"/>
          </w:tcPr>
          <w:p w14:paraId="651BD83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5.</w:t>
            </w:r>
            <w:r>
              <w:rPr>
                <w:rFonts w:hint="default" w:ascii="方正黑体_GBK" w:hAnsi="方正黑体_GBK" w:eastAsia="方正黑体_GBK" w:cs="方正黑体_GBK"/>
                <w:color w:val="000000"/>
                <w:kern w:val="0"/>
                <w:sz w:val="20"/>
                <w:szCs w:val="21"/>
                <w:shd w:val="clear" w:color="auto" w:fill="FFFFFF"/>
                <w:lang w:val="en-US" w:eastAsia="zh-CN" w:bidi="ar-SA"/>
              </w:rPr>
              <w:t>是否存在指定或推荐安全技术服务机构服务，帮助推销产品设备</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0" w:type="auto"/>
            <w:vAlign w:val="center"/>
          </w:tcPr>
          <w:p w14:paraId="2BFB607E">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0ADF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0" w:type="auto"/>
            <w:gridSpan w:val="3"/>
            <w:vAlign w:val="center"/>
          </w:tcPr>
          <w:p w14:paraId="3B3576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6.</w:t>
            </w:r>
            <w:r>
              <w:rPr>
                <w:rFonts w:hint="default" w:ascii="方正黑体_GBK" w:hAnsi="方正黑体_GBK" w:eastAsia="方正黑体_GBK" w:cs="方正黑体_GBK"/>
                <w:color w:val="000000"/>
                <w:kern w:val="0"/>
                <w:sz w:val="20"/>
                <w:szCs w:val="21"/>
                <w:shd w:val="clear" w:color="auto" w:fill="FFFFFF"/>
                <w:lang w:val="en-US" w:eastAsia="zh-CN" w:bidi="ar-SA"/>
              </w:rPr>
              <w:t>行政审批中，是否存在对不符合规定条件的作了受理，或没有一次性告知，或符合规定条件拖延不办，或为不符合条件的办理</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0" w:type="auto"/>
            <w:vAlign w:val="center"/>
          </w:tcPr>
          <w:p w14:paraId="0998608A">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344D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0" w:type="auto"/>
            <w:gridSpan w:val="3"/>
            <w:vAlign w:val="center"/>
          </w:tcPr>
          <w:p w14:paraId="09533A8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7.</w:t>
            </w:r>
            <w:r>
              <w:rPr>
                <w:rFonts w:hint="default" w:ascii="方正黑体_GBK" w:hAnsi="方正黑体_GBK" w:eastAsia="方正黑体_GBK" w:cs="方正黑体_GBK"/>
                <w:color w:val="000000"/>
                <w:kern w:val="0"/>
                <w:sz w:val="20"/>
                <w:szCs w:val="21"/>
                <w:shd w:val="clear" w:color="auto" w:fill="FFFFFF"/>
                <w:lang w:val="en-US" w:eastAsia="zh-CN" w:bidi="ar-SA"/>
              </w:rPr>
              <w:t>是否存在无法定依据乱罚款、吃拿卡要、以权谋私</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0" w:type="auto"/>
            <w:vAlign w:val="center"/>
          </w:tcPr>
          <w:p w14:paraId="6F640EE3">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69C9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0" w:type="auto"/>
            <w:gridSpan w:val="3"/>
            <w:vAlign w:val="center"/>
          </w:tcPr>
          <w:p w14:paraId="33B116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8.</w:t>
            </w:r>
            <w:r>
              <w:rPr>
                <w:rFonts w:hint="default" w:ascii="方正黑体_GBK" w:hAnsi="方正黑体_GBK" w:eastAsia="方正黑体_GBK" w:cs="方正黑体_GBK"/>
                <w:color w:val="000000"/>
                <w:kern w:val="0"/>
                <w:sz w:val="20"/>
                <w:szCs w:val="21"/>
                <w:shd w:val="clear" w:color="auto" w:fill="FFFFFF"/>
                <w:lang w:val="en-US" w:eastAsia="zh-CN" w:bidi="ar-SA"/>
              </w:rPr>
              <w:t>是否存在酒后执法、粗暴执法、随意执法</w:t>
            </w:r>
            <w:r>
              <w:rPr>
                <w:rFonts w:hint="eastAsia" w:ascii="方正黑体_GBK" w:hAnsi="方正黑体_GBK" w:eastAsia="方正黑体_GBK" w:cs="方正黑体_GBK"/>
                <w:color w:val="000000"/>
                <w:kern w:val="0"/>
                <w:sz w:val="20"/>
                <w:szCs w:val="21"/>
                <w:shd w:val="clear" w:color="auto" w:fill="FFFFFF"/>
                <w:lang w:val="en-US" w:eastAsia="zh-CN" w:bidi="ar-SA"/>
              </w:rPr>
              <w:t>。</w:t>
            </w:r>
          </w:p>
        </w:tc>
        <w:tc>
          <w:tcPr>
            <w:tcW w:w="0" w:type="auto"/>
            <w:vAlign w:val="center"/>
          </w:tcPr>
          <w:p w14:paraId="2C6C66C8">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7951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gridSpan w:val="3"/>
            <w:vAlign w:val="center"/>
          </w:tcPr>
          <w:p w14:paraId="41A02E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方正黑体_GBK" w:hAnsi="方正黑体_GBK" w:eastAsia="方正黑体_GBK" w:cs="方正黑体_GBK"/>
                <w:color w:val="000000"/>
                <w:kern w:val="0"/>
                <w:sz w:val="20"/>
                <w:szCs w:val="21"/>
                <w:shd w:val="clear" w:color="auto" w:fill="FFFFFF"/>
                <w:lang w:val="en-US" w:eastAsia="zh-CN" w:bidi="ar-SA"/>
              </w:rPr>
            </w:pPr>
            <w:r>
              <w:rPr>
                <w:rFonts w:hint="eastAsia" w:ascii="方正黑体_GBK" w:hAnsi="方正黑体_GBK" w:eastAsia="方正黑体_GBK" w:cs="方正黑体_GBK"/>
                <w:color w:val="000000"/>
                <w:kern w:val="0"/>
                <w:sz w:val="20"/>
                <w:szCs w:val="21"/>
                <w:shd w:val="clear" w:color="auto" w:fill="FFFFFF"/>
                <w:lang w:val="en-US" w:eastAsia="zh-CN" w:bidi="ar-SA"/>
              </w:rPr>
              <w:t>9.</w:t>
            </w:r>
            <w:r>
              <w:rPr>
                <w:rFonts w:hint="default" w:ascii="方正黑体_GBK" w:hAnsi="方正黑体_GBK" w:eastAsia="方正黑体_GBK" w:cs="方正黑体_GBK"/>
                <w:color w:val="000000"/>
                <w:kern w:val="0"/>
                <w:sz w:val="20"/>
                <w:szCs w:val="21"/>
                <w:shd w:val="clear" w:color="auto" w:fill="FFFFFF"/>
                <w:lang w:val="en-US" w:eastAsia="zh-CN" w:bidi="ar-SA"/>
              </w:rPr>
              <w:t>是否存在乱收费、乱罚款、乱摊派，故意刁难、侵犯企业合法权益；</w:t>
            </w:r>
          </w:p>
        </w:tc>
        <w:tc>
          <w:tcPr>
            <w:tcW w:w="0" w:type="auto"/>
            <w:vAlign w:val="center"/>
          </w:tcPr>
          <w:p w14:paraId="3CF3EB8D">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26A5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gridSpan w:val="3"/>
            <w:vAlign w:val="center"/>
          </w:tcPr>
          <w:p w14:paraId="08B04EE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eastAsia="zh-CN"/>
              </w:rPr>
            </w:pPr>
            <w:r>
              <w:rPr>
                <w:rFonts w:hint="eastAsia" w:ascii="方正黑体_GBK" w:hAnsi="方正黑体_GBK" w:eastAsia="方正黑体_GBK" w:cs="方正黑体_GBK"/>
                <w:color w:val="000000"/>
                <w:kern w:val="0"/>
                <w:sz w:val="20"/>
                <w:szCs w:val="21"/>
                <w:shd w:val="clear" w:color="auto" w:fill="FFFFFF"/>
                <w:lang w:val="en-US" w:eastAsia="zh-CN"/>
              </w:rPr>
              <w:t>10.是</w:t>
            </w:r>
            <w:r>
              <w:rPr>
                <w:rFonts w:hint="default" w:ascii="方正黑体_GBK" w:hAnsi="方正黑体_GBK" w:eastAsia="方正黑体_GBK" w:cs="方正黑体_GBK"/>
                <w:color w:val="000000"/>
                <w:kern w:val="0"/>
                <w:sz w:val="20"/>
                <w:szCs w:val="21"/>
                <w:shd w:val="clear" w:color="auto" w:fill="FFFFFF"/>
                <w:lang w:val="en-US" w:eastAsia="zh-CN"/>
              </w:rPr>
              <w:t>否在项目审批、“三同时”验收等工作中接受咨询费、评审费、专家费等费用</w:t>
            </w:r>
            <w:r>
              <w:rPr>
                <w:rFonts w:hint="eastAsia" w:ascii="方正黑体_GBK" w:hAnsi="方正黑体_GBK" w:eastAsia="方正黑体_GBK" w:cs="方正黑体_GBK"/>
                <w:color w:val="000000"/>
                <w:kern w:val="0"/>
                <w:sz w:val="20"/>
                <w:szCs w:val="21"/>
                <w:shd w:val="clear" w:color="auto" w:fill="FFFFFF"/>
                <w:lang w:val="en-US" w:eastAsia="zh-CN"/>
              </w:rPr>
              <w:t>。</w:t>
            </w:r>
          </w:p>
        </w:tc>
        <w:tc>
          <w:tcPr>
            <w:tcW w:w="0" w:type="auto"/>
            <w:vAlign w:val="center"/>
          </w:tcPr>
          <w:p w14:paraId="3138FCA4">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2BC7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0" w:type="auto"/>
            <w:gridSpan w:val="3"/>
            <w:vAlign w:val="center"/>
          </w:tcPr>
          <w:p w14:paraId="0F89BB3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lang w:eastAsia="zh-CN"/>
              </w:rPr>
            </w:pPr>
            <w:r>
              <w:rPr>
                <w:rFonts w:hint="eastAsia" w:ascii="方正黑体_GBK" w:hAnsi="方正黑体_GBK" w:eastAsia="方正黑体_GBK" w:cs="方正黑体_GBK"/>
                <w:color w:val="000000"/>
                <w:kern w:val="0"/>
                <w:sz w:val="20"/>
                <w:szCs w:val="21"/>
                <w:shd w:val="clear" w:color="auto" w:fill="FFFFFF"/>
                <w:lang w:val="en-US" w:eastAsia="zh-CN"/>
              </w:rPr>
              <w:t>11.</w:t>
            </w:r>
            <w:r>
              <w:rPr>
                <w:rFonts w:hint="default" w:ascii="方正黑体_GBK" w:hAnsi="方正黑体_GBK" w:eastAsia="方正黑体_GBK" w:cs="方正黑体_GBK"/>
                <w:color w:val="000000"/>
                <w:kern w:val="0"/>
                <w:sz w:val="20"/>
                <w:szCs w:val="21"/>
                <w:shd w:val="clear" w:color="auto" w:fill="FFFFFF"/>
              </w:rPr>
              <w:t>是否存在接受宴请、旅游、健身、娱乐等活动；收受礼金、贵重物品、各种有价证券、支付凭证、土特产</w:t>
            </w:r>
            <w:r>
              <w:rPr>
                <w:rFonts w:hint="eastAsia" w:ascii="方正黑体_GBK" w:hAnsi="方正黑体_GBK" w:eastAsia="方正黑体_GBK" w:cs="方正黑体_GBK"/>
                <w:color w:val="000000"/>
                <w:kern w:val="0"/>
                <w:sz w:val="20"/>
                <w:szCs w:val="21"/>
                <w:shd w:val="clear" w:color="auto" w:fill="FFFFFF"/>
                <w:lang w:val="en-US" w:eastAsia="zh-CN"/>
              </w:rPr>
              <w:t>等</w:t>
            </w:r>
            <w:r>
              <w:rPr>
                <w:rFonts w:hint="eastAsia" w:ascii="方正黑体_GBK" w:hAnsi="方正黑体_GBK" w:eastAsia="方正黑体_GBK" w:cs="方正黑体_GBK"/>
                <w:color w:val="000000"/>
                <w:kern w:val="0"/>
                <w:sz w:val="20"/>
                <w:szCs w:val="21"/>
                <w:shd w:val="clear" w:color="auto" w:fill="FFFFFF"/>
                <w:lang w:eastAsia="zh-CN"/>
              </w:rPr>
              <w:t>。</w:t>
            </w:r>
          </w:p>
        </w:tc>
        <w:tc>
          <w:tcPr>
            <w:tcW w:w="0" w:type="auto"/>
            <w:vAlign w:val="center"/>
          </w:tcPr>
          <w:p w14:paraId="06AC4F46">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3F47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0" w:type="auto"/>
            <w:gridSpan w:val="3"/>
            <w:vAlign w:val="center"/>
          </w:tcPr>
          <w:p w14:paraId="4422A11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rPr>
              <w:t>12</w:t>
            </w:r>
            <w:r>
              <w:rPr>
                <w:rFonts w:hint="eastAsia" w:ascii="方正黑体_GBK" w:hAnsi="方正黑体_GBK" w:eastAsia="方正黑体_GBK" w:cs="方正黑体_GBK"/>
                <w:color w:val="000000"/>
                <w:kern w:val="0"/>
                <w:sz w:val="20"/>
                <w:szCs w:val="21"/>
                <w:shd w:val="clear" w:color="auto" w:fill="FFFFFF"/>
              </w:rPr>
              <w:t>.是否有索取收受案件当事人财物，或者采取其他方式以案谋私的现象。</w:t>
            </w:r>
          </w:p>
        </w:tc>
        <w:tc>
          <w:tcPr>
            <w:tcW w:w="0" w:type="auto"/>
            <w:vAlign w:val="center"/>
          </w:tcPr>
          <w:p w14:paraId="029F791E">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0086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0" w:type="auto"/>
            <w:gridSpan w:val="3"/>
            <w:vAlign w:val="center"/>
          </w:tcPr>
          <w:p w14:paraId="02DA2DF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rPr>
              <w:t>13.</w:t>
            </w:r>
            <w:r>
              <w:rPr>
                <w:rFonts w:hint="eastAsia" w:ascii="方正黑体_GBK" w:hAnsi="方正黑体_GBK" w:eastAsia="方正黑体_GBK" w:cs="方正黑体_GBK"/>
                <w:color w:val="000000"/>
                <w:kern w:val="0"/>
                <w:sz w:val="20"/>
                <w:szCs w:val="21"/>
                <w:shd w:val="clear" w:color="auto" w:fill="FFFFFF"/>
              </w:rPr>
              <w:t>是否有徇私舞弊、徇情枉法，关系执法、人情执法现象。</w:t>
            </w:r>
          </w:p>
        </w:tc>
        <w:tc>
          <w:tcPr>
            <w:tcW w:w="0" w:type="auto"/>
            <w:vAlign w:val="center"/>
          </w:tcPr>
          <w:p w14:paraId="5E90B9C0">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7A68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gridSpan w:val="3"/>
            <w:vAlign w:val="center"/>
          </w:tcPr>
          <w:p w14:paraId="16E4D50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lang w:val="en-US" w:eastAsia="zh-CN"/>
              </w:rPr>
              <w:t>14</w:t>
            </w:r>
            <w:r>
              <w:rPr>
                <w:rFonts w:hint="eastAsia" w:ascii="方正黑体_GBK" w:hAnsi="方正黑体_GBK" w:eastAsia="方正黑体_GBK" w:cs="方正黑体_GBK"/>
                <w:color w:val="000000"/>
                <w:kern w:val="0"/>
                <w:sz w:val="20"/>
                <w:szCs w:val="21"/>
                <w:shd w:val="clear" w:color="auto" w:fill="FFFFFF"/>
              </w:rPr>
              <w:t>.是否有滥用职权、玩忽职守，导致案件当事人合法权益遭受损失的现象。</w:t>
            </w:r>
          </w:p>
        </w:tc>
        <w:tc>
          <w:tcPr>
            <w:tcW w:w="0" w:type="auto"/>
            <w:vAlign w:val="center"/>
          </w:tcPr>
          <w:p w14:paraId="259B2FE3">
            <w:pPr>
              <w:keepNext w:val="0"/>
              <w:keepLines w:val="0"/>
              <w:pageBreakBefore w:val="0"/>
              <w:widowControl/>
              <w:kinsoku/>
              <w:wordWrap/>
              <w:overflowPunct/>
              <w:topLinePunct w:val="0"/>
              <w:autoSpaceDE/>
              <w:autoSpaceDN/>
              <w:bidi w:val="0"/>
              <w:adjustRightInd/>
              <w:snapToGrid/>
              <w:spacing w:line="240" w:lineRule="exact"/>
              <w:textAlignment w:val="auto"/>
              <w:rPr>
                <w:rFonts w:ascii="仿宋_GB2312" w:hAnsi="仿宋_GB2312" w:eastAsia="仿宋_GB2312" w:cs="仿宋_GB2312"/>
                <w:color w:val="000000"/>
                <w:kern w:val="0"/>
                <w:sz w:val="20"/>
                <w:szCs w:val="20"/>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56F0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0" w:type="auto"/>
            <w:gridSpan w:val="3"/>
            <w:vAlign w:val="center"/>
          </w:tcPr>
          <w:p w14:paraId="689EEAE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方正黑体_GBK" w:hAnsi="方正黑体_GBK" w:eastAsia="方正黑体_GBK" w:cs="方正黑体_GBK"/>
                <w:color w:val="000000"/>
                <w:kern w:val="0"/>
                <w:sz w:val="20"/>
                <w:szCs w:val="21"/>
                <w:shd w:val="clear" w:color="auto" w:fill="FFFFFF"/>
                <w:lang w:val="en-US" w:eastAsia="zh-CN"/>
              </w:rPr>
            </w:pPr>
            <w:r>
              <w:rPr>
                <w:rFonts w:hint="eastAsia" w:ascii="方正黑体_GBK" w:hAnsi="方正黑体_GBK" w:eastAsia="方正黑体_GBK" w:cs="方正黑体_GBK"/>
                <w:color w:val="000000"/>
                <w:kern w:val="0"/>
                <w:sz w:val="20"/>
                <w:szCs w:val="21"/>
                <w:shd w:val="clear" w:color="auto" w:fill="FFFFFF"/>
                <w:lang w:val="en-US" w:eastAsia="zh-CN"/>
              </w:rPr>
              <w:t>15.是否有其他违反中央八项规定精神</w:t>
            </w:r>
            <w:bookmarkStart w:id="0" w:name="_GoBack"/>
            <w:bookmarkEnd w:id="0"/>
            <w:r>
              <w:rPr>
                <w:rFonts w:hint="eastAsia" w:ascii="方正黑体_GBK" w:hAnsi="方正黑体_GBK" w:eastAsia="方正黑体_GBK" w:cs="方正黑体_GBK"/>
                <w:color w:val="000000"/>
                <w:kern w:val="0"/>
                <w:sz w:val="20"/>
                <w:szCs w:val="21"/>
                <w:shd w:val="clear" w:color="auto" w:fill="FFFFFF"/>
                <w:lang w:val="en-US" w:eastAsia="zh-CN"/>
              </w:rPr>
              <w:t>和党风廉政建设有关规定的行为</w:t>
            </w:r>
          </w:p>
        </w:tc>
        <w:tc>
          <w:tcPr>
            <w:tcW w:w="0" w:type="auto"/>
            <w:vAlign w:val="center"/>
          </w:tcPr>
          <w:p w14:paraId="6DD5D925">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 xml:space="preserve">是 </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否</w:t>
            </w:r>
            <w:r>
              <w:rPr>
                <w:rFonts w:hint="eastAsia" w:ascii="方正黑体_GBK" w:hAnsi="方正黑体_GBK" w:eastAsia="方正黑体_GBK" w:cs="方正黑体_GBK"/>
                <w:color w:val="000000"/>
                <w:kern w:val="0"/>
                <w:sz w:val="20"/>
                <w:szCs w:val="21"/>
                <w:shd w:val="clear" w:color="auto" w:fill="FFFFFF"/>
              </w:rPr>
              <w:sym w:font="Wingdings" w:char="00A8"/>
            </w:r>
            <w:r>
              <w:rPr>
                <w:rFonts w:hint="eastAsia" w:ascii="方正黑体_GBK" w:hAnsi="方正黑体_GBK" w:eastAsia="方正黑体_GBK" w:cs="方正黑体_GBK"/>
                <w:color w:val="000000"/>
                <w:kern w:val="0"/>
                <w:sz w:val="20"/>
                <w:szCs w:val="21"/>
                <w:shd w:val="clear" w:color="auto" w:fill="FFFFFF"/>
              </w:rPr>
              <w:t xml:space="preserve"> </w:t>
            </w:r>
          </w:p>
        </w:tc>
      </w:tr>
      <w:tr w14:paraId="2A9D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0" w:type="auto"/>
            <w:vAlign w:val="center"/>
          </w:tcPr>
          <w:p w14:paraId="35F1D687">
            <w:pPr>
              <w:widowControl/>
              <w:jc w:val="center"/>
              <w:rPr>
                <w:rFonts w:ascii="仿宋_GB2312" w:hAnsi="仿宋_GB2312" w:eastAsia="仿宋_GB2312" w:cs="仿宋_GB2312"/>
                <w:color w:val="000000"/>
                <w:kern w:val="0"/>
                <w:sz w:val="28"/>
                <w:szCs w:val="28"/>
                <w:shd w:val="clear" w:color="auto" w:fill="FFFFFF"/>
              </w:rPr>
            </w:pPr>
            <w:r>
              <w:rPr>
                <w:rFonts w:hint="eastAsia" w:ascii="方正黑体_GBK" w:hAnsi="方正黑体_GBK" w:eastAsia="方正黑体_GBK" w:cs="方正黑体_GBK"/>
                <w:color w:val="000000"/>
                <w:kern w:val="0"/>
                <w:sz w:val="20"/>
                <w:szCs w:val="21"/>
                <w:shd w:val="clear" w:color="auto" w:fill="FFFFFF"/>
              </w:rPr>
              <w:t>意见或建议</w:t>
            </w:r>
          </w:p>
        </w:tc>
        <w:tc>
          <w:tcPr>
            <w:tcW w:w="0" w:type="auto"/>
            <w:gridSpan w:val="3"/>
          </w:tcPr>
          <w:p w14:paraId="33B2666E">
            <w:pPr>
              <w:widowControl/>
              <w:spacing w:line="560" w:lineRule="exact"/>
              <w:rPr>
                <w:rFonts w:ascii="仿宋_GB2312" w:hAnsi="仿宋_GB2312" w:eastAsia="仿宋_GB2312" w:cs="仿宋_GB2312"/>
                <w:color w:val="000000"/>
                <w:kern w:val="0"/>
                <w:sz w:val="28"/>
                <w:szCs w:val="28"/>
                <w:shd w:val="clear" w:color="auto" w:fill="FFFFFF"/>
              </w:rPr>
            </w:pPr>
          </w:p>
        </w:tc>
      </w:tr>
      <w:tr w14:paraId="1DBD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gridSpan w:val="4"/>
            <w:vAlign w:val="center"/>
          </w:tcPr>
          <w:p w14:paraId="30D44D89">
            <w:pPr>
              <w:widowControl/>
              <w:spacing w:line="560" w:lineRule="exact"/>
              <w:rPr>
                <w:rFonts w:ascii="仿宋_GB2312" w:hAnsi="仿宋_GB2312" w:eastAsia="仿宋_GB2312" w:cs="仿宋_GB2312"/>
                <w:color w:val="000000"/>
                <w:kern w:val="0"/>
                <w:sz w:val="28"/>
                <w:szCs w:val="28"/>
                <w:shd w:val="clear" w:color="auto" w:fill="FFFFFF"/>
              </w:rPr>
            </w:pPr>
            <w:r>
              <w:rPr>
                <w:rFonts w:hint="eastAsia" w:ascii="方正黑体_GBK" w:hAnsi="方正黑体_GBK" w:eastAsia="方正黑体_GBK" w:cs="方正黑体_GBK"/>
                <w:color w:val="000000"/>
                <w:kern w:val="0"/>
                <w:sz w:val="20"/>
                <w:szCs w:val="21"/>
                <w:shd w:val="clear" w:color="auto" w:fill="FFFFFF"/>
              </w:rPr>
              <w:t>监督人签字（盖章）</w:t>
            </w:r>
            <w:r>
              <w:rPr>
                <w:rFonts w:hint="eastAsia" w:ascii="方正黑体_GBK" w:hAnsi="方正黑体_GBK" w:eastAsia="方正黑体_GBK" w:cs="方正黑体_GBK"/>
                <w:color w:val="000000"/>
                <w:kern w:val="0"/>
                <w:sz w:val="20"/>
                <w:szCs w:val="21"/>
                <w:shd w:val="clear" w:color="auto" w:fill="FFFFFF"/>
                <w:lang w:eastAsia="zh-CN"/>
              </w:rPr>
              <w:t>：</w:t>
            </w:r>
            <w:r>
              <w:rPr>
                <w:rFonts w:hint="eastAsia" w:ascii="方正黑体_GBK" w:hAnsi="方正黑体_GBK" w:eastAsia="方正黑体_GBK" w:cs="方正黑体_GBK"/>
                <w:color w:val="000000"/>
                <w:kern w:val="0"/>
                <w:sz w:val="20"/>
                <w:szCs w:val="21"/>
                <w:shd w:val="clear" w:color="auto" w:fill="FFFFFF"/>
              </w:rPr>
              <w:t xml:space="preserve">                            联系电话：</w:t>
            </w:r>
          </w:p>
        </w:tc>
      </w:tr>
      <w:tr w14:paraId="74CB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0" w:type="auto"/>
            <w:vAlign w:val="center"/>
          </w:tcPr>
          <w:p w14:paraId="3A48DC9F">
            <w:pPr>
              <w:widowControl/>
              <w:jc w:val="center"/>
              <w:rPr>
                <w:rFonts w:ascii="仿宋_GB2312" w:hAnsi="仿宋_GB2312" w:eastAsia="仿宋_GB2312" w:cs="仿宋_GB2312"/>
                <w:color w:val="000000"/>
                <w:kern w:val="0"/>
                <w:sz w:val="28"/>
                <w:szCs w:val="28"/>
                <w:shd w:val="clear" w:color="auto" w:fill="FFFFFF"/>
              </w:rPr>
            </w:pPr>
            <w:r>
              <w:rPr>
                <w:rFonts w:hint="eastAsia" w:ascii="方正黑体_GBK" w:hAnsi="方正黑体_GBK" w:eastAsia="方正黑体_GBK" w:cs="方正黑体_GBK"/>
                <w:color w:val="000000"/>
                <w:kern w:val="0"/>
                <w:sz w:val="20"/>
                <w:szCs w:val="21"/>
                <w:shd w:val="clear" w:color="auto" w:fill="FFFFFF"/>
              </w:rPr>
              <w:t>监督方式</w:t>
            </w:r>
          </w:p>
        </w:tc>
        <w:tc>
          <w:tcPr>
            <w:tcW w:w="0" w:type="auto"/>
            <w:gridSpan w:val="3"/>
            <w:vAlign w:val="center"/>
          </w:tcPr>
          <w:p w14:paraId="1939A474">
            <w:pPr>
              <w:widowControl/>
              <w:ind w:firstLine="400" w:firstLineChars="200"/>
              <w:jc w:val="left"/>
              <w:rPr>
                <w:rFonts w:ascii="方正黑体_GBK" w:hAnsi="方正黑体_GBK" w:eastAsia="方正黑体_GBK" w:cs="方正黑体_GBK"/>
                <w:color w:val="000000"/>
                <w:kern w:val="0"/>
                <w:sz w:val="20"/>
                <w:szCs w:val="21"/>
                <w:shd w:val="clear" w:color="auto" w:fill="FFFFFF"/>
              </w:rPr>
            </w:pPr>
            <w:r>
              <w:rPr>
                <w:rFonts w:hint="eastAsia" w:ascii="方正黑体_GBK" w:hAnsi="方正黑体_GBK" w:eastAsia="方正黑体_GBK" w:cs="方正黑体_GBK"/>
                <w:color w:val="000000"/>
                <w:kern w:val="0"/>
                <w:sz w:val="20"/>
                <w:szCs w:val="21"/>
                <w:shd w:val="clear" w:color="auto" w:fill="FFFFFF"/>
              </w:rPr>
              <w:t>如您单位或本人发现执法人员在行政执法过程中有以上行为，请拨打行政执法监督电话或邮寄行政执法监督卡反映，谢谢您的支持和配合！</w:t>
            </w:r>
          </w:p>
          <w:p w14:paraId="1F832E1D">
            <w:pPr>
              <w:widowControl/>
              <w:jc w:val="left"/>
              <w:rPr>
                <w:rFonts w:hint="default" w:ascii="方正黑体_GBK" w:hAnsi="方正黑体_GBK" w:eastAsia="方正黑体_GBK" w:cs="方正黑体_GBK"/>
                <w:color w:val="000000"/>
                <w:kern w:val="0"/>
                <w:sz w:val="20"/>
                <w:szCs w:val="21"/>
                <w:u w:val="single"/>
                <w:shd w:val="clear" w:color="auto" w:fill="FFFFFF"/>
                <w:lang w:val="en-US" w:eastAsia="zh-CN"/>
              </w:rPr>
            </w:pPr>
            <w:r>
              <w:rPr>
                <w:rFonts w:hint="eastAsia" w:ascii="方正黑体_GBK" w:hAnsi="方正黑体_GBK" w:eastAsia="方正黑体_GBK" w:cs="方正黑体_GBK"/>
                <w:color w:val="000000"/>
                <w:kern w:val="0"/>
                <w:sz w:val="20"/>
                <w:szCs w:val="21"/>
                <w:shd w:val="clear" w:color="auto" w:fill="FFFFFF"/>
              </w:rPr>
              <w:t>1.行政执法监督电话：</w:t>
            </w:r>
            <w:r>
              <w:rPr>
                <w:rFonts w:hint="eastAsia" w:ascii="方正黑体_GBK" w:hAnsi="方正黑体_GBK" w:eastAsia="方正黑体_GBK" w:cs="方正黑体_GBK"/>
                <w:color w:val="000000"/>
                <w:kern w:val="0"/>
                <w:sz w:val="20"/>
                <w:szCs w:val="21"/>
                <w:shd w:val="clear" w:color="auto" w:fill="FFFFFF"/>
              </w:rPr>
              <w:fldChar w:fldCharType="begin"/>
            </w:r>
            <w:r>
              <w:rPr>
                <w:rFonts w:hint="eastAsia" w:ascii="方正黑体_GBK" w:hAnsi="方正黑体_GBK" w:eastAsia="方正黑体_GBK" w:cs="方正黑体_GBK"/>
                <w:color w:val="000000"/>
                <w:kern w:val="0"/>
                <w:sz w:val="20"/>
                <w:szCs w:val="21"/>
                <w:shd w:val="clear" w:color="auto" w:fill="FFFFFF"/>
              </w:rPr>
              <w:instrText xml:space="preserve"> = 1 \* GB3 \* MERGEFORMAT </w:instrText>
            </w:r>
            <w:r>
              <w:rPr>
                <w:rFonts w:hint="eastAsia" w:ascii="方正黑体_GBK" w:hAnsi="方正黑体_GBK" w:eastAsia="方正黑体_GBK" w:cs="方正黑体_GBK"/>
                <w:color w:val="000000"/>
                <w:kern w:val="0"/>
                <w:sz w:val="20"/>
                <w:szCs w:val="21"/>
                <w:shd w:val="clear" w:color="auto" w:fill="FFFFFF"/>
              </w:rPr>
              <w:fldChar w:fldCharType="separate"/>
            </w:r>
            <w:r>
              <w:rPr>
                <w:rFonts w:ascii="Calibri" w:hAnsi="Calibri" w:eastAsia="宋体" w:cs="Calibri"/>
                <w:kern w:val="0"/>
                <w:sz w:val="20"/>
              </w:rPr>
              <w:t>①</w:t>
            </w:r>
            <w:r>
              <w:rPr>
                <w:rFonts w:hint="eastAsia" w:ascii="方正黑体_GBK" w:hAnsi="方正黑体_GBK" w:eastAsia="方正黑体_GBK" w:cs="方正黑体_GBK"/>
                <w:color w:val="000000"/>
                <w:kern w:val="0"/>
                <w:sz w:val="20"/>
                <w:szCs w:val="21"/>
                <w:shd w:val="clear" w:color="auto" w:fill="FFFFFF"/>
              </w:rPr>
              <w:fldChar w:fldCharType="end"/>
            </w:r>
            <w:r>
              <w:rPr>
                <w:rFonts w:hint="eastAsia" w:ascii="方正黑体_GBK" w:hAnsi="方正黑体_GBK" w:eastAsia="方正黑体_GBK" w:cs="方正黑体_GBK"/>
                <w:color w:val="000000"/>
                <w:kern w:val="0"/>
                <w:sz w:val="20"/>
                <w:szCs w:val="21"/>
                <w:shd w:val="clear" w:color="auto" w:fill="FFFFFF"/>
              </w:rPr>
              <w:t xml:space="preserve"> 执法单位：</w:t>
            </w:r>
            <w:r>
              <w:rPr>
                <w:rFonts w:hint="eastAsia" w:ascii="方正黑体_GBK" w:hAnsi="方正黑体_GBK" w:eastAsia="方正黑体_GBK" w:cs="方正黑体_GBK"/>
                <w:color w:val="000000"/>
                <w:kern w:val="0"/>
                <w:sz w:val="20"/>
                <w:szCs w:val="21"/>
                <w:shd w:val="clear" w:color="auto" w:fill="FFFFFF"/>
                <w:lang w:val="en-US" w:eastAsia="zh-CN"/>
              </w:rPr>
              <w:t>西山区应急管理局</w:t>
            </w:r>
            <w:r>
              <w:rPr>
                <w:rFonts w:hint="eastAsia" w:ascii="方正黑体_GBK" w:hAnsi="方正黑体_GBK" w:eastAsia="方正黑体_GBK" w:cs="方正黑体_GBK"/>
                <w:color w:val="000000"/>
                <w:kern w:val="0"/>
                <w:sz w:val="20"/>
                <w:szCs w:val="21"/>
                <w:shd w:val="clear" w:color="auto" w:fill="FFFFFF"/>
              </w:rPr>
              <w:t xml:space="preserve">    电话：</w:t>
            </w:r>
            <w:r>
              <w:rPr>
                <w:rFonts w:hint="eastAsia" w:ascii="方正黑体_GBK" w:hAnsi="方正黑体_GBK" w:eastAsia="方正黑体_GBK" w:cs="方正黑体_GBK"/>
                <w:color w:val="000000"/>
                <w:kern w:val="0"/>
                <w:sz w:val="20"/>
                <w:szCs w:val="21"/>
                <w:shd w:val="clear" w:color="auto" w:fill="FFFFFF"/>
                <w:lang w:val="en-US" w:eastAsia="zh-CN"/>
              </w:rPr>
              <w:t>68235927</w:t>
            </w:r>
          </w:p>
          <w:p w14:paraId="3CB86DED">
            <w:pPr>
              <w:widowControl/>
              <w:ind w:firstLine="2000" w:firstLineChars="1000"/>
              <w:jc w:val="left"/>
              <w:rPr>
                <w:rFonts w:hint="default" w:ascii="方正黑体_GBK" w:hAnsi="方正黑体_GBK" w:eastAsia="方正黑体_GBK" w:cs="方正黑体_GBK"/>
                <w:color w:val="000000"/>
                <w:kern w:val="0"/>
                <w:sz w:val="20"/>
                <w:szCs w:val="21"/>
                <w:shd w:val="clear" w:color="auto" w:fill="FFFFFF"/>
                <w:lang w:val="en-US" w:eastAsia="zh-CN"/>
              </w:rPr>
            </w:pPr>
            <w:r>
              <w:rPr>
                <w:rFonts w:hint="eastAsia" w:ascii="方正黑体_GBK" w:hAnsi="方正黑体_GBK" w:eastAsia="方正黑体_GBK" w:cs="方正黑体_GBK"/>
                <w:color w:val="000000"/>
                <w:kern w:val="0"/>
                <w:sz w:val="20"/>
                <w:szCs w:val="21"/>
                <w:shd w:val="clear" w:color="auto" w:fill="FFFFFF"/>
              </w:rPr>
              <w:fldChar w:fldCharType="begin"/>
            </w:r>
            <w:r>
              <w:rPr>
                <w:rFonts w:hint="eastAsia" w:ascii="方正黑体_GBK" w:hAnsi="方正黑体_GBK" w:eastAsia="方正黑体_GBK" w:cs="方正黑体_GBK"/>
                <w:color w:val="000000"/>
                <w:kern w:val="0"/>
                <w:sz w:val="20"/>
                <w:szCs w:val="21"/>
                <w:shd w:val="clear" w:color="auto" w:fill="FFFFFF"/>
              </w:rPr>
              <w:instrText xml:space="preserve"> = 2 \* GB3 \* MERGEFORMAT </w:instrText>
            </w:r>
            <w:r>
              <w:rPr>
                <w:rFonts w:hint="eastAsia" w:ascii="方正黑体_GBK" w:hAnsi="方正黑体_GBK" w:eastAsia="方正黑体_GBK" w:cs="方正黑体_GBK"/>
                <w:color w:val="000000"/>
                <w:kern w:val="0"/>
                <w:sz w:val="20"/>
                <w:szCs w:val="21"/>
                <w:shd w:val="clear" w:color="auto" w:fill="FFFFFF"/>
              </w:rPr>
              <w:fldChar w:fldCharType="separate"/>
            </w:r>
            <w:r>
              <w:rPr>
                <w:rFonts w:ascii="Calibri" w:hAnsi="Calibri" w:eastAsia="宋体" w:cs="Calibri"/>
                <w:kern w:val="0"/>
                <w:sz w:val="20"/>
              </w:rPr>
              <w:t>②</w:t>
            </w:r>
            <w:r>
              <w:rPr>
                <w:rFonts w:hint="eastAsia" w:ascii="方正黑体_GBK" w:hAnsi="方正黑体_GBK" w:eastAsia="方正黑体_GBK" w:cs="方正黑体_GBK"/>
                <w:color w:val="000000"/>
                <w:kern w:val="0"/>
                <w:sz w:val="20"/>
                <w:szCs w:val="21"/>
                <w:shd w:val="clear" w:color="auto" w:fill="FFFFFF"/>
              </w:rPr>
              <w:fldChar w:fldCharType="end"/>
            </w:r>
            <w:r>
              <w:rPr>
                <w:rFonts w:hint="eastAsia" w:ascii="方正黑体_GBK" w:hAnsi="方正黑体_GBK" w:eastAsia="方正黑体_GBK" w:cs="方正黑体_GBK"/>
                <w:color w:val="000000"/>
                <w:kern w:val="0"/>
                <w:sz w:val="20"/>
                <w:szCs w:val="21"/>
                <w:shd w:val="clear" w:color="auto" w:fill="FFFFFF"/>
                <w:lang w:eastAsia="zh-CN"/>
              </w:rPr>
              <w:t>安全生产</w:t>
            </w:r>
            <w:r>
              <w:rPr>
                <w:rFonts w:hint="eastAsia" w:ascii="方正黑体_GBK" w:hAnsi="方正黑体_GBK" w:eastAsia="方正黑体_GBK" w:cs="方正黑体_GBK"/>
                <w:color w:val="000000"/>
                <w:kern w:val="0"/>
                <w:sz w:val="20"/>
                <w:szCs w:val="21"/>
                <w:shd w:val="clear" w:color="auto" w:fill="FFFFFF"/>
              </w:rPr>
              <w:t>执法</w:t>
            </w:r>
            <w:r>
              <w:rPr>
                <w:rFonts w:hint="eastAsia" w:ascii="方正黑体_GBK" w:hAnsi="方正黑体_GBK" w:eastAsia="方正黑体_GBK" w:cs="方正黑体_GBK"/>
                <w:color w:val="000000"/>
                <w:kern w:val="0"/>
                <w:sz w:val="20"/>
                <w:szCs w:val="21"/>
                <w:shd w:val="clear" w:color="auto" w:fill="FFFFFF"/>
                <w:lang w:eastAsia="zh-CN"/>
              </w:rPr>
              <w:t>科</w:t>
            </w:r>
            <w:r>
              <w:rPr>
                <w:rFonts w:hint="eastAsia" w:ascii="方正黑体_GBK" w:hAnsi="方正黑体_GBK" w:eastAsia="方正黑体_GBK" w:cs="方正黑体_GBK"/>
                <w:color w:val="000000"/>
                <w:kern w:val="0"/>
                <w:sz w:val="20"/>
                <w:szCs w:val="21"/>
                <w:shd w:val="clear" w:color="auto" w:fill="FFFFFF"/>
              </w:rPr>
              <w:t xml:space="preserve">  电话：</w:t>
            </w:r>
            <w:r>
              <w:rPr>
                <w:rFonts w:hint="eastAsia" w:ascii="方正黑体_GBK" w:hAnsi="方正黑体_GBK" w:eastAsia="方正黑体_GBK" w:cs="方正黑体_GBK"/>
                <w:color w:val="000000"/>
                <w:kern w:val="0"/>
                <w:sz w:val="20"/>
                <w:szCs w:val="21"/>
                <w:shd w:val="clear" w:color="auto" w:fill="FFFFFF"/>
                <w:lang w:val="en-US" w:eastAsia="zh-CN"/>
              </w:rPr>
              <w:t>68103241</w:t>
            </w:r>
          </w:p>
          <w:p w14:paraId="400E91CC">
            <w:pPr>
              <w:widowControl/>
              <w:jc w:val="left"/>
              <w:rPr>
                <w:rFonts w:ascii="仿宋_GB2312" w:hAnsi="仿宋_GB2312" w:eastAsia="仿宋_GB2312" w:cs="仿宋_GB2312"/>
                <w:color w:val="000000"/>
                <w:kern w:val="0"/>
                <w:sz w:val="28"/>
                <w:szCs w:val="28"/>
                <w:shd w:val="clear" w:color="auto" w:fill="FFFFFF"/>
              </w:rPr>
            </w:pPr>
            <w:r>
              <w:rPr>
                <w:rFonts w:hint="eastAsia" w:ascii="方正黑体_GBK" w:hAnsi="方正黑体_GBK" w:eastAsia="方正黑体_GBK" w:cs="方正黑体_GBK"/>
                <w:color w:val="000000"/>
                <w:kern w:val="0"/>
                <w:sz w:val="20"/>
                <w:szCs w:val="21"/>
                <w:shd w:val="clear" w:color="auto" w:fill="FFFFFF"/>
              </w:rPr>
              <w:t>2</w:t>
            </w:r>
            <w:r>
              <w:rPr>
                <w:rFonts w:hint="eastAsia" w:ascii="方正黑体_GBK" w:hAnsi="方正黑体_GBK" w:eastAsia="方正黑体_GBK" w:cs="方正黑体_GBK"/>
                <w:color w:val="000000"/>
                <w:kern w:val="0"/>
                <w:sz w:val="20"/>
                <w:szCs w:val="21"/>
                <w:shd w:val="clear" w:color="auto" w:fill="FFFFFF"/>
                <w:lang w:val="en-US" w:eastAsia="zh-CN"/>
              </w:rPr>
              <w:t>.</w:t>
            </w:r>
            <w:r>
              <w:rPr>
                <w:rFonts w:hint="eastAsia" w:ascii="方正黑体_GBK" w:hAnsi="方正黑体_GBK" w:eastAsia="方正黑体_GBK" w:cs="方正黑体_GBK"/>
                <w:color w:val="000000"/>
                <w:kern w:val="0"/>
                <w:sz w:val="20"/>
                <w:szCs w:val="21"/>
                <w:shd w:val="clear" w:color="auto" w:fill="FFFFFF"/>
              </w:rPr>
              <w:t>监督卡邮寄地址：</w:t>
            </w:r>
            <w:r>
              <w:rPr>
                <w:rFonts w:hint="eastAsia" w:ascii="方正黑体_GBK" w:hAnsi="方正黑体_GBK" w:eastAsia="方正黑体_GBK" w:cs="方正黑体_GBK"/>
                <w:color w:val="000000"/>
                <w:kern w:val="0"/>
                <w:sz w:val="20"/>
                <w:szCs w:val="21"/>
                <w:shd w:val="clear" w:color="auto" w:fill="FFFFFF"/>
                <w:lang w:val="en-US" w:eastAsia="zh-CN"/>
              </w:rPr>
              <w:t>昆明市西山区碧鸡名城9栋2楼</w:t>
            </w:r>
            <w:r>
              <w:rPr>
                <w:rFonts w:hint="eastAsia" w:ascii="方正黑体_GBK" w:hAnsi="方正黑体_GBK" w:eastAsia="方正黑体_GBK" w:cs="方正黑体_GBK"/>
                <w:color w:val="000000"/>
                <w:kern w:val="0"/>
                <w:sz w:val="20"/>
                <w:szCs w:val="21"/>
                <w:shd w:val="clear" w:color="auto" w:fill="FFFFFF"/>
              </w:rPr>
              <w:t>（邮编：</w:t>
            </w:r>
            <w:r>
              <w:rPr>
                <w:rFonts w:hint="eastAsia" w:ascii="方正黑体_GBK" w:hAnsi="方正黑体_GBK" w:eastAsia="方正黑体_GBK" w:cs="方正黑体_GBK"/>
                <w:color w:val="000000"/>
                <w:kern w:val="0"/>
                <w:sz w:val="20"/>
                <w:szCs w:val="21"/>
                <w:shd w:val="clear" w:color="auto" w:fill="FFFFFF"/>
                <w:lang w:val="en-US" w:eastAsia="zh-CN"/>
              </w:rPr>
              <w:t>650000</w:t>
            </w:r>
            <w:r>
              <w:rPr>
                <w:rFonts w:hint="eastAsia" w:ascii="方正黑体_GBK" w:hAnsi="方正黑体_GBK" w:eastAsia="方正黑体_GBK" w:cs="方正黑体_GBK"/>
                <w:color w:val="000000"/>
                <w:kern w:val="0"/>
                <w:sz w:val="20"/>
                <w:szCs w:val="21"/>
                <w:shd w:val="clear" w:color="auto" w:fill="FFFFFF"/>
              </w:rPr>
              <w:t>）</w:t>
            </w:r>
          </w:p>
        </w:tc>
      </w:tr>
    </w:tbl>
    <w:p w14:paraId="1585C2FA">
      <w:pPr>
        <w:widowControl/>
        <w:adjustRightInd w:val="0"/>
        <w:snapToGrid w:val="0"/>
        <w:ind w:firstLine="420" w:firstLineChars="200"/>
        <w:rPr>
          <w:rFonts w:ascii="方正仿宋_GBK" w:hAnsi="方正仿宋_GBK" w:eastAsia="方正仿宋_GBK" w:cs="方正仿宋_GBK"/>
          <w:color w:val="000000"/>
          <w:kern w:val="28"/>
          <w:sz w:val="24"/>
        </w:rPr>
      </w:pPr>
      <w:r>
        <w:rPr>
          <w:rFonts w:hint="eastAsia" w:ascii="方正黑体_GBK" w:hAnsi="方正黑体_GBK" w:eastAsia="方正黑体_GBK" w:cs="方正黑体_GBK"/>
          <w:color w:val="000000"/>
          <w:kern w:val="0"/>
          <w:szCs w:val="21"/>
          <w:shd w:val="clear" w:color="auto" w:fill="FFFFFF"/>
        </w:rPr>
        <w:t xml:space="preserve">                                                时间：</w:t>
      </w:r>
      <w:r>
        <w:rPr>
          <w:rFonts w:hint="eastAsia" w:ascii="方正黑体_GBK" w:hAnsi="方正黑体_GBK" w:eastAsia="方正黑体_GBK" w:cs="方正黑体_GBK"/>
          <w:color w:val="000000"/>
          <w:kern w:val="0"/>
          <w:szCs w:val="21"/>
          <w:shd w:val="clear" w:color="auto" w:fill="FFFFFF"/>
          <w:lang w:val="en-US" w:eastAsia="zh-CN"/>
        </w:rPr>
        <w:t xml:space="preserve">   </w:t>
      </w:r>
      <w:r>
        <w:rPr>
          <w:rFonts w:hint="eastAsia" w:ascii="方正黑体_GBK" w:hAnsi="方正黑体_GBK" w:eastAsia="方正黑体_GBK" w:cs="方正黑体_GBK"/>
          <w:color w:val="000000"/>
          <w:kern w:val="0"/>
          <w:szCs w:val="21"/>
          <w:shd w:val="clear" w:color="auto" w:fill="FFFFFF"/>
        </w:rPr>
        <w:t>年    月    日</w:t>
      </w:r>
    </w:p>
    <w:p w14:paraId="213A2F62">
      <w:pPr>
        <w:widowControl/>
        <w:adjustRightInd w:val="0"/>
        <w:snapToGrid w:val="0"/>
      </w:pPr>
      <w:r>
        <w:rPr>
          <w:rFonts w:hint="eastAsia" w:ascii="方正仿宋_GBK" w:hAnsi="方正仿宋_GBK" w:eastAsia="方正仿宋_GBK" w:cs="方正仿宋_GBK"/>
          <w:color w:val="000000"/>
          <w:kern w:val="28"/>
          <w:sz w:val="24"/>
        </w:rPr>
        <w:t>说明：请行政执法相对人按照本卡载明的监督事项内容对行政执法行为进行监督，若只是对行政执法处理（罚）结果不服，请通过行政复议或行政诉讼解决。</w:t>
      </w:r>
    </w:p>
    <w:p w14:paraId="732FF1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JiYzM0OWExOTZjYTFlZmRlMGIxZTViMGZjYzhlZjgifQ=="/>
  </w:docVars>
  <w:rsids>
    <w:rsidRoot w:val="00C72655"/>
    <w:rsid w:val="00C72655"/>
    <w:rsid w:val="25FD7196"/>
    <w:rsid w:val="2FD7713B"/>
    <w:rsid w:val="3B863FD4"/>
    <w:rsid w:val="5262133F"/>
    <w:rsid w:val="646FF5C8"/>
    <w:rsid w:val="682C010B"/>
    <w:rsid w:val="69EFB256"/>
    <w:rsid w:val="6AFFC3DD"/>
    <w:rsid w:val="75D9F576"/>
    <w:rsid w:val="768F52BA"/>
    <w:rsid w:val="77A5A8A4"/>
    <w:rsid w:val="7BBDFCBB"/>
    <w:rsid w:val="7BEE52E1"/>
    <w:rsid w:val="7EED50DE"/>
    <w:rsid w:val="8EDBEC02"/>
    <w:rsid w:val="A1EDE8CE"/>
    <w:rsid w:val="AFDF5EDA"/>
    <w:rsid w:val="B9B6FB87"/>
    <w:rsid w:val="BF752814"/>
    <w:rsid w:val="EC9F8E1C"/>
    <w:rsid w:val="EFB74FE7"/>
    <w:rsid w:val="EFFF1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TOC2"/>
    <w:basedOn w:val="1"/>
    <w:next w:val="1"/>
    <w:qFormat/>
    <w:uiPriority w:val="0"/>
    <w:pPr>
      <w:ind w:left="420" w:leftChars="200"/>
      <w:textAlignment w:val="baseline"/>
    </w:pPr>
  </w:style>
  <w:style w:type="paragraph" w:styleId="3">
    <w:name w:val="Body Text"/>
    <w:basedOn w:val="1"/>
    <w:qFormat/>
    <w:uiPriority w:val="1"/>
    <w:rPr>
      <w:rFonts w:ascii="宋体" w:hAnsi="宋体" w:eastAsia="宋体" w:cs="宋体"/>
      <w:sz w:val="32"/>
      <w:szCs w:val="32"/>
      <w:u w:val="single" w:color="000000"/>
      <w:lang w:val="zh-CN" w:eastAsia="zh-CN" w:bidi="zh-CN"/>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semiHidden/>
    <w:unhideWhenUsed/>
    <w:qFormat/>
    <w:uiPriority w:val="99"/>
    <w:rPr>
      <w:color w:val="333333"/>
      <w:u w:val="none"/>
    </w:rPr>
  </w:style>
  <w:style w:type="character" w:styleId="11">
    <w:name w:val="Hyperlink"/>
    <w:basedOn w:val="9"/>
    <w:semiHidden/>
    <w:unhideWhenUsed/>
    <w:qFormat/>
    <w:uiPriority w:val="99"/>
    <w:rPr>
      <w:color w:val="333333"/>
      <w:u w:val="none"/>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semiHidden/>
    <w:qFormat/>
    <w:uiPriority w:val="99"/>
    <w:rPr>
      <w:sz w:val="18"/>
      <w:szCs w:val="18"/>
    </w:rPr>
  </w:style>
  <w:style w:type="character" w:customStyle="1" w:styleId="14">
    <w:name w:val="posi_a"/>
    <w:basedOn w:val="9"/>
    <w:qFormat/>
    <w:uiPriority w:val="0"/>
    <w:rPr>
      <w:color w:val="666666"/>
      <w:sz w:val="14"/>
      <w:szCs w:val="14"/>
    </w:rPr>
  </w:style>
  <w:style w:type="character" w:customStyle="1" w:styleId="15">
    <w:name w:val="yjl"/>
    <w:basedOn w:val="9"/>
    <w:qFormat/>
    <w:uiPriority w:val="0"/>
    <w:rPr>
      <w:color w:val="999999"/>
    </w:rPr>
  </w:style>
  <w:style w:type="character" w:customStyle="1" w:styleId="16">
    <w:name w:val="w100"/>
    <w:basedOn w:val="9"/>
    <w:qFormat/>
    <w:uiPriority w:val="0"/>
  </w:style>
  <w:style w:type="character" w:customStyle="1" w:styleId="17">
    <w:name w:val="cur2"/>
    <w:basedOn w:val="9"/>
    <w:qFormat/>
    <w:uiPriority w:val="0"/>
    <w:rPr>
      <w:color w:val="3354A2"/>
    </w:rPr>
  </w:style>
  <w:style w:type="character" w:customStyle="1" w:styleId="18">
    <w:name w:val="cur3"/>
    <w:basedOn w:val="9"/>
    <w:qFormat/>
    <w:uiPriority w:val="0"/>
    <w:rPr>
      <w:shd w:val="clear" w:fill="1369C0"/>
    </w:rPr>
  </w:style>
  <w:style w:type="character" w:customStyle="1" w:styleId="19">
    <w:name w:val="hover"/>
    <w:basedOn w:val="9"/>
    <w:qFormat/>
    <w:uiPriority w:val="0"/>
    <w:rPr>
      <w:b/>
      <w:bCs/>
    </w:rPr>
  </w:style>
  <w:style w:type="character" w:customStyle="1" w:styleId="20">
    <w:name w:val="red"/>
    <w:basedOn w:val="9"/>
    <w:qFormat/>
    <w:uiPriority w:val="0"/>
    <w:rPr>
      <w:color w:val="E1211F"/>
    </w:rPr>
  </w:style>
  <w:style w:type="character" w:customStyle="1" w:styleId="21">
    <w:name w:val="red1"/>
    <w:basedOn w:val="9"/>
    <w:qFormat/>
    <w:uiPriority w:val="0"/>
    <w:rPr>
      <w:color w:val="E1211F"/>
      <w:u w:val="single"/>
    </w:rPr>
  </w:style>
  <w:style w:type="character" w:customStyle="1" w:styleId="22">
    <w:name w:val="red2"/>
    <w:basedOn w:val="9"/>
    <w:qFormat/>
    <w:uiPriority w:val="0"/>
    <w:rPr>
      <w:color w:val="E1211F"/>
    </w:rPr>
  </w:style>
  <w:style w:type="character" w:customStyle="1" w:styleId="23">
    <w:name w:val="red3"/>
    <w:basedOn w:val="9"/>
    <w:qFormat/>
    <w:uiPriority w:val="0"/>
    <w:rPr>
      <w:color w:val="E1211F"/>
    </w:rPr>
  </w:style>
  <w:style w:type="character" w:customStyle="1" w:styleId="24">
    <w:name w:val="red4"/>
    <w:basedOn w:val="9"/>
    <w:qFormat/>
    <w:uiPriority w:val="0"/>
    <w:rPr>
      <w:color w:val="E33938"/>
      <w:u w:val="single"/>
    </w:rPr>
  </w:style>
  <w:style w:type="character" w:customStyle="1" w:styleId="25">
    <w:name w:val="red5"/>
    <w:basedOn w:val="9"/>
    <w:qFormat/>
    <w:uiPriority w:val="0"/>
    <w:rPr>
      <w:color w:val="E1211F"/>
    </w:rPr>
  </w:style>
  <w:style w:type="character" w:customStyle="1" w:styleId="26">
    <w:name w:val="yj-blue"/>
    <w:basedOn w:val="9"/>
    <w:qFormat/>
    <w:uiPriority w:val="0"/>
    <w:rPr>
      <w:b/>
      <w:bCs/>
      <w:color w:val="FFFFFF"/>
      <w:sz w:val="14"/>
      <w:szCs w:val="14"/>
      <w:shd w:val="clear" w:fill="1E84CB"/>
    </w:rPr>
  </w:style>
  <w:style w:type="character" w:customStyle="1" w:styleId="27">
    <w:name w:val="tyhl"/>
    <w:basedOn w:val="9"/>
    <w:qFormat/>
    <w:uiPriority w:val="0"/>
    <w:rPr>
      <w:shd w:val="clear" w:fill="FFFFFF"/>
    </w:rPr>
  </w:style>
  <w:style w:type="character" w:customStyle="1" w:styleId="28">
    <w:name w:val="yj-time2"/>
    <w:basedOn w:val="9"/>
    <w:qFormat/>
    <w:uiPriority w:val="0"/>
    <w:rPr>
      <w:color w:val="AAAAAA"/>
      <w:sz w:val="12"/>
      <w:szCs w:val="12"/>
    </w:rPr>
  </w:style>
  <w:style w:type="character" w:customStyle="1" w:styleId="29">
    <w:name w:val="yj-time3"/>
    <w:basedOn w:val="9"/>
    <w:qFormat/>
    <w:uiPriority w:val="0"/>
    <w:rPr>
      <w:color w:val="AAAAAA"/>
      <w:sz w:val="12"/>
      <w:szCs w:val="12"/>
    </w:rPr>
  </w:style>
  <w:style w:type="character" w:customStyle="1" w:styleId="30">
    <w:name w:val="con4"/>
    <w:basedOn w:val="9"/>
    <w:qFormat/>
    <w:uiPriority w:val="0"/>
  </w:style>
  <w:style w:type="character" w:customStyle="1" w:styleId="31">
    <w:name w:val="tit24"/>
    <w:basedOn w:val="9"/>
    <w:qFormat/>
    <w:uiPriority w:val="0"/>
    <w:rPr>
      <w:b/>
      <w:bCs/>
      <w:color w:val="333333"/>
      <w:sz w:val="26"/>
      <w:szCs w:val="26"/>
    </w:rPr>
  </w:style>
  <w:style w:type="character" w:customStyle="1" w:styleId="32">
    <w:name w:val="name"/>
    <w:basedOn w:val="9"/>
    <w:qFormat/>
    <w:uiPriority w:val="0"/>
    <w:rPr>
      <w:color w:val="2760B7"/>
    </w:rPr>
  </w:style>
  <w:style w:type="character" w:customStyle="1" w:styleId="33">
    <w:name w:val="yjr"/>
    <w:basedOn w:val="9"/>
    <w:qFormat/>
    <w:uiPriority w:val="0"/>
  </w:style>
  <w:style w:type="character" w:customStyle="1" w:styleId="34">
    <w:name w:val="hover30"/>
    <w:basedOn w:val="9"/>
    <w:qFormat/>
    <w:uiPriority w:val="0"/>
    <w:rPr>
      <w:b/>
      <w:bCs/>
    </w:rPr>
  </w:style>
  <w:style w:type="character" w:customStyle="1" w:styleId="35">
    <w:name w:val="cur4"/>
    <w:basedOn w:val="9"/>
    <w:qFormat/>
    <w:uiPriority w:val="0"/>
    <w:rPr>
      <w:shd w:val="clear" w:fill="1369C0"/>
    </w:rPr>
  </w:style>
  <w:style w:type="character" w:customStyle="1" w:styleId="36">
    <w:name w:val="cur5"/>
    <w:basedOn w:val="9"/>
    <w:qFormat/>
    <w:uiPriority w:val="0"/>
    <w:rPr>
      <w:color w:val="3354A2"/>
    </w:rPr>
  </w:style>
  <w:style w:type="character" w:customStyle="1" w:styleId="37">
    <w:name w:val="yj-time"/>
    <w:basedOn w:val="9"/>
    <w:qFormat/>
    <w:uiPriority w:val="0"/>
    <w:rPr>
      <w:color w:val="AAAAAA"/>
      <w:sz w:val="12"/>
      <w:szCs w:val="12"/>
    </w:rPr>
  </w:style>
  <w:style w:type="character" w:customStyle="1" w:styleId="38">
    <w:name w:val="yj-time1"/>
    <w:basedOn w:val="9"/>
    <w:qFormat/>
    <w:uiPriority w:val="0"/>
    <w:rPr>
      <w:color w:val="AAAAAA"/>
      <w:sz w:val="12"/>
      <w:szCs w:val="12"/>
    </w:rPr>
  </w:style>
  <w:style w:type="paragraph" w:customStyle="1" w:styleId="3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283</Words>
  <Characters>284</Characters>
  <Lines>5</Lines>
  <Paragraphs>1</Paragraphs>
  <TotalTime>8</TotalTime>
  <ScaleCrop>false</ScaleCrop>
  <LinksUpToDate>false</LinksUpToDate>
  <CharactersWithSpaces>426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2021-02-09T16:43:00Z</dcterms:created>
  <dc:creator>司法局系统管理员[sfj]</dc:creator>
  <cp:lastModifiedBy>J</cp:lastModifiedBy>
  <dcterms:modified xsi:type="dcterms:W3CDTF">2026-03-24T07:39:40Z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25F9979D6571449B88C7E09421031D6D</vt:lpwstr>
  </property>
  <property fmtid="{D5CDD505-2E9C-101B-9397-08002B2CF9AE}" pid="4" name="KSOTemplateDocerSaveRecord">
    <vt:lpwstr>eyJoZGlkIjoiNmFjNTBmYWFmOWZlOGNlYjNjOTY4OGQwNDRlOTlkZjMiLCJ1c2VySWQiOiI1NDk4MDQ4NzgifQ==</vt:lpwstr>
  </property>
</Properties>
</file>