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16" w:type="dxa"/>
        <w:jc w:val="center"/>
        <w:tblLayout w:type="fixed"/>
        <w:tblCellMar>
          <w:top w:w="15" w:type="dxa"/>
          <w:left w:w="15" w:type="dxa"/>
          <w:bottom w:w="15" w:type="dxa"/>
          <w:right w:w="15" w:type="dxa"/>
        </w:tblCellMar>
      </w:tblPr>
      <w:tblGrid>
        <w:gridCol w:w="786"/>
        <w:gridCol w:w="15"/>
        <w:gridCol w:w="816"/>
        <w:gridCol w:w="669"/>
        <w:gridCol w:w="810"/>
        <w:gridCol w:w="750"/>
        <w:gridCol w:w="1695"/>
        <w:gridCol w:w="388"/>
        <w:gridCol w:w="802"/>
        <w:gridCol w:w="759"/>
        <w:gridCol w:w="759"/>
        <w:gridCol w:w="759"/>
        <w:gridCol w:w="549"/>
        <w:gridCol w:w="211"/>
        <w:gridCol w:w="920"/>
        <w:gridCol w:w="419"/>
        <w:gridCol w:w="340"/>
        <w:gridCol w:w="1459"/>
        <w:gridCol w:w="242"/>
        <w:gridCol w:w="663"/>
        <w:gridCol w:w="675"/>
        <w:gridCol w:w="630"/>
      </w:tblGrid>
      <w:tr w14:paraId="3D45B5EC">
        <w:tblPrEx>
          <w:tblCellMar>
            <w:top w:w="15" w:type="dxa"/>
            <w:left w:w="15" w:type="dxa"/>
            <w:bottom w:w="15" w:type="dxa"/>
            <w:right w:w="15" w:type="dxa"/>
          </w:tblCellMar>
        </w:tblPrEx>
        <w:trPr>
          <w:trHeight w:val="438" w:hRule="atLeast"/>
          <w:jc w:val="center"/>
        </w:trPr>
        <w:tc>
          <w:tcPr>
            <w:tcW w:w="15116" w:type="dxa"/>
            <w:gridSpan w:val="22"/>
            <w:vAlign w:val="center"/>
          </w:tcPr>
          <w:p w14:paraId="39DB0B30">
            <w:pPr>
              <w:widowControl/>
              <w:spacing w:line="440" w:lineRule="exact"/>
              <w:jc w:val="center"/>
              <w:textAlignment w:val="center"/>
              <w:rPr>
                <w:rFonts w:ascii="方正小标宋_GBK" w:hAnsi="方正小标宋_GBK" w:eastAsia="方正小标宋_GBK" w:cs="方正小标宋_GBK"/>
                <w:kern w:val="0"/>
                <w:sz w:val="36"/>
                <w:szCs w:val="36"/>
              </w:rPr>
            </w:pPr>
          </w:p>
          <w:p w14:paraId="19637752">
            <w:pPr>
              <w:widowControl/>
              <w:spacing w:line="440" w:lineRule="exact"/>
              <w:jc w:val="center"/>
              <w:textAlignment w:val="center"/>
              <w:rPr>
                <w:rFonts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kern w:val="0"/>
                <w:sz w:val="36"/>
                <w:szCs w:val="36"/>
              </w:rPr>
              <w:t>西山区2026年度衔接资金项目计划安排表</w:t>
            </w:r>
            <w:bookmarkEnd w:id="0"/>
          </w:p>
        </w:tc>
      </w:tr>
      <w:tr w14:paraId="71DF0634">
        <w:tblPrEx>
          <w:tblCellMar>
            <w:top w:w="15" w:type="dxa"/>
            <w:left w:w="15" w:type="dxa"/>
            <w:bottom w:w="15" w:type="dxa"/>
            <w:right w:w="15" w:type="dxa"/>
          </w:tblCellMar>
        </w:tblPrEx>
        <w:trPr>
          <w:trHeight w:val="294" w:hRule="atLeast"/>
          <w:jc w:val="center"/>
        </w:trPr>
        <w:tc>
          <w:tcPr>
            <w:tcW w:w="801" w:type="dxa"/>
            <w:gridSpan w:val="2"/>
            <w:vAlign w:val="center"/>
          </w:tcPr>
          <w:p w14:paraId="0EC23680">
            <w:pPr>
              <w:spacing w:line="260" w:lineRule="exact"/>
              <w:rPr>
                <w:rFonts w:ascii="宋体" w:hAnsi="宋体" w:cs="宋体"/>
                <w:sz w:val="22"/>
                <w:szCs w:val="22"/>
              </w:rPr>
            </w:pPr>
          </w:p>
        </w:tc>
        <w:tc>
          <w:tcPr>
            <w:tcW w:w="816" w:type="dxa"/>
            <w:vAlign w:val="center"/>
          </w:tcPr>
          <w:p w14:paraId="03CDFAFB">
            <w:pPr>
              <w:spacing w:line="260" w:lineRule="exact"/>
              <w:rPr>
                <w:rFonts w:ascii="宋体" w:hAnsi="宋体" w:cs="宋体"/>
                <w:sz w:val="22"/>
                <w:szCs w:val="22"/>
              </w:rPr>
            </w:pPr>
          </w:p>
        </w:tc>
        <w:tc>
          <w:tcPr>
            <w:tcW w:w="669" w:type="dxa"/>
            <w:vAlign w:val="center"/>
          </w:tcPr>
          <w:p w14:paraId="3F423361">
            <w:pPr>
              <w:spacing w:line="260" w:lineRule="exact"/>
              <w:rPr>
                <w:rFonts w:ascii="宋体" w:hAnsi="宋体" w:cs="宋体"/>
                <w:sz w:val="22"/>
                <w:szCs w:val="22"/>
              </w:rPr>
            </w:pPr>
          </w:p>
        </w:tc>
        <w:tc>
          <w:tcPr>
            <w:tcW w:w="810" w:type="dxa"/>
            <w:vAlign w:val="center"/>
          </w:tcPr>
          <w:p w14:paraId="50849905">
            <w:pPr>
              <w:spacing w:line="260" w:lineRule="exact"/>
              <w:rPr>
                <w:rFonts w:ascii="宋体" w:hAnsi="宋体" w:cs="宋体"/>
                <w:sz w:val="22"/>
                <w:szCs w:val="22"/>
              </w:rPr>
            </w:pPr>
          </w:p>
        </w:tc>
        <w:tc>
          <w:tcPr>
            <w:tcW w:w="750" w:type="dxa"/>
            <w:vAlign w:val="center"/>
          </w:tcPr>
          <w:p w14:paraId="5BD5E730">
            <w:pPr>
              <w:spacing w:line="260" w:lineRule="exact"/>
              <w:rPr>
                <w:rFonts w:ascii="宋体" w:hAnsi="宋体" w:cs="宋体"/>
                <w:sz w:val="22"/>
                <w:szCs w:val="22"/>
              </w:rPr>
            </w:pPr>
          </w:p>
        </w:tc>
        <w:tc>
          <w:tcPr>
            <w:tcW w:w="1695" w:type="dxa"/>
            <w:vAlign w:val="center"/>
          </w:tcPr>
          <w:p w14:paraId="1CD9C06D">
            <w:pPr>
              <w:spacing w:line="260" w:lineRule="exact"/>
              <w:rPr>
                <w:rFonts w:ascii="宋体" w:hAnsi="宋体" w:cs="宋体"/>
                <w:sz w:val="22"/>
                <w:szCs w:val="22"/>
              </w:rPr>
            </w:pPr>
          </w:p>
        </w:tc>
        <w:tc>
          <w:tcPr>
            <w:tcW w:w="388" w:type="dxa"/>
            <w:vAlign w:val="center"/>
          </w:tcPr>
          <w:p w14:paraId="3B6E58EA">
            <w:pPr>
              <w:spacing w:line="260" w:lineRule="exact"/>
              <w:rPr>
                <w:rFonts w:ascii="宋体" w:hAnsi="宋体" w:cs="宋体"/>
                <w:sz w:val="22"/>
                <w:szCs w:val="22"/>
              </w:rPr>
            </w:pPr>
          </w:p>
        </w:tc>
        <w:tc>
          <w:tcPr>
            <w:tcW w:w="802" w:type="dxa"/>
            <w:vAlign w:val="center"/>
          </w:tcPr>
          <w:p w14:paraId="09DD34BC">
            <w:pPr>
              <w:spacing w:line="260" w:lineRule="exact"/>
              <w:rPr>
                <w:rFonts w:ascii="宋体" w:hAnsi="宋体" w:cs="宋体"/>
                <w:sz w:val="22"/>
                <w:szCs w:val="22"/>
              </w:rPr>
            </w:pPr>
          </w:p>
        </w:tc>
        <w:tc>
          <w:tcPr>
            <w:tcW w:w="759" w:type="dxa"/>
            <w:vAlign w:val="center"/>
          </w:tcPr>
          <w:p w14:paraId="7040A2F9">
            <w:pPr>
              <w:spacing w:line="260" w:lineRule="exact"/>
              <w:rPr>
                <w:rFonts w:ascii="宋体" w:hAnsi="宋体" w:cs="宋体"/>
                <w:sz w:val="22"/>
                <w:szCs w:val="22"/>
              </w:rPr>
            </w:pPr>
          </w:p>
        </w:tc>
        <w:tc>
          <w:tcPr>
            <w:tcW w:w="759" w:type="dxa"/>
            <w:vAlign w:val="center"/>
          </w:tcPr>
          <w:p w14:paraId="7F13DFD8">
            <w:pPr>
              <w:spacing w:line="260" w:lineRule="exact"/>
              <w:rPr>
                <w:rFonts w:ascii="宋体" w:hAnsi="宋体" w:cs="宋体"/>
                <w:sz w:val="22"/>
                <w:szCs w:val="22"/>
              </w:rPr>
            </w:pPr>
          </w:p>
        </w:tc>
        <w:tc>
          <w:tcPr>
            <w:tcW w:w="759" w:type="dxa"/>
            <w:vAlign w:val="center"/>
          </w:tcPr>
          <w:p w14:paraId="1DA4A1B8">
            <w:pPr>
              <w:spacing w:line="260" w:lineRule="exact"/>
              <w:rPr>
                <w:rFonts w:ascii="宋体" w:hAnsi="宋体" w:cs="宋体"/>
                <w:sz w:val="22"/>
                <w:szCs w:val="22"/>
              </w:rPr>
            </w:pPr>
          </w:p>
        </w:tc>
        <w:tc>
          <w:tcPr>
            <w:tcW w:w="760" w:type="dxa"/>
            <w:gridSpan w:val="2"/>
            <w:vAlign w:val="center"/>
          </w:tcPr>
          <w:p w14:paraId="180AD176">
            <w:pPr>
              <w:spacing w:line="260" w:lineRule="exact"/>
              <w:rPr>
                <w:rFonts w:ascii="宋体" w:hAnsi="宋体" w:cs="宋体"/>
                <w:sz w:val="22"/>
                <w:szCs w:val="22"/>
              </w:rPr>
            </w:pPr>
          </w:p>
        </w:tc>
        <w:tc>
          <w:tcPr>
            <w:tcW w:w="920" w:type="dxa"/>
            <w:vAlign w:val="center"/>
          </w:tcPr>
          <w:p w14:paraId="52D72D03">
            <w:pPr>
              <w:spacing w:line="260" w:lineRule="exact"/>
              <w:rPr>
                <w:rFonts w:ascii="宋体" w:hAnsi="宋体" w:cs="宋体"/>
                <w:sz w:val="22"/>
                <w:szCs w:val="22"/>
              </w:rPr>
            </w:pPr>
          </w:p>
        </w:tc>
        <w:tc>
          <w:tcPr>
            <w:tcW w:w="759" w:type="dxa"/>
            <w:gridSpan w:val="2"/>
            <w:vAlign w:val="center"/>
          </w:tcPr>
          <w:p w14:paraId="11622FCA">
            <w:pPr>
              <w:spacing w:line="260" w:lineRule="exact"/>
              <w:rPr>
                <w:rFonts w:ascii="宋体" w:hAnsi="宋体" w:cs="宋体"/>
                <w:sz w:val="22"/>
                <w:szCs w:val="22"/>
              </w:rPr>
            </w:pPr>
          </w:p>
        </w:tc>
        <w:tc>
          <w:tcPr>
            <w:tcW w:w="1701" w:type="dxa"/>
            <w:gridSpan w:val="2"/>
            <w:vAlign w:val="center"/>
          </w:tcPr>
          <w:p w14:paraId="10053367">
            <w:pPr>
              <w:spacing w:line="260" w:lineRule="exact"/>
              <w:rPr>
                <w:rFonts w:ascii="宋体" w:hAnsi="宋体" w:cs="宋体"/>
                <w:sz w:val="22"/>
                <w:szCs w:val="22"/>
              </w:rPr>
            </w:pPr>
          </w:p>
        </w:tc>
        <w:tc>
          <w:tcPr>
            <w:tcW w:w="1338" w:type="dxa"/>
            <w:gridSpan w:val="2"/>
            <w:vAlign w:val="center"/>
          </w:tcPr>
          <w:p w14:paraId="04641E86">
            <w:pPr>
              <w:widowControl/>
              <w:spacing w:line="260" w:lineRule="exact"/>
              <w:jc w:val="center"/>
              <w:textAlignment w:val="center"/>
              <w:rPr>
                <w:rFonts w:ascii="宋体" w:hAnsi="宋体" w:cs="宋体"/>
                <w:sz w:val="22"/>
                <w:szCs w:val="22"/>
              </w:rPr>
            </w:pPr>
            <w:r>
              <w:rPr>
                <w:rFonts w:hint="eastAsia" w:ascii="宋体" w:hAnsi="宋体" w:eastAsia="仿宋_GB2312" w:cs="宋体"/>
                <w:kern w:val="0"/>
                <w:sz w:val="22"/>
                <w:szCs w:val="22"/>
              </w:rPr>
              <w:t>单位：万元</w:t>
            </w:r>
          </w:p>
        </w:tc>
        <w:tc>
          <w:tcPr>
            <w:tcW w:w="630" w:type="dxa"/>
            <w:vAlign w:val="center"/>
          </w:tcPr>
          <w:p w14:paraId="1A5FB4E9">
            <w:pPr>
              <w:spacing w:line="260" w:lineRule="exact"/>
              <w:rPr>
                <w:rFonts w:ascii="宋体" w:hAnsi="宋体" w:cs="宋体"/>
                <w:sz w:val="22"/>
                <w:szCs w:val="22"/>
              </w:rPr>
            </w:pPr>
          </w:p>
        </w:tc>
      </w:tr>
      <w:tr w14:paraId="75C79562">
        <w:tblPrEx>
          <w:tblCellMar>
            <w:top w:w="15" w:type="dxa"/>
            <w:left w:w="15" w:type="dxa"/>
            <w:bottom w:w="15" w:type="dxa"/>
            <w:right w:w="15" w:type="dxa"/>
          </w:tblCellMar>
        </w:tblPrEx>
        <w:trPr>
          <w:trHeight w:val="1172"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095EB999">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序号</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0B947226">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乡镇/部门</w:t>
            </w:r>
          </w:p>
        </w:tc>
        <w:tc>
          <w:tcPr>
            <w:tcW w:w="669" w:type="dxa"/>
            <w:tcBorders>
              <w:top w:val="single" w:color="000000" w:sz="4" w:space="0"/>
              <w:left w:val="single" w:color="000000" w:sz="4" w:space="0"/>
              <w:bottom w:val="single" w:color="000000" w:sz="4" w:space="0"/>
              <w:right w:val="single" w:color="000000" w:sz="4" w:space="0"/>
            </w:tcBorders>
            <w:vAlign w:val="center"/>
          </w:tcPr>
          <w:p w14:paraId="18012F0A">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村</w:t>
            </w:r>
          </w:p>
        </w:tc>
        <w:tc>
          <w:tcPr>
            <w:tcW w:w="810" w:type="dxa"/>
            <w:tcBorders>
              <w:top w:val="single" w:color="000000" w:sz="4" w:space="0"/>
              <w:left w:val="single" w:color="000000" w:sz="4" w:space="0"/>
              <w:bottom w:val="single" w:color="000000" w:sz="4" w:space="0"/>
              <w:right w:val="single" w:color="000000" w:sz="4" w:space="0"/>
            </w:tcBorders>
            <w:vAlign w:val="center"/>
          </w:tcPr>
          <w:p w14:paraId="2CF3A611">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项目名称</w:t>
            </w:r>
          </w:p>
        </w:tc>
        <w:tc>
          <w:tcPr>
            <w:tcW w:w="750" w:type="dxa"/>
            <w:tcBorders>
              <w:top w:val="single" w:color="000000" w:sz="4" w:space="0"/>
              <w:left w:val="single" w:color="000000" w:sz="4" w:space="0"/>
              <w:bottom w:val="single" w:color="000000" w:sz="4" w:space="0"/>
              <w:right w:val="single" w:color="000000" w:sz="4" w:space="0"/>
            </w:tcBorders>
            <w:vAlign w:val="center"/>
          </w:tcPr>
          <w:p w14:paraId="54977F3E">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项目子类型</w:t>
            </w:r>
          </w:p>
        </w:tc>
        <w:tc>
          <w:tcPr>
            <w:tcW w:w="1695" w:type="dxa"/>
            <w:tcBorders>
              <w:top w:val="single" w:color="000000" w:sz="4" w:space="0"/>
              <w:left w:val="single" w:color="000000" w:sz="4" w:space="0"/>
              <w:bottom w:val="single" w:color="000000" w:sz="4" w:space="0"/>
              <w:right w:val="single" w:color="000000" w:sz="4" w:space="0"/>
            </w:tcBorders>
            <w:vAlign w:val="center"/>
          </w:tcPr>
          <w:p w14:paraId="6DA9002A">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建设内容</w:t>
            </w:r>
          </w:p>
        </w:tc>
        <w:tc>
          <w:tcPr>
            <w:tcW w:w="388" w:type="dxa"/>
            <w:tcBorders>
              <w:top w:val="single" w:color="000000" w:sz="4" w:space="0"/>
              <w:left w:val="single" w:color="000000" w:sz="4" w:space="0"/>
              <w:bottom w:val="single" w:color="000000" w:sz="4" w:space="0"/>
              <w:right w:val="single" w:color="000000" w:sz="4" w:space="0"/>
            </w:tcBorders>
            <w:vAlign w:val="center"/>
          </w:tcPr>
          <w:p w14:paraId="38204DE9">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计划/实际投入资金</w:t>
            </w:r>
          </w:p>
        </w:tc>
        <w:tc>
          <w:tcPr>
            <w:tcW w:w="3839" w:type="dxa"/>
            <w:gridSpan w:val="6"/>
            <w:tcBorders>
              <w:top w:val="single" w:color="000000" w:sz="4" w:space="0"/>
              <w:left w:val="single" w:color="000000" w:sz="4" w:space="0"/>
              <w:bottom w:val="single" w:color="000000" w:sz="4" w:space="0"/>
              <w:right w:val="single" w:color="000000" w:sz="4" w:space="0"/>
            </w:tcBorders>
            <w:vAlign w:val="center"/>
          </w:tcPr>
          <w:p w14:paraId="0A034A4D">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资金来源（可根据资金实际来源调整）</w:t>
            </w:r>
          </w:p>
        </w:tc>
        <w:tc>
          <w:tcPr>
            <w:tcW w:w="920" w:type="dxa"/>
            <w:tcBorders>
              <w:top w:val="single" w:color="000000" w:sz="4" w:space="0"/>
              <w:left w:val="single" w:color="000000" w:sz="4" w:space="0"/>
              <w:bottom w:val="single" w:color="000000" w:sz="4" w:space="0"/>
              <w:right w:val="single" w:color="000000" w:sz="4" w:space="0"/>
            </w:tcBorders>
            <w:vAlign w:val="center"/>
          </w:tcPr>
          <w:p w14:paraId="5CA5B140">
            <w:pPr>
              <w:widowControl/>
              <w:spacing w:line="270" w:lineRule="exact"/>
              <w:jc w:val="center"/>
              <w:textAlignment w:val="center"/>
              <w:rPr>
                <w:rFonts w:ascii="宋体" w:hAnsi="宋体" w:cs="宋体"/>
                <w:sz w:val="22"/>
                <w:szCs w:val="22"/>
              </w:rPr>
            </w:pPr>
            <w:r>
              <w:rPr>
                <w:rFonts w:hint="eastAsia" w:ascii="宋体" w:hAnsi="宋体" w:eastAsia="仿宋_GB2312" w:cs="宋体"/>
                <w:kern w:val="0"/>
                <w:sz w:val="22"/>
                <w:szCs w:val="22"/>
              </w:rPr>
              <w:t>计划/实际实施期限（年月—年月）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79674848">
            <w:pPr>
              <w:widowControl/>
              <w:spacing w:line="270" w:lineRule="exact"/>
              <w:jc w:val="center"/>
              <w:textAlignment w:val="center"/>
              <w:rPr>
                <w:rFonts w:ascii="宋体" w:hAnsi="宋体" w:cs="宋体"/>
                <w:sz w:val="22"/>
                <w:szCs w:val="22"/>
              </w:rPr>
            </w:pPr>
            <w:r>
              <w:rPr>
                <w:rFonts w:hint="eastAsia" w:ascii="宋体" w:hAnsi="宋体" w:eastAsia="仿宋_GB2312" w:cs="宋体"/>
                <w:kern w:val="0"/>
                <w:sz w:val="22"/>
                <w:szCs w:val="22"/>
              </w:rPr>
              <w:t>预期绩效目标/绩效目标完成情况</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D78B54D">
            <w:pPr>
              <w:widowControl/>
              <w:spacing w:line="270" w:lineRule="exact"/>
              <w:jc w:val="center"/>
              <w:textAlignment w:val="center"/>
              <w:rPr>
                <w:rFonts w:ascii="宋体" w:hAnsi="宋体" w:cs="宋体"/>
                <w:sz w:val="22"/>
                <w:szCs w:val="22"/>
              </w:rPr>
            </w:pPr>
            <w:r>
              <w:rPr>
                <w:rFonts w:hint="eastAsia" w:ascii="宋体" w:hAnsi="宋体" w:eastAsia="仿宋_GB2312" w:cs="宋体"/>
                <w:kern w:val="0"/>
                <w:sz w:val="22"/>
                <w:szCs w:val="22"/>
              </w:rPr>
              <w:t>联农带农富农利益联结机制（简述）/联农带农富农利益联结机制实现情况</w:t>
            </w:r>
          </w:p>
        </w:tc>
        <w:tc>
          <w:tcPr>
            <w:tcW w:w="663" w:type="dxa"/>
            <w:tcBorders>
              <w:top w:val="single" w:color="000000" w:sz="4" w:space="0"/>
              <w:left w:val="single" w:color="000000" w:sz="4" w:space="0"/>
              <w:bottom w:val="single" w:color="000000" w:sz="4" w:space="0"/>
              <w:right w:val="single" w:color="000000" w:sz="4" w:space="0"/>
            </w:tcBorders>
            <w:vAlign w:val="center"/>
          </w:tcPr>
          <w:p w14:paraId="67B89170">
            <w:pPr>
              <w:widowControl/>
              <w:spacing w:line="240" w:lineRule="exact"/>
              <w:jc w:val="center"/>
              <w:textAlignment w:val="center"/>
              <w:rPr>
                <w:rFonts w:ascii="宋体" w:hAnsi="宋体" w:eastAsia="仿宋_GB2312" w:cs="宋体"/>
                <w:kern w:val="0"/>
                <w:sz w:val="22"/>
                <w:szCs w:val="22"/>
              </w:rPr>
            </w:pPr>
            <w:r>
              <w:rPr>
                <w:rFonts w:hint="eastAsia" w:ascii="宋体" w:hAnsi="宋体" w:eastAsia="仿宋_GB2312" w:cs="宋体"/>
                <w:kern w:val="0"/>
                <w:sz w:val="22"/>
                <w:szCs w:val="22"/>
              </w:rPr>
              <w:t>责任</w:t>
            </w:r>
          </w:p>
          <w:p w14:paraId="0A6D8B29">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单位</w:t>
            </w:r>
          </w:p>
        </w:tc>
        <w:tc>
          <w:tcPr>
            <w:tcW w:w="675" w:type="dxa"/>
            <w:tcBorders>
              <w:top w:val="single" w:color="000000" w:sz="4" w:space="0"/>
              <w:left w:val="single" w:color="000000" w:sz="4" w:space="0"/>
              <w:bottom w:val="single" w:color="000000" w:sz="4" w:space="0"/>
              <w:right w:val="single" w:color="000000" w:sz="4" w:space="0"/>
            </w:tcBorders>
            <w:vAlign w:val="center"/>
          </w:tcPr>
          <w:p w14:paraId="3D341BB3">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责任人</w:t>
            </w:r>
          </w:p>
        </w:tc>
        <w:tc>
          <w:tcPr>
            <w:tcW w:w="630" w:type="dxa"/>
            <w:tcBorders>
              <w:top w:val="single" w:color="000000" w:sz="4" w:space="0"/>
              <w:left w:val="single" w:color="000000" w:sz="4" w:space="0"/>
              <w:bottom w:val="single" w:color="000000" w:sz="4" w:space="0"/>
              <w:right w:val="single" w:color="000000" w:sz="4" w:space="0"/>
            </w:tcBorders>
            <w:vAlign w:val="center"/>
          </w:tcPr>
          <w:p w14:paraId="50028ABD">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备注</w:t>
            </w:r>
          </w:p>
        </w:tc>
      </w:tr>
      <w:tr w14:paraId="488B7BD6">
        <w:tblPrEx>
          <w:tblCellMar>
            <w:top w:w="15" w:type="dxa"/>
            <w:left w:w="15" w:type="dxa"/>
            <w:bottom w:w="15" w:type="dxa"/>
            <w:right w:w="15" w:type="dxa"/>
          </w:tblCellMar>
        </w:tblPrEx>
        <w:trPr>
          <w:trHeight w:val="484"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5BF0F723">
            <w:pPr>
              <w:widowControl/>
              <w:spacing w:line="240" w:lineRule="exact"/>
              <w:jc w:val="center"/>
              <w:rPr>
                <w:rFonts w:ascii="宋体" w:hAnsi="宋体" w:cs="宋体"/>
                <w:sz w:val="22"/>
                <w:szCs w:val="22"/>
              </w:rPr>
            </w:pP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7FB757EF">
            <w:pPr>
              <w:widowControl/>
              <w:spacing w:line="240" w:lineRule="exact"/>
              <w:jc w:val="center"/>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22EC4083">
            <w:pPr>
              <w:widowControl/>
              <w:spacing w:line="240" w:lineRule="exact"/>
              <w:jc w:val="center"/>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5E474C0">
            <w:pPr>
              <w:widowControl/>
              <w:spacing w:line="240" w:lineRule="exact"/>
              <w:jc w:val="center"/>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76010C3">
            <w:pPr>
              <w:widowControl/>
              <w:spacing w:line="240" w:lineRule="exact"/>
              <w:jc w:val="center"/>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0208FC5D">
            <w:pPr>
              <w:widowControl/>
              <w:spacing w:line="240" w:lineRule="exact"/>
              <w:jc w:val="center"/>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23161027">
            <w:pPr>
              <w:widowControl/>
              <w:spacing w:line="240" w:lineRule="exact"/>
              <w:jc w:val="center"/>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5C8443A2">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中央衔接资金</w:t>
            </w:r>
          </w:p>
        </w:tc>
        <w:tc>
          <w:tcPr>
            <w:tcW w:w="759" w:type="dxa"/>
            <w:tcBorders>
              <w:top w:val="single" w:color="000000" w:sz="4" w:space="0"/>
              <w:left w:val="single" w:color="000000" w:sz="4" w:space="0"/>
              <w:bottom w:val="single" w:color="000000" w:sz="4" w:space="0"/>
              <w:right w:val="single" w:color="000000" w:sz="4" w:space="0"/>
            </w:tcBorders>
            <w:vAlign w:val="center"/>
          </w:tcPr>
          <w:p w14:paraId="114D03F7">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省级衔接资金</w:t>
            </w:r>
          </w:p>
        </w:tc>
        <w:tc>
          <w:tcPr>
            <w:tcW w:w="759" w:type="dxa"/>
            <w:tcBorders>
              <w:top w:val="single" w:color="000000" w:sz="4" w:space="0"/>
              <w:left w:val="single" w:color="000000" w:sz="4" w:space="0"/>
              <w:bottom w:val="single" w:color="000000" w:sz="4" w:space="0"/>
              <w:right w:val="single" w:color="000000" w:sz="4" w:space="0"/>
            </w:tcBorders>
            <w:vAlign w:val="center"/>
          </w:tcPr>
          <w:p w14:paraId="324DE556">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市级衔接资金</w:t>
            </w:r>
          </w:p>
        </w:tc>
        <w:tc>
          <w:tcPr>
            <w:tcW w:w="759" w:type="dxa"/>
            <w:tcBorders>
              <w:top w:val="single" w:color="000000" w:sz="4" w:space="0"/>
              <w:left w:val="single" w:color="000000" w:sz="4" w:space="0"/>
              <w:bottom w:val="single" w:color="000000" w:sz="4" w:space="0"/>
              <w:right w:val="single" w:color="000000" w:sz="4" w:space="0"/>
            </w:tcBorders>
            <w:vAlign w:val="center"/>
          </w:tcPr>
          <w:p w14:paraId="09A3A6EF">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县级衔接资金</w:t>
            </w: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33901E2B">
            <w:pPr>
              <w:widowControl/>
              <w:spacing w:line="240" w:lineRule="exact"/>
              <w:jc w:val="center"/>
              <w:textAlignment w:val="center"/>
              <w:rPr>
                <w:rFonts w:ascii="宋体" w:hAnsi="宋体" w:eastAsia="仿宋_GB2312" w:cs="宋体"/>
                <w:kern w:val="0"/>
                <w:sz w:val="22"/>
                <w:szCs w:val="22"/>
              </w:rPr>
            </w:pPr>
            <w:r>
              <w:rPr>
                <w:rFonts w:hint="eastAsia" w:ascii="宋体" w:hAnsi="宋体" w:eastAsia="仿宋_GB2312" w:cs="宋体"/>
                <w:kern w:val="0"/>
                <w:sz w:val="22"/>
                <w:szCs w:val="22"/>
              </w:rPr>
              <w:t>其他</w:t>
            </w:r>
          </w:p>
          <w:p w14:paraId="77719E8E">
            <w:pPr>
              <w:widowControl/>
              <w:spacing w:line="240" w:lineRule="exact"/>
              <w:jc w:val="center"/>
              <w:textAlignment w:val="center"/>
              <w:rPr>
                <w:rFonts w:ascii="宋体" w:hAnsi="宋体" w:cs="宋体"/>
                <w:kern w:val="0"/>
                <w:sz w:val="22"/>
                <w:szCs w:val="22"/>
              </w:rPr>
            </w:pPr>
            <w:r>
              <w:rPr>
                <w:rFonts w:hint="eastAsia" w:ascii="宋体" w:hAnsi="宋体" w:eastAsia="仿宋_GB2312" w:cs="宋体"/>
                <w:kern w:val="0"/>
                <w:sz w:val="22"/>
                <w:szCs w:val="22"/>
              </w:rPr>
              <w:t>资金</w:t>
            </w:r>
          </w:p>
        </w:tc>
        <w:tc>
          <w:tcPr>
            <w:tcW w:w="920" w:type="dxa"/>
            <w:tcBorders>
              <w:top w:val="single" w:color="000000" w:sz="4" w:space="0"/>
              <w:left w:val="single" w:color="000000" w:sz="4" w:space="0"/>
              <w:bottom w:val="single" w:color="000000" w:sz="4" w:space="0"/>
              <w:right w:val="single" w:color="000000" w:sz="4" w:space="0"/>
            </w:tcBorders>
            <w:vAlign w:val="center"/>
          </w:tcPr>
          <w:p w14:paraId="2DF27CFD">
            <w:pPr>
              <w:widowControl/>
              <w:spacing w:line="240" w:lineRule="exact"/>
              <w:jc w:val="center"/>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78415A87">
            <w:pPr>
              <w:widowControl/>
              <w:spacing w:line="240" w:lineRule="exact"/>
              <w:jc w:val="center"/>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B7F9876">
            <w:pPr>
              <w:widowControl/>
              <w:spacing w:line="240" w:lineRule="exact"/>
              <w:jc w:val="center"/>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2E4F84A">
            <w:pPr>
              <w:widowControl/>
              <w:spacing w:line="240" w:lineRule="exact"/>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699113C">
            <w:pPr>
              <w:widowControl/>
              <w:spacing w:line="240" w:lineRule="exact"/>
              <w:jc w:val="center"/>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BC1D46D">
            <w:pPr>
              <w:widowControl/>
              <w:spacing w:line="240" w:lineRule="exact"/>
              <w:jc w:val="center"/>
              <w:rPr>
                <w:rFonts w:ascii="宋体" w:hAnsi="宋体" w:cs="宋体"/>
                <w:sz w:val="22"/>
                <w:szCs w:val="22"/>
              </w:rPr>
            </w:pPr>
          </w:p>
        </w:tc>
      </w:tr>
      <w:tr w14:paraId="035FE773">
        <w:tblPrEx>
          <w:tblCellMar>
            <w:top w:w="15" w:type="dxa"/>
            <w:left w:w="15" w:type="dxa"/>
            <w:bottom w:w="15" w:type="dxa"/>
            <w:right w:w="15" w:type="dxa"/>
          </w:tblCellMar>
        </w:tblPrEx>
        <w:trPr>
          <w:trHeight w:val="285" w:hRule="atLeast"/>
          <w:jc w:val="center"/>
        </w:trPr>
        <w:tc>
          <w:tcPr>
            <w:tcW w:w="5541" w:type="dxa"/>
            <w:gridSpan w:val="7"/>
            <w:tcBorders>
              <w:top w:val="single" w:color="000000" w:sz="4" w:space="0"/>
              <w:left w:val="single" w:color="000000" w:sz="4" w:space="0"/>
              <w:bottom w:val="single" w:color="000000" w:sz="4" w:space="0"/>
              <w:right w:val="single" w:color="000000" w:sz="4" w:space="0"/>
            </w:tcBorders>
            <w:vAlign w:val="center"/>
          </w:tcPr>
          <w:p w14:paraId="651F749A">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合计：9个项目</w:t>
            </w:r>
          </w:p>
        </w:tc>
        <w:tc>
          <w:tcPr>
            <w:tcW w:w="388" w:type="dxa"/>
            <w:tcBorders>
              <w:top w:val="single" w:color="000000" w:sz="4" w:space="0"/>
              <w:left w:val="single" w:color="000000" w:sz="4" w:space="0"/>
              <w:bottom w:val="single" w:color="000000" w:sz="4" w:space="0"/>
              <w:right w:val="single" w:color="000000" w:sz="4" w:space="0"/>
            </w:tcBorders>
            <w:vAlign w:val="center"/>
          </w:tcPr>
          <w:p w14:paraId="28891486">
            <w:pPr>
              <w:widowControl/>
              <w:spacing w:line="240" w:lineRule="exact"/>
              <w:jc w:val="center"/>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2C11415E">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14F5AE3">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D11F1F2">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52C75FD">
            <w:pPr>
              <w:widowControl/>
              <w:spacing w:line="240" w:lineRule="exact"/>
              <w:jc w:val="center"/>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6479107">
            <w:pPr>
              <w:widowControl/>
              <w:spacing w:line="240" w:lineRule="exact"/>
              <w:jc w:val="center"/>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32410B53">
            <w:pPr>
              <w:widowControl/>
              <w:spacing w:line="240" w:lineRule="exact"/>
              <w:jc w:val="center"/>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931E32F">
            <w:pPr>
              <w:widowControl/>
              <w:spacing w:line="240" w:lineRule="exact"/>
              <w:jc w:val="center"/>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2A07F81">
            <w:pPr>
              <w:widowControl/>
              <w:spacing w:line="240" w:lineRule="exact"/>
              <w:jc w:val="center"/>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4E09ADBB">
            <w:pPr>
              <w:widowControl/>
              <w:spacing w:line="240" w:lineRule="exact"/>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6958FA5">
            <w:pPr>
              <w:widowControl/>
              <w:spacing w:line="240" w:lineRule="exact"/>
              <w:jc w:val="center"/>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C610BFD">
            <w:pPr>
              <w:widowControl/>
              <w:spacing w:line="240" w:lineRule="exact"/>
              <w:jc w:val="center"/>
              <w:rPr>
                <w:rFonts w:ascii="宋体" w:hAnsi="宋体" w:cs="宋体"/>
                <w:sz w:val="22"/>
                <w:szCs w:val="22"/>
              </w:rPr>
            </w:pPr>
          </w:p>
        </w:tc>
      </w:tr>
      <w:tr w14:paraId="2430CDFF">
        <w:tblPrEx>
          <w:tblCellMar>
            <w:top w:w="15" w:type="dxa"/>
            <w:left w:w="15" w:type="dxa"/>
            <w:bottom w:w="15" w:type="dxa"/>
            <w:right w:w="15" w:type="dxa"/>
          </w:tblCellMar>
        </w:tblPrEx>
        <w:trPr>
          <w:trHeight w:val="173"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5206DB65">
            <w:pPr>
              <w:widowControl/>
              <w:spacing w:line="240" w:lineRule="exact"/>
              <w:jc w:val="center"/>
              <w:textAlignment w:val="center"/>
              <w:rPr>
                <w:rFonts w:ascii="宋体" w:hAnsi="宋体" w:cs="宋体"/>
                <w:sz w:val="22"/>
                <w:szCs w:val="22"/>
              </w:rPr>
            </w:pPr>
            <w:r>
              <w:rPr>
                <w:rFonts w:hint="eastAsia" w:ascii="宋体" w:hAnsi="宋体" w:eastAsia="仿宋_GB2312" w:cs="宋体"/>
                <w:kern w:val="0"/>
                <w:sz w:val="22"/>
                <w:szCs w:val="22"/>
              </w:rPr>
              <w:t>一、产业发展</w:t>
            </w:r>
          </w:p>
        </w:tc>
        <w:tc>
          <w:tcPr>
            <w:tcW w:w="810" w:type="dxa"/>
            <w:tcBorders>
              <w:top w:val="single" w:color="000000" w:sz="4" w:space="0"/>
              <w:left w:val="single" w:color="000000" w:sz="4" w:space="0"/>
              <w:bottom w:val="single" w:color="000000" w:sz="4" w:space="0"/>
              <w:right w:val="single" w:color="000000" w:sz="4" w:space="0"/>
            </w:tcBorders>
            <w:vAlign w:val="center"/>
          </w:tcPr>
          <w:p w14:paraId="4096E9DF">
            <w:pPr>
              <w:widowControl/>
              <w:spacing w:line="240" w:lineRule="exact"/>
              <w:jc w:val="center"/>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7A0F7CD">
            <w:pPr>
              <w:widowControl/>
              <w:spacing w:line="240" w:lineRule="exact"/>
              <w:jc w:val="center"/>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6EB5C472">
            <w:pPr>
              <w:widowControl/>
              <w:spacing w:line="240" w:lineRule="exact"/>
              <w:jc w:val="center"/>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709537CB">
            <w:pPr>
              <w:widowControl/>
              <w:spacing w:line="240" w:lineRule="exact"/>
              <w:jc w:val="center"/>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79FD38B">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E1D15E7">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8E5B4FF">
            <w:pPr>
              <w:widowControl/>
              <w:spacing w:line="240" w:lineRule="exact"/>
              <w:jc w:val="center"/>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317D8C6">
            <w:pPr>
              <w:widowControl/>
              <w:spacing w:line="240" w:lineRule="exact"/>
              <w:jc w:val="center"/>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AB5458D">
            <w:pPr>
              <w:widowControl/>
              <w:spacing w:line="240" w:lineRule="exact"/>
              <w:jc w:val="center"/>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349F86C3">
            <w:pPr>
              <w:widowControl/>
              <w:spacing w:line="240" w:lineRule="exact"/>
              <w:jc w:val="center"/>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933A3E0">
            <w:pPr>
              <w:widowControl/>
              <w:spacing w:line="240" w:lineRule="exact"/>
              <w:jc w:val="center"/>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9453518">
            <w:pPr>
              <w:widowControl/>
              <w:spacing w:line="240" w:lineRule="exact"/>
              <w:jc w:val="center"/>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1FF07EC1">
            <w:pPr>
              <w:widowControl/>
              <w:spacing w:line="240" w:lineRule="exact"/>
              <w:jc w:val="center"/>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BCD21E1">
            <w:pPr>
              <w:widowControl/>
              <w:spacing w:line="240" w:lineRule="exact"/>
              <w:jc w:val="center"/>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AF29592">
            <w:pPr>
              <w:widowControl/>
              <w:spacing w:line="240" w:lineRule="exact"/>
              <w:jc w:val="center"/>
              <w:rPr>
                <w:rFonts w:ascii="宋体" w:hAnsi="宋体" w:cs="宋体"/>
                <w:sz w:val="22"/>
                <w:szCs w:val="22"/>
              </w:rPr>
            </w:pPr>
          </w:p>
        </w:tc>
      </w:tr>
      <w:tr w14:paraId="790182B2">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F8D25F7">
            <w:pPr>
              <w:widowControl/>
              <w:spacing w:line="240" w:lineRule="exact"/>
              <w:jc w:val="center"/>
              <w:rPr>
                <w:rFonts w:ascii="宋体" w:hAnsi="宋体" w:cs="宋体"/>
                <w:sz w:val="16"/>
                <w:szCs w:val="16"/>
              </w:rPr>
            </w:pPr>
            <w:r>
              <w:rPr>
                <w:rFonts w:hint="eastAsia" w:ascii="宋体" w:hAnsi="宋体" w:cs="宋体"/>
                <w:sz w:val="16"/>
                <w:szCs w:val="16"/>
              </w:rPr>
              <w:t>1</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39B09161">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2BDDEE48">
            <w:pPr>
              <w:widowControl/>
              <w:spacing w:line="240" w:lineRule="exact"/>
              <w:jc w:val="center"/>
              <w:rPr>
                <w:rFonts w:ascii="宋体" w:hAnsi="宋体" w:cs="宋体"/>
                <w:sz w:val="16"/>
                <w:szCs w:val="16"/>
              </w:rPr>
            </w:pPr>
            <w:r>
              <w:rPr>
                <w:rFonts w:hint="eastAsia" w:ascii="宋体" w:hAnsi="宋体" w:cs="宋体"/>
                <w:sz w:val="16"/>
                <w:szCs w:val="16"/>
              </w:rPr>
              <w:t>白眉</w:t>
            </w:r>
          </w:p>
        </w:tc>
        <w:tc>
          <w:tcPr>
            <w:tcW w:w="810" w:type="dxa"/>
            <w:tcBorders>
              <w:top w:val="single" w:color="000000" w:sz="4" w:space="0"/>
              <w:left w:val="single" w:color="000000" w:sz="4" w:space="0"/>
              <w:bottom w:val="single" w:color="000000" w:sz="4" w:space="0"/>
              <w:right w:val="single" w:color="000000" w:sz="4" w:space="0"/>
            </w:tcBorders>
            <w:vAlign w:val="center"/>
          </w:tcPr>
          <w:p w14:paraId="0AD51F09">
            <w:pPr>
              <w:widowControl/>
              <w:spacing w:line="240" w:lineRule="exact"/>
              <w:jc w:val="center"/>
              <w:rPr>
                <w:rFonts w:ascii="宋体" w:hAnsi="宋体" w:cs="宋体"/>
                <w:sz w:val="16"/>
                <w:szCs w:val="16"/>
              </w:rPr>
            </w:pPr>
            <w:r>
              <w:rPr>
                <w:rFonts w:hint="eastAsia" w:ascii="宋体" w:hAnsi="宋体" w:cs="宋体"/>
                <w:sz w:val="16"/>
                <w:szCs w:val="16"/>
              </w:rPr>
              <w:t>团结街道白眉社区等3个社区牡丹（芍药）种苗研发培育项目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25AA8C37">
            <w:pPr>
              <w:widowControl/>
              <w:spacing w:line="240" w:lineRule="exact"/>
              <w:jc w:val="center"/>
              <w:rPr>
                <w:rFonts w:ascii="宋体" w:hAnsi="宋体" w:cs="宋体"/>
                <w:sz w:val="16"/>
                <w:szCs w:val="16"/>
              </w:rPr>
            </w:pPr>
            <w:r>
              <w:rPr>
                <w:rFonts w:hint="eastAsia" w:ascii="宋体" w:hAnsi="宋体" w:cs="宋体"/>
                <w:sz w:val="16"/>
                <w:szCs w:val="16"/>
              </w:rPr>
              <w:t>新型农村集体经济发展项目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7424F91B">
            <w:pPr>
              <w:widowControl/>
              <w:spacing w:line="180" w:lineRule="exact"/>
              <w:jc w:val="center"/>
              <w:rPr>
                <w:rFonts w:ascii="宋体" w:hAnsi="宋体" w:cs="宋体"/>
                <w:sz w:val="16"/>
                <w:szCs w:val="16"/>
              </w:rPr>
            </w:pPr>
            <w:r>
              <w:rPr>
                <w:rFonts w:hint="eastAsia" w:ascii="宋体" w:hAnsi="宋体" w:cs="宋体"/>
                <w:sz w:val="16"/>
                <w:szCs w:val="16"/>
              </w:rPr>
              <w:t>项目总用地25亩，属于设施农用地，财政衔接资金210万元用于建设大棚及水肥一体化系统，其中建棚面积20亩：</w:t>
            </w:r>
          </w:p>
          <w:p w14:paraId="693C9397">
            <w:pPr>
              <w:widowControl/>
              <w:spacing w:line="180" w:lineRule="exact"/>
              <w:jc w:val="center"/>
              <w:rPr>
                <w:rFonts w:ascii="宋体" w:hAnsi="宋体" w:cs="宋体"/>
                <w:sz w:val="16"/>
                <w:szCs w:val="16"/>
              </w:rPr>
            </w:pPr>
            <w:r>
              <w:rPr>
                <w:rFonts w:hint="eastAsia" w:ascii="宋体" w:hAnsi="宋体" w:cs="宋体"/>
                <w:sz w:val="16"/>
                <w:szCs w:val="16"/>
              </w:rPr>
              <w:t>（1）建设钢架联体育种大棚20亩：每亩约8万元，投资概算160万元</w:t>
            </w:r>
          </w:p>
          <w:p w14:paraId="21BE102C">
            <w:pPr>
              <w:widowControl/>
              <w:spacing w:line="180" w:lineRule="exact"/>
              <w:jc w:val="center"/>
              <w:rPr>
                <w:rFonts w:ascii="宋体" w:hAnsi="宋体" w:cs="宋体"/>
                <w:sz w:val="16"/>
                <w:szCs w:val="16"/>
              </w:rPr>
            </w:pPr>
            <w:r>
              <w:rPr>
                <w:rFonts w:hint="eastAsia" w:ascii="宋体" w:hAnsi="宋体" w:cs="宋体"/>
                <w:sz w:val="16"/>
                <w:szCs w:val="16"/>
              </w:rPr>
              <w:t>（2）建设水肥一体化系统（包含精准施肥机、水肥过滤系统、控制系统、管网、滴溅等）投资概算50万元。</w:t>
            </w:r>
          </w:p>
          <w:p w14:paraId="23D53189">
            <w:pPr>
              <w:widowControl/>
              <w:spacing w:line="180" w:lineRule="exact"/>
              <w:jc w:val="center"/>
              <w:rPr>
                <w:rFonts w:ascii="宋体" w:hAnsi="宋体" w:cs="宋体"/>
                <w:sz w:val="16"/>
                <w:szCs w:val="16"/>
              </w:rPr>
            </w:pPr>
            <w:r>
              <w:rPr>
                <w:rFonts w:hint="eastAsia" w:ascii="宋体" w:hAnsi="宋体" w:cs="宋体"/>
                <w:sz w:val="16"/>
                <w:szCs w:val="16"/>
              </w:rPr>
              <w:t>自筹资金300万元用于：</w:t>
            </w:r>
          </w:p>
          <w:p w14:paraId="64015D35">
            <w:pPr>
              <w:widowControl/>
              <w:spacing w:line="180" w:lineRule="exact"/>
              <w:jc w:val="center"/>
              <w:rPr>
                <w:rFonts w:ascii="宋体" w:hAnsi="宋体" w:cs="宋体"/>
                <w:sz w:val="16"/>
                <w:szCs w:val="16"/>
              </w:rPr>
            </w:pPr>
            <w:r>
              <w:rPr>
                <w:rFonts w:hint="eastAsia" w:ascii="宋体" w:hAnsi="宋体" w:cs="宋体"/>
                <w:sz w:val="16"/>
                <w:szCs w:val="16"/>
              </w:rPr>
              <w:t>（1）无土栽培基质500吨，每吨2700元，合计135万元；</w:t>
            </w:r>
          </w:p>
          <w:p w14:paraId="75F11DFB">
            <w:pPr>
              <w:widowControl/>
              <w:spacing w:line="180" w:lineRule="exact"/>
              <w:jc w:val="center"/>
              <w:rPr>
                <w:rFonts w:ascii="宋体" w:hAnsi="宋体" w:cs="宋体"/>
                <w:sz w:val="16"/>
                <w:szCs w:val="16"/>
              </w:rPr>
            </w:pPr>
            <w:r>
              <w:rPr>
                <w:rFonts w:hint="eastAsia" w:ascii="宋体" w:hAnsi="宋体" w:cs="宋体"/>
                <w:sz w:val="16"/>
                <w:szCs w:val="16"/>
              </w:rPr>
              <w:t>（2）种苗3万株，每株15元，合计45万元；</w:t>
            </w:r>
          </w:p>
          <w:p w14:paraId="05822BAE">
            <w:pPr>
              <w:widowControl/>
              <w:spacing w:line="180" w:lineRule="exact"/>
              <w:jc w:val="center"/>
              <w:rPr>
                <w:rFonts w:ascii="宋体" w:hAnsi="宋体" w:cs="宋体"/>
                <w:sz w:val="16"/>
                <w:szCs w:val="16"/>
              </w:rPr>
            </w:pPr>
            <w:r>
              <w:rPr>
                <w:rFonts w:hint="eastAsia" w:ascii="宋体" w:hAnsi="宋体" w:cs="宋体"/>
                <w:sz w:val="16"/>
                <w:szCs w:val="16"/>
              </w:rPr>
              <w:t>（3）土地平整25亩及道路、水电等园区基础配套设施建设50万元；</w:t>
            </w:r>
          </w:p>
          <w:p w14:paraId="04A195DD">
            <w:pPr>
              <w:widowControl/>
              <w:spacing w:line="180" w:lineRule="exact"/>
              <w:jc w:val="center"/>
              <w:rPr>
                <w:rFonts w:ascii="宋体" w:hAnsi="宋体" w:cs="宋体"/>
                <w:sz w:val="16"/>
                <w:szCs w:val="16"/>
              </w:rPr>
            </w:pPr>
            <w:r>
              <w:rPr>
                <w:rFonts w:hint="eastAsia" w:ascii="宋体" w:hAnsi="宋体" w:cs="宋体"/>
                <w:sz w:val="16"/>
                <w:szCs w:val="16"/>
              </w:rPr>
              <w:t>（4）育种设施（包含器皿、桥架）70万元。</w:t>
            </w:r>
          </w:p>
        </w:tc>
        <w:tc>
          <w:tcPr>
            <w:tcW w:w="388" w:type="dxa"/>
            <w:tcBorders>
              <w:top w:val="single" w:color="000000" w:sz="4" w:space="0"/>
              <w:left w:val="single" w:color="000000" w:sz="4" w:space="0"/>
              <w:bottom w:val="single" w:color="000000" w:sz="4" w:space="0"/>
              <w:right w:val="single" w:color="000000" w:sz="4" w:space="0"/>
            </w:tcBorders>
            <w:vAlign w:val="center"/>
          </w:tcPr>
          <w:p w14:paraId="3D3EFEEF">
            <w:pPr>
              <w:widowControl/>
              <w:spacing w:line="240" w:lineRule="exact"/>
              <w:jc w:val="center"/>
              <w:rPr>
                <w:rFonts w:ascii="宋体" w:hAnsi="宋体" w:cs="宋体"/>
                <w:sz w:val="16"/>
                <w:szCs w:val="16"/>
              </w:rPr>
            </w:pPr>
            <w:r>
              <w:rPr>
                <w:rFonts w:hint="eastAsia" w:ascii="宋体" w:hAnsi="宋体" w:cs="宋体"/>
                <w:sz w:val="16"/>
                <w:szCs w:val="16"/>
              </w:rPr>
              <w:t>510</w:t>
            </w:r>
          </w:p>
        </w:tc>
        <w:tc>
          <w:tcPr>
            <w:tcW w:w="802" w:type="dxa"/>
            <w:tcBorders>
              <w:top w:val="single" w:color="000000" w:sz="4" w:space="0"/>
              <w:left w:val="single" w:color="000000" w:sz="4" w:space="0"/>
              <w:bottom w:val="single" w:color="000000" w:sz="4" w:space="0"/>
              <w:right w:val="single" w:color="000000" w:sz="4" w:space="0"/>
            </w:tcBorders>
            <w:vAlign w:val="center"/>
          </w:tcPr>
          <w:p w14:paraId="53690CC8">
            <w:pPr>
              <w:widowControl/>
              <w:spacing w:line="240" w:lineRule="exact"/>
              <w:jc w:val="center"/>
              <w:rPr>
                <w:rFonts w:ascii="宋体" w:hAnsi="宋体" w:cs="宋体"/>
                <w:sz w:val="16"/>
                <w:szCs w:val="16"/>
              </w:rPr>
            </w:pPr>
            <w:r>
              <w:rPr>
                <w:rFonts w:hint="eastAsia" w:ascii="宋体" w:hAnsi="宋体" w:cs="宋体"/>
                <w:sz w:val="16"/>
                <w:szCs w:val="16"/>
              </w:rPr>
              <w:t>210</w:t>
            </w:r>
          </w:p>
        </w:tc>
        <w:tc>
          <w:tcPr>
            <w:tcW w:w="759" w:type="dxa"/>
            <w:tcBorders>
              <w:top w:val="single" w:color="000000" w:sz="4" w:space="0"/>
              <w:left w:val="single" w:color="000000" w:sz="4" w:space="0"/>
              <w:bottom w:val="single" w:color="000000" w:sz="4" w:space="0"/>
              <w:right w:val="single" w:color="000000" w:sz="4" w:space="0"/>
            </w:tcBorders>
            <w:vAlign w:val="center"/>
          </w:tcPr>
          <w:p w14:paraId="4C6EB426">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2C3671A">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C9FE540">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EA310EF">
            <w:pPr>
              <w:widowControl/>
              <w:spacing w:line="240" w:lineRule="exact"/>
              <w:jc w:val="center"/>
              <w:rPr>
                <w:rFonts w:ascii="宋体" w:hAnsi="宋体" w:cs="宋体"/>
                <w:sz w:val="16"/>
                <w:szCs w:val="16"/>
              </w:rPr>
            </w:pPr>
            <w:r>
              <w:rPr>
                <w:rFonts w:hint="eastAsia" w:ascii="宋体" w:hAnsi="宋体" w:cs="宋体"/>
                <w:sz w:val="16"/>
                <w:szCs w:val="16"/>
              </w:rPr>
              <w:t>300</w:t>
            </w:r>
          </w:p>
        </w:tc>
        <w:tc>
          <w:tcPr>
            <w:tcW w:w="920" w:type="dxa"/>
            <w:tcBorders>
              <w:top w:val="single" w:color="000000" w:sz="4" w:space="0"/>
              <w:left w:val="single" w:color="000000" w:sz="4" w:space="0"/>
              <w:bottom w:val="single" w:color="000000" w:sz="4" w:space="0"/>
              <w:right w:val="single" w:color="000000" w:sz="4" w:space="0"/>
            </w:tcBorders>
            <w:vAlign w:val="center"/>
          </w:tcPr>
          <w:p w14:paraId="3B759BE5">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96632CA">
            <w:pPr>
              <w:widowControl/>
              <w:spacing w:line="240" w:lineRule="exact"/>
              <w:jc w:val="center"/>
              <w:rPr>
                <w:rFonts w:ascii="宋体" w:hAnsi="宋体" w:cs="宋体"/>
                <w:sz w:val="16"/>
                <w:szCs w:val="16"/>
              </w:rPr>
            </w:pPr>
            <w:r>
              <w:rPr>
                <w:rFonts w:hint="eastAsia" w:ascii="宋体" w:hAnsi="宋体" w:cs="宋体"/>
                <w:sz w:val="16"/>
                <w:szCs w:val="16"/>
              </w:rPr>
              <w:t>经济效益：1.育苗收入≥75万元/年；2.土地租金收入≥5万元/年。社会效益：1.带动村民就业≥40人；2.可促进片区农文旅融合发展。生态效益：推进片区优质农产品种植，提高土地亩产值</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F2E1654">
            <w:pPr>
              <w:widowControl/>
              <w:spacing w:line="240" w:lineRule="exact"/>
              <w:jc w:val="center"/>
              <w:rPr>
                <w:rFonts w:ascii="宋体" w:hAnsi="宋体" w:cs="宋体"/>
                <w:sz w:val="16"/>
                <w:szCs w:val="16"/>
              </w:rPr>
            </w:pPr>
            <w:r>
              <w:rPr>
                <w:rFonts w:hint="eastAsia" w:ascii="宋体" w:hAnsi="宋体" w:cs="宋体"/>
                <w:sz w:val="16"/>
                <w:szCs w:val="16"/>
              </w:rPr>
              <w:t>由白眉、大兴、棋台三个社区和企业合作经营，企业根据协议每年按照投入财政衔接资金的7%向白眉、大兴、棋台三个社区保底分成，纳入集体经济收入。项目用地为白眉社区白眉小组集体土地，由企业每年支付小组用地租金，可增加村集体土地租金收入。项目建成后能辐射带动200余人就业。</w:t>
            </w:r>
          </w:p>
        </w:tc>
        <w:tc>
          <w:tcPr>
            <w:tcW w:w="663" w:type="dxa"/>
            <w:tcBorders>
              <w:top w:val="single" w:color="000000" w:sz="4" w:space="0"/>
              <w:left w:val="single" w:color="000000" w:sz="4" w:space="0"/>
              <w:bottom w:val="single" w:color="000000" w:sz="4" w:space="0"/>
              <w:right w:val="single" w:color="000000" w:sz="4" w:space="0"/>
            </w:tcBorders>
            <w:vAlign w:val="center"/>
          </w:tcPr>
          <w:p w14:paraId="4110BF26">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7E46B210">
            <w:pPr>
              <w:widowControl/>
              <w:spacing w:line="240" w:lineRule="exact"/>
              <w:jc w:val="center"/>
              <w:rPr>
                <w:rFonts w:ascii="宋体" w:hAnsi="宋体" w:cs="宋体"/>
                <w:sz w:val="16"/>
                <w:szCs w:val="16"/>
              </w:rPr>
            </w:pPr>
            <w:r>
              <w:rPr>
                <w:rFonts w:hint="eastAsia" w:ascii="宋体" w:hAnsi="宋体" w:cs="宋体"/>
                <w:sz w:val="16"/>
                <w:szCs w:val="16"/>
              </w:rPr>
              <w:t>石兆强</w:t>
            </w:r>
          </w:p>
        </w:tc>
        <w:tc>
          <w:tcPr>
            <w:tcW w:w="630" w:type="dxa"/>
            <w:tcBorders>
              <w:top w:val="single" w:color="000000" w:sz="4" w:space="0"/>
              <w:left w:val="single" w:color="000000" w:sz="4" w:space="0"/>
              <w:bottom w:val="single" w:color="000000" w:sz="4" w:space="0"/>
              <w:right w:val="single" w:color="000000" w:sz="4" w:space="0"/>
            </w:tcBorders>
            <w:vAlign w:val="center"/>
          </w:tcPr>
          <w:p w14:paraId="44B67D0F">
            <w:pPr>
              <w:widowControl/>
              <w:spacing w:line="240" w:lineRule="exact"/>
              <w:jc w:val="center"/>
              <w:rPr>
                <w:rFonts w:ascii="宋体" w:hAnsi="宋体" w:cs="宋体"/>
                <w:sz w:val="16"/>
                <w:szCs w:val="16"/>
              </w:rPr>
            </w:pPr>
          </w:p>
        </w:tc>
      </w:tr>
      <w:tr w14:paraId="583EDF2D">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B0096E7">
            <w:pPr>
              <w:widowControl/>
              <w:spacing w:line="240" w:lineRule="exact"/>
              <w:jc w:val="center"/>
              <w:rPr>
                <w:rFonts w:ascii="宋体" w:hAnsi="宋体" w:cs="宋体"/>
                <w:sz w:val="16"/>
                <w:szCs w:val="16"/>
              </w:rPr>
            </w:pPr>
            <w:r>
              <w:rPr>
                <w:rFonts w:hint="eastAsia" w:ascii="宋体" w:hAnsi="宋体" w:cs="宋体"/>
                <w:sz w:val="16"/>
                <w:szCs w:val="16"/>
              </w:rPr>
              <w:t>2</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52850D07">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072FA202">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522F6328">
            <w:pPr>
              <w:widowControl/>
              <w:spacing w:line="240" w:lineRule="exact"/>
              <w:jc w:val="center"/>
              <w:rPr>
                <w:rFonts w:ascii="宋体" w:hAnsi="宋体" w:cs="宋体"/>
                <w:sz w:val="16"/>
                <w:szCs w:val="16"/>
              </w:rPr>
            </w:pPr>
            <w:r>
              <w:rPr>
                <w:rFonts w:hint="eastAsia" w:ascii="宋体" w:hAnsi="宋体" w:cs="宋体"/>
                <w:sz w:val="16"/>
                <w:szCs w:val="16"/>
              </w:rPr>
              <w:t>团结街道谷律社区等2个社区农业冷库加工车间建设项目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42F6D91C">
            <w:pPr>
              <w:widowControl/>
              <w:spacing w:line="240" w:lineRule="exact"/>
              <w:jc w:val="center"/>
              <w:rPr>
                <w:rFonts w:ascii="宋体" w:hAnsi="宋体" w:cs="宋体"/>
                <w:sz w:val="16"/>
                <w:szCs w:val="16"/>
              </w:rPr>
            </w:pPr>
            <w:r>
              <w:rPr>
                <w:rFonts w:hint="eastAsia" w:ascii="宋体" w:hAnsi="宋体" w:cs="宋体"/>
                <w:sz w:val="16"/>
                <w:szCs w:val="16"/>
              </w:rPr>
              <w:t>新型农村集体经济发展项目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0C43836B">
            <w:pPr>
              <w:widowControl/>
              <w:spacing w:line="180" w:lineRule="exact"/>
              <w:jc w:val="center"/>
              <w:rPr>
                <w:rFonts w:ascii="宋体" w:hAnsi="宋体" w:cs="宋体"/>
                <w:sz w:val="16"/>
                <w:szCs w:val="16"/>
              </w:rPr>
            </w:pPr>
            <w:r>
              <w:rPr>
                <w:rFonts w:hint="eastAsia" w:ascii="宋体" w:hAnsi="宋体" w:cs="宋体"/>
                <w:sz w:val="16"/>
                <w:szCs w:val="16"/>
              </w:rPr>
              <w:t>在现有龙潭社区大河果园云南云知蓝蓝莓种植基地设施农用地（附属设施用地）范围内建设冷库车间厂房1个，占地1200平米，其中：钢结构厂房约1000平方米；冷库约800平米（位于冷库车间厂房内）、库容450立方米；配电室和250kv变压器、控制室、更衣室、包材库等占地约200平米。</w:t>
            </w:r>
          </w:p>
        </w:tc>
        <w:tc>
          <w:tcPr>
            <w:tcW w:w="388" w:type="dxa"/>
            <w:tcBorders>
              <w:top w:val="single" w:color="000000" w:sz="4" w:space="0"/>
              <w:left w:val="single" w:color="000000" w:sz="4" w:space="0"/>
              <w:bottom w:val="single" w:color="000000" w:sz="4" w:space="0"/>
              <w:right w:val="single" w:color="000000" w:sz="4" w:space="0"/>
            </w:tcBorders>
            <w:vAlign w:val="center"/>
          </w:tcPr>
          <w:p w14:paraId="31498DAD">
            <w:pPr>
              <w:widowControl/>
              <w:spacing w:line="240" w:lineRule="exact"/>
              <w:jc w:val="center"/>
              <w:rPr>
                <w:rFonts w:ascii="宋体" w:hAnsi="宋体" w:cs="宋体"/>
                <w:sz w:val="16"/>
                <w:szCs w:val="16"/>
              </w:rPr>
            </w:pPr>
            <w:r>
              <w:rPr>
                <w:rFonts w:hint="eastAsia" w:ascii="宋体" w:hAnsi="宋体" w:cs="宋体"/>
                <w:sz w:val="16"/>
                <w:szCs w:val="16"/>
              </w:rPr>
              <w:t>295</w:t>
            </w:r>
          </w:p>
        </w:tc>
        <w:tc>
          <w:tcPr>
            <w:tcW w:w="802" w:type="dxa"/>
            <w:tcBorders>
              <w:top w:val="single" w:color="000000" w:sz="4" w:space="0"/>
              <w:left w:val="single" w:color="000000" w:sz="4" w:space="0"/>
              <w:bottom w:val="single" w:color="000000" w:sz="4" w:space="0"/>
              <w:right w:val="single" w:color="000000" w:sz="4" w:space="0"/>
            </w:tcBorders>
            <w:vAlign w:val="center"/>
          </w:tcPr>
          <w:p w14:paraId="7D323763">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9FE6A29">
            <w:pPr>
              <w:widowControl/>
              <w:spacing w:line="240" w:lineRule="exact"/>
              <w:jc w:val="center"/>
              <w:rPr>
                <w:rFonts w:ascii="宋体" w:hAnsi="宋体" w:cs="宋体"/>
                <w:sz w:val="16"/>
                <w:szCs w:val="16"/>
              </w:rPr>
            </w:pPr>
            <w:r>
              <w:rPr>
                <w:rFonts w:hint="eastAsia" w:ascii="宋体" w:hAnsi="宋体" w:cs="宋体"/>
                <w:sz w:val="16"/>
                <w:szCs w:val="16"/>
              </w:rPr>
              <w:t>140</w:t>
            </w:r>
          </w:p>
        </w:tc>
        <w:tc>
          <w:tcPr>
            <w:tcW w:w="759" w:type="dxa"/>
            <w:tcBorders>
              <w:top w:val="single" w:color="000000" w:sz="4" w:space="0"/>
              <w:left w:val="single" w:color="000000" w:sz="4" w:space="0"/>
              <w:bottom w:val="single" w:color="000000" w:sz="4" w:space="0"/>
              <w:right w:val="single" w:color="000000" w:sz="4" w:space="0"/>
            </w:tcBorders>
            <w:vAlign w:val="center"/>
          </w:tcPr>
          <w:p w14:paraId="5030A324">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8D7A23C">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52DB30B7">
            <w:pPr>
              <w:widowControl/>
              <w:spacing w:line="240" w:lineRule="exact"/>
              <w:jc w:val="center"/>
              <w:rPr>
                <w:rFonts w:ascii="宋体" w:hAnsi="宋体" w:cs="宋体"/>
                <w:sz w:val="16"/>
                <w:szCs w:val="16"/>
              </w:rPr>
            </w:pPr>
            <w:r>
              <w:rPr>
                <w:rFonts w:hint="eastAsia" w:ascii="宋体" w:hAnsi="宋体" w:cs="宋体"/>
                <w:sz w:val="16"/>
                <w:szCs w:val="16"/>
              </w:rPr>
              <w:t>155</w:t>
            </w:r>
          </w:p>
        </w:tc>
        <w:tc>
          <w:tcPr>
            <w:tcW w:w="920" w:type="dxa"/>
            <w:tcBorders>
              <w:top w:val="single" w:color="000000" w:sz="4" w:space="0"/>
              <w:left w:val="single" w:color="000000" w:sz="4" w:space="0"/>
              <w:bottom w:val="single" w:color="000000" w:sz="4" w:space="0"/>
              <w:right w:val="single" w:color="000000" w:sz="4" w:space="0"/>
            </w:tcBorders>
            <w:vAlign w:val="center"/>
          </w:tcPr>
          <w:p w14:paraId="42064B31">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709708CA">
            <w:pPr>
              <w:widowControl/>
              <w:spacing w:line="240" w:lineRule="exact"/>
              <w:jc w:val="center"/>
              <w:rPr>
                <w:rFonts w:ascii="宋体" w:hAnsi="宋体" w:cs="宋体"/>
                <w:sz w:val="16"/>
                <w:szCs w:val="16"/>
              </w:rPr>
            </w:pPr>
            <w:r>
              <w:rPr>
                <w:rFonts w:hint="eastAsia" w:ascii="宋体" w:hAnsi="宋体" w:cs="宋体"/>
                <w:sz w:val="16"/>
                <w:szCs w:val="16"/>
              </w:rPr>
              <w:t>经济效益：1.蓝莓销售收入≥1000万元/年；2.冷库加工房租金收入≥7万元/年。社会效益：1.带动村民就业用工≥100人次；2.可促进片区设施农业产业发展。生态效益：推进片区优质农产品种植，提高土地亩产值</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86D6553">
            <w:pPr>
              <w:widowControl/>
              <w:spacing w:line="240" w:lineRule="exact"/>
              <w:jc w:val="center"/>
              <w:rPr>
                <w:rFonts w:ascii="宋体" w:hAnsi="宋体" w:cs="宋体"/>
                <w:sz w:val="16"/>
                <w:szCs w:val="16"/>
              </w:rPr>
            </w:pPr>
            <w:r>
              <w:rPr>
                <w:rFonts w:hint="eastAsia" w:ascii="宋体" w:hAnsi="宋体" w:cs="宋体"/>
                <w:sz w:val="16"/>
                <w:szCs w:val="16"/>
              </w:rPr>
              <w:t>由谷律、和平、龙潭三个社区和企业合作经营，企业根据协议每年按照投入财政衔接资金的7%向谷律、和平、龙潭三个社区保底分成，纳入集体经济收入。项目用地为团结街道龙潭社区集体土地，由企业每年支付小组用地租金，可增加村集体土地租金收入。项目建成后预计受益人数：一般农户50户、200人</w:t>
            </w:r>
          </w:p>
        </w:tc>
        <w:tc>
          <w:tcPr>
            <w:tcW w:w="663" w:type="dxa"/>
            <w:tcBorders>
              <w:top w:val="single" w:color="000000" w:sz="4" w:space="0"/>
              <w:left w:val="single" w:color="000000" w:sz="4" w:space="0"/>
              <w:bottom w:val="single" w:color="000000" w:sz="4" w:space="0"/>
              <w:right w:val="single" w:color="000000" w:sz="4" w:space="0"/>
            </w:tcBorders>
            <w:vAlign w:val="center"/>
          </w:tcPr>
          <w:p w14:paraId="534E3EF8">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08316784">
            <w:pPr>
              <w:widowControl/>
              <w:spacing w:line="240" w:lineRule="exact"/>
              <w:jc w:val="center"/>
              <w:rPr>
                <w:rFonts w:ascii="宋体" w:hAnsi="宋体" w:cs="宋体"/>
                <w:sz w:val="16"/>
                <w:szCs w:val="16"/>
              </w:rPr>
            </w:pPr>
            <w:r>
              <w:rPr>
                <w:rFonts w:hint="eastAsia" w:ascii="宋体" w:hAnsi="宋体" w:cs="宋体"/>
                <w:sz w:val="16"/>
                <w:szCs w:val="16"/>
              </w:rPr>
              <w:t>郎兰</w:t>
            </w:r>
          </w:p>
        </w:tc>
        <w:tc>
          <w:tcPr>
            <w:tcW w:w="630" w:type="dxa"/>
            <w:tcBorders>
              <w:top w:val="single" w:color="000000" w:sz="4" w:space="0"/>
              <w:left w:val="single" w:color="000000" w:sz="4" w:space="0"/>
              <w:bottom w:val="single" w:color="000000" w:sz="4" w:space="0"/>
              <w:right w:val="single" w:color="000000" w:sz="4" w:space="0"/>
            </w:tcBorders>
            <w:vAlign w:val="center"/>
          </w:tcPr>
          <w:p w14:paraId="0789FC71">
            <w:pPr>
              <w:widowControl/>
              <w:spacing w:line="240" w:lineRule="exact"/>
              <w:jc w:val="center"/>
              <w:rPr>
                <w:rFonts w:ascii="宋体" w:hAnsi="宋体" w:cs="宋体"/>
                <w:sz w:val="16"/>
                <w:szCs w:val="16"/>
              </w:rPr>
            </w:pPr>
          </w:p>
        </w:tc>
      </w:tr>
      <w:tr w14:paraId="46E45225">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51CAB76">
            <w:pPr>
              <w:widowControl/>
              <w:spacing w:line="240" w:lineRule="exact"/>
              <w:jc w:val="center"/>
              <w:rPr>
                <w:rFonts w:ascii="宋体" w:hAnsi="宋体" w:cs="宋体"/>
                <w:sz w:val="16"/>
                <w:szCs w:val="16"/>
              </w:rPr>
            </w:pPr>
            <w:r>
              <w:rPr>
                <w:rFonts w:hint="eastAsia" w:ascii="宋体" w:hAnsi="宋体" w:cs="宋体"/>
                <w:sz w:val="16"/>
                <w:szCs w:val="16"/>
              </w:rPr>
              <w:t>3</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534F9BE2">
            <w:pPr>
              <w:widowControl/>
              <w:spacing w:line="240" w:lineRule="exact"/>
              <w:jc w:val="center"/>
              <w:rPr>
                <w:rFonts w:ascii="宋体" w:hAnsi="宋体" w:cs="宋体"/>
                <w:sz w:val="16"/>
                <w:szCs w:val="16"/>
              </w:rPr>
            </w:pPr>
            <w:r>
              <w:rPr>
                <w:rFonts w:hint="eastAsia" w:ascii="宋体" w:hAnsi="宋体" w:cs="宋体"/>
                <w:sz w:val="16"/>
                <w:szCs w:val="16"/>
              </w:rPr>
              <w:t>海口</w:t>
            </w:r>
          </w:p>
        </w:tc>
        <w:tc>
          <w:tcPr>
            <w:tcW w:w="669" w:type="dxa"/>
            <w:tcBorders>
              <w:top w:val="single" w:color="000000" w:sz="4" w:space="0"/>
              <w:left w:val="single" w:color="000000" w:sz="4" w:space="0"/>
              <w:bottom w:val="single" w:color="000000" w:sz="4" w:space="0"/>
              <w:right w:val="single" w:color="000000" w:sz="4" w:space="0"/>
            </w:tcBorders>
            <w:vAlign w:val="center"/>
          </w:tcPr>
          <w:p w14:paraId="17BF726D">
            <w:pPr>
              <w:widowControl/>
              <w:spacing w:line="240" w:lineRule="exact"/>
              <w:jc w:val="center"/>
              <w:rPr>
                <w:rFonts w:ascii="宋体" w:hAnsi="宋体" w:cs="宋体"/>
                <w:sz w:val="16"/>
                <w:szCs w:val="16"/>
              </w:rPr>
            </w:pPr>
            <w:r>
              <w:rPr>
                <w:rFonts w:hint="eastAsia" w:ascii="宋体" w:hAnsi="宋体" w:cs="宋体"/>
                <w:sz w:val="16"/>
                <w:szCs w:val="16"/>
              </w:rPr>
              <w:t>青鱼</w:t>
            </w:r>
          </w:p>
        </w:tc>
        <w:tc>
          <w:tcPr>
            <w:tcW w:w="810" w:type="dxa"/>
            <w:tcBorders>
              <w:top w:val="single" w:color="000000" w:sz="4" w:space="0"/>
              <w:left w:val="single" w:color="000000" w:sz="4" w:space="0"/>
              <w:bottom w:val="single" w:color="000000" w:sz="4" w:space="0"/>
              <w:right w:val="single" w:color="000000" w:sz="4" w:space="0"/>
            </w:tcBorders>
            <w:vAlign w:val="center"/>
          </w:tcPr>
          <w:p w14:paraId="6BA870D5">
            <w:pPr>
              <w:widowControl/>
              <w:spacing w:line="240" w:lineRule="exact"/>
              <w:jc w:val="center"/>
              <w:rPr>
                <w:rFonts w:ascii="宋体" w:hAnsi="宋体" w:cs="宋体"/>
                <w:sz w:val="16"/>
                <w:szCs w:val="16"/>
              </w:rPr>
            </w:pPr>
            <w:r>
              <w:rPr>
                <w:rFonts w:hint="eastAsia" w:ascii="宋体" w:hAnsi="宋体" w:cs="宋体"/>
                <w:sz w:val="16"/>
                <w:szCs w:val="16"/>
              </w:rPr>
              <w:t>海口街道中宝社区等3个社区丝滑蜜薯加工产业项目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76ABDD34">
            <w:pPr>
              <w:widowControl/>
              <w:spacing w:line="240" w:lineRule="exact"/>
              <w:jc w:val="center"/>
              <w:rPr>
                <w:rFonts w:ascii="宋体" w:hAnsi="宋体" w:cs="宋体"/>
                <w:sz w:val="16"/>
                <w:szCs w:val="16"/>
              </w:rPr>
            </w:pPr>
            <w:r>
              <w:rPr>
                <w:rFonts w:hint="eastAsia" w:ascii="宋体" w:hAnsi="宋体" w:cs="宋体"/>
                <w:sz w:val="16"/>
                <w:szCs w:val="16"/>
              </w:rPr>
              <w:t>新型农村集体经济发展项目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6CC84D8D">
            <w:pPr>
              <w:widowControl/>
              <w:spacing w:line="180" w:lineRule="exact"/>
              <w:jc w:val="center"/>
              <w:rPr>
                <w:rFonts w:ascii="宋体" w:hAnsi="宋体" w:cs="宋体"/>
                <w:sz w:val="16"/>
                <w:szCs w:val="16"/>
              </w:rPr>
            </w:pPr>
            <w:r>
              <w:rPr>
                <w:rFonts w:hint="eastAsia" w:ascii="宋体" w:hAnsi="宋体" w:cs="宋体"/>
                <w:sz w:val="16"/>
                <w:szCs w:val="16"/>
              </w:rPr>
              <w:t>加工厂房和生产线建设选址位于青鱼社区，用地面积约2000m2。</w:t>
            </w:r>
          </w:p>
          <w:p w14:paraId="2275B50E">
            <w:pPr>
              <w:widowControl/>
              <w:spacing w:line="180" w:lineRule="exact"/>
              <w:jc w:val="center"/>
              <w:rPr>
                <w:rFonts w:ascii="宋体" w:hAnsi="宋体" w:cs="宋体"/>
                <w:sz w:val="16"/>
                <w:szCs w:val="16"/>
              </w:rPr>
            </w:pPr>
            <w:r>
              <w:rPr>
                <w:rFonts w:hint="eastAsia" w:ascii="宋体" w:hAnsi="宋体" w:cs="宋体"/>
                <w:sz w:val="16"/>
                <w:szCs w:val="16"/>
              </w:rPr>
              <w:t>衔接资金210万元主要用于加工生产线“两线三库”建设：</w:t>
            </w:r>
          </w:p>
          <w:p w14:paraId="4102B227">
            <w:pPr>
              <w:widowControl/>
              <w:spacing w:line="180" w:lineRule="exact"/>
              <w:jc w:val="center"/>
              <w:rPr>
                <w:rFonts w:ascii="宋体" w:hAnsi="宋体" w:cs="宋体"/>
                <w:sz w:val="16"/>
                <w:szCs w:val="16"/>
              </w:rPr>
            </w:pPr>
            <w:r>
              <w:rPr>
                <w:rFonts w:hint="eastAsia" w:ascii="宋体" w:hAnsi="宋体" w:cs="宋体"/>
                <w:sz w:val="16"/>
                <w:szCs w:val="16"/>
              </w:rPr>
              <w:t>（1）清洗生产线，概算投资26万元。主要为：提升机、分拣台、清洗机、输送机、污水处理设备、供水系统等。</w:t>
            </w:r>
          </w:p>
          <w:p w14:paraId="4A55AA8A">
            <w:pPr>
              <w:widowControl/>
              <w:spacing w:line="180" w:lineRule="exact"/>
              <w:jc w:val="center"/>
              <w:rPr>
                <w:rFonts w:ascii="宋体" w:hAnsi="宋体" w:cs="宋体"/>
                <w:sz w:val="16"/>
                <w:szCs w:val="16"/>
              </w:rPr>
            </w:pPr>
            <w:r>
              <w:rPr>
                <w:rFonts w:hint="eastAsia" w:ascii="宋体" w:hAnsi="宋体" w:cs="宋体"/>
                <w:sz w:val="16"/>
                <w:szCs w:val="16"/>
              </w:rPr>
              <w:t>（2）分拣生产线，概算投资45万元。主要为：输送机、人工分拣台、滚筒分级机、色选机、风选机、电气控制柜、照明系统、车间通风设备等。</w:t>
            </w:r>
          </w:p>
          <w:p w14:paraId="61682635">
            <w:pPr>
              <w:widowControl/>
              <w:spacing w:line="180" w:lineRule="exact"/>
              <w:jc w:val="center"/>
              <w:rPr>
                <w:rFonts w:ascii="宋体" w:hAnsi="宋体" w:cs="宋体"/>
                <w:sz w:val="16"/>
                <w:szCs w:val="16"/>
              </w:rPr>
            </w:pPr>
            <w:r>
              <w:rPr>
                <w:rFonts w:hint="eastAsia" w:ascii="宋体" w:hAnsi="宋体" w:cs="宋体"/>
                <w:sz w:val="16"/>
                <w:szCs w:val="16"/>
              </w:rPr>
              <w:t>（3）红薯糖化库，概算投资43万元。主要为：糖化池/糖化罐、保温层、搅拌器、过滤设备等。</w:t>
            </w:r>
          </w:p>
          <w:p w14:paraId="1CCE69E9">
            <w:pPr>
              <w:widowControl/>
              <w:spacing w:line="180" w:lineRule="exact"/>
              <w:jc w:val="center"/>
              <w:rPr>
                <w:rFonts w:ascii="宋体" w:hAnsi="宋体" w:cs="宋体"/>
                <w:sz w:val="16"/>
                <w:szCs w:val="16"/>
              </w:rPr>
            </w:pPr>
            <w:r>
              <w:rPr>
                <w:rFonts w:hint="eastAsia" w:ascii="宋体" w:hAnsi="宋体" w:cs="宋体"/>
                <w:sz w:val="16"/>
                <w:szCs w:val="16"/>
              </w:rPr>
              <w:t>（4）红薯愈合库,概算投资57万元。主要为：货架/堆码架、温度控制系、通风系统、温湿度记录仪、智能控制系统等。</w:t>
            </w:r>
          </w:p>
          <w:p w14:paraId="5D1271CA">
            <w:pPr>
              <w:widowControl/>
              <w:spacing w:line="180" w:lineRule="exact"/>
              <w:jc w:val="center"/>
              <w:rPr>
                <w:rFonts w:ascii="宋体" w:hAnsi="宋体" w:cs="宋体"/>
                <w:sz w:val="16"/>
                <w:szCs w:val="16"/>
              </w:rPr>
            </w:pPr>
            <w:r>
              <w:rPr>
                <w:rFonts w:hint="eastAsia" w:ascii="宋体" w:hAnsi="宋体" w:cs="宋体"/>
                <w:sz w:val="16"/>
                <w:szCs w:val="16"/>
              </w:rPr>
              <w:t>（5）红薯保鲜库,概算投资39万元。主要为：制冷机组、蒸发器、冷凝器等。</w:t>
            </w:r>
          </w:p>
          <w:p w14:paraId="7334B86A">
            <w:pPr>
              <w:widowControl/>
              <w:spacing w:line="180" w:lineRule="exact"/>
              <w:jc w:val="center"/>
              <w:rPr>
                <w:rFonts w:ascii="宋体" w:hAnsi="宋体" w:cs="宋体"/>
                <w:sz w:val="16"/>
                <w:szCs w:val="16"/>
              </w:rPr>
            </w:pPr>
            <w:r>
              <w:rPr>
                <w:rFonts w:hint="eastAsia" w:ascii="宋体" w:hAnsi="宋体" w:cs="宋体"/>
                <w:sz w:val="16"/>
                <w:szCs w:val="16"/>
              </w:rPr>
              <w:t>企业自筹资金部分（约150万元），建设内容为：</w:t>
            </w:r>
          </w:p>
          <w:p w14:paraId="5E62DE4D">
            <w:pPr>
              <w:widowControl/>
              <w:spacing w:line="180" w:lineRule="exact"/>
              <w:jc w:val="center"/>
              <w:rPr>
                <w:rFonts w:ascii="宋体" w:hAnsi="宋体" w:cs="宋体"/>
                <w:sz w:val="16"/>
                <w:szCs w:val="16"/>
              </w:rPr>
            </w:pPr>
            <w:r>
              <w:rPr>
                <w:rFonts w:hint="eastAsia" w:ascii="宋体" w:hAnsi="宋体" w:cs="宋体"/>
                <w:sz w:val="16"/>
                <w:szCs w:val="16"/>
              </w:rPr>
              <w:t>（1）丝滑蜜薯冰淇淋生产线：概算投资100万元。主要为气泡清洗机、连续式电/燃气烘烤机、螺旋冷却机、薯肉分离/搅拌制泥机、巴氏杀菌机组、老化罐等。</w:t>
            </w:r>
          </w:p>
          <w:p w14:paraId="5D5C86D0">
            <w:pPr>
              <w:widowControl/>
              <w:spacing w:line="180" w:lineRule="exact"/>
              <w:jc w:val="center"/>
              <w:rPr>
                <w:rFonts w:ascii="宋体" w:hAnsi="宋体" w:cs="宋体"/>
                <w:sz w:val="16"/>
                <w:szCs w:val="16"/>
              </w:rPr>
            </w:pPr>
            <w:r>
              <w:rPr>
                <w:rFonts w:hint="eastAsia" w:ascii="宋体" w:hAnsi="宋体" w:cs="宋体"/>
                <w:sz w:val="16"/>
                <w:szCs w:val="16"/>
              </w:rPr>
              <w:t>（2）水电路气等相关配套设施建设、生产线配套设施及厂房改造：概算投资50万元。</w:t>
            </w:r>
          </w:p>
        </w:tc>
        <w:tc>
          <w:tcPr>
            <w:tcW w:w="388" w:type="dxa"/>
            <w:tcBorders>
              <w:top w:val="single" w:color="000000" w:sz="4" w:space="0"/>
              <w:left w:val="single" w:color="000000" w:sz="4" w:space="0"/>
              <w:bottom w:val="single" w:color="000000" w:sz="4" w:space="0"/>
              <w:right w:val="single" w:color="000000" w:sz="4" w:space="0"/>
            </w:tcBorders>
            <w:vAlign w:val="center"/>
          </w:tcPr>
          <w:p w14:paraId="6E8B0D58">
            <w:pPr>
              <w:widowControl/>
              <w:spacing w:line="240" w:lineRule="exact"/>
              <w:jc w:val="center"/>
              <w:rPr>
                <w:rFonts w:ascii="宋体" w:hAnsi="宋体" w:cs="宋体"/>
                <w:sz w:val="16"/>
                <w:szCs w:val="16"/>
              </w:rPr>
            </w:pPr>
            <w:r>
              <w:rPr>
                <w:rFonts w:hint="eastAsia" w:ascii="宋体" w:hAnsi="宋体" w:cs="宋体"/>
                <w:sz w:val="16"/>
                <w:szCs w:val="16"/>
              </w:rPr>
              <w:t>450</w:t>
            </w:r>
          </w:p>
        </w:tc>
        <w:tc>
          <w:tcPr>
            <w:tcW w:w="802" w:type="dxa"/>
            <w:tcBorders>
              <w:top w:val="single" w:color="000000" w:sz="4" w:space="0"/>
              <w:left w:val="single" w:color="000000" w:sz="4" w:space="0"/>
              <w:bottom w:val="single" w:color="000000" w:sz="4" w:space="0"/>
              <w:right w:val="single" w:color="000000" w:sz="4" w:space="0"/>
            </w:tcBorders>
            <w:vAlign w:val="center"/>
          </w:tcPr>
          <w:p w14:paraId="222E6541">
            <w:pPr>
              <w:widowControl/>
              <w:spacing w:line="240" w:lineRule="exact"/>
              <w:jc w:val="center"/>
              <w:rPr>
                <w:rFonts w:ascii="宋体" w:hAnsi="宋体" w:cs="宋体"/>
                <w:sz w:val="16"/>
                <w:szCs w:val="16"/>
              </w:rPr>
            </w:pPr>
            <w:r>
              <w:rPr>
                <w:rFonts w:hint="eastAsia" w:ascii="宋体" w:hAnsi="宋体" w:cs="宋体"/>
                <w:sz w:val="16"/>
                <w:szCs w:val="16"/>
              </w:rPr>
              <w:t>210</w:t>
            </w:r>
          </w:p>
        </w:tc>
        <w:tc>
          <w:tcPr>
            <w:tcW w:w="759" w:type="dxa"/>
            <w:tcBorders>
              <w:top w:val="single" w:color="000000" w:sz="4" w:space="0"/>
              <w:left w:val="single" w:color="000000" w:sz="4" w:space="0"/>
              <w:bottom w:val="single" w:color="000000" w:sz="4" w:space="0"/>
              <w:right w:val="single" w:color="000000" w:sz="4" w:space="0"/>
            </w:tcBorders>
            <w:vAlign w:val="center"/>
          </w:tcPr>
          <w:p w14:paraId="2643818E">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4FD9CD3">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CEB8FA0">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21C9EF9">
            <w:pPr>
              <w:widowControl/>
              <w:spacing w:line="240" w:lineRule="exact"/>
              <w:jc w:val="center"/>
              <w:rPr>
                <w:rFonts w:ascii="宋体" w:hAnsi="宋体" w:cs="宋体"/>
                <w:sz w:val="16"/>
                <w:szCs w:val="16"/>
              </w:rPr>
            </w:pPr>
            <w:r>
              <w:rPr>
                <w:rFonts w:hint="eastAsia" w:ascii="宋体" w:hAnsi="宋体" w:cs="宋体"/>
                <w:sz w:val="16"/>
                <w:szCs w:val="16"/>
              </w:rPr>
              <w:t>240</w:t>
            </w:r>
          </w:p>
        </w:tc>
        <w:tc>
          <w:tcPr>
            <w:tcW w:w="920" w:type="dxa"/>
            <w:tcBorders>
              <w:top w:val="single" w:color="000000" w:sz="4" w:space="0"/>
              <w:left w:val="single" w:color="000000" w:sz="4" w:space="0"/>
              <w:bottom w:val="single" w:color="000000" w:sz="4" w:space="0"/>
              <w:right w:val="single" w:color="000000" w:sz="4" w:space="0"/>
            </w:tcBorders>
            <w:vAlign w:val="center"/>
          </w:tcPr>
          <w:p w14:paraId="10BB2C7D">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7B15517">
            <w:pPr>
              <w:widowControl/>
              <w:spacing w:line="240" w:lineRule="exact"/>
              <w:jc w:val="center"/>
              <w:rPr>
                <w:rFonts w:ascii="宋体" w:hAnsi="宋体" w:cs="宋体"/>
                <w:sz w:val="16"/>
                <w:szCs w:val="16"/>
              </w:rPr>
            </w:pPr>
            <w:r>
              <w:rPr>
                <w:rFonts w:hint="eastAsia" w:ascii="宋体" w:hAnsi="宋体" w:cs="宋体"/>
                <w:sz w:val="16"/>
                <w:szCs w:val="16"/>
              </w:rPr>
              <w:t>经济效益：1.红薯销量收入≥1000万元/年；2.衔接资金投入资产租赁收入≥10.5万元/年。社会效益：1.带动村民就业≥120人；2.可促进片区农文旅融合发展。生态效益：提高耕地土地利用率</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84BBE59">
            <w:pPr>
              <w:widowControl/>
              <w:spacing w:line="240" w:lineRule="exact"/>
              <w:jc w:val="center"/>
              <w:rPr>
                <w:rFonts w:ascii="宋体" w:hAnsi="宋体" w:cs="宋体"/>
                <w:sz w:val="16"/>
                <w:szCs w:val="16"/>
              </w:rPr>
            </w:pPr>
            <w:r>
              <w:rPr>
                <w:rFonts w:hint="eastAsia" w:ascii="宋体" w:hAnsi="宋体" w:cs="宋体"/>
                <w:sz w:val="16"/>
                <w:szCs w:val="16"/>
              </w:rPr>
              <w:t>建立“企业+村集体+农户”的订单农业合作模式，有效带动在村农户（尤其是留守劳动力）参与产业发展，实现稳定增收。促进联农带农效益：建成生产加工线后，加工车间长期直接使用当地20人以上，从事红薯的清洗、分拣、包装等工作，月均工资预计3000元，人均年收入36000元（全年用工12个月）；间接带动当地村民积极性用工100人以上，通过参与基地种植、管护、采收等环节获得月均工资3000元，人均年收入18000元（全年用工6个月）；联农助农年工资性总收入252万元。同时，公司将流转周边2000亩村民土地长期种植丝滑蜜薯，土地流转年收入200万元（流转费用1000元/亩/年）。</w:t>
            </w:r>
          </w:p>
        </w:tc>
        <w:tc>
          <w:tcPr>
            <w:tcW w:w="663" w:type="dxa"/>
            <w:tcBorders>
              <w:top w:val="single" w:color="000000" w:sz="4" w:space="0"/>
              <w:left w:val="single" w:color="000000" w:sz="4" w:space="0"/>
              <w:bottom w:val="single" w:color="000000" w:sz="4" w:space="0"/>
              <w:right w:val="single" w:color="000000" w:sz="4" w:space="0"/>
            </w:tcBorders>
            <w:vAlign w:val="center"/>
          </w:tcPr>
          <w:p w14:paraId="59362E57">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79F9768B">
            <w:pPr>
              <w:widowControl/>
              <w:spacing w:line="240" w:lineRule="exact"/>
              <w:jc w:val="center"/>
              <w:rPr>
                <w:rFonts w:ascii="宋体" w:hAnsi="宋体" w:cs="宋体"/>
                <w:sz w:val="16"/>
                <w:szCs w:val="16"/>
              </w:rPr>
            </w:pPr>
            <w:r>
              <w:rPr>
                <w:rFonts w:hint="eastAsia" w:ascii="宋体" w:hAnsi="宋体" w:cs="宋体"/>
                <w:sz w:val="16"/>
                <w:szCs w:val="16"/>
              </w:rPr>
              <w:t>李自坚</w:t>
            </w:r>
          </w:p>
        </w:tc>
        <w:tc>
          <w:tcPr>
            <w:tcW w:w="630" w:type="dxa"/>
            <w:tcBorders>
              <w:top w:val="single" w:color="000000" w:sz="4" w:space="0"/>
              <w:left w:val="single" w:color="000000" w:sz="4" w:space="0"/>
              <w:bottom w:val="single" w:color="000000" w:sz="4" w:space="0"/>
              <w:right w:val="single" w:color="000000" w:sz="4" w:space="0"/>
            </w:tcBorders>
            <w:vAlign w:val="center"/>
          </w:tcPr>
          <w:p w14:paraId="1A0DC44D">
            <w:pPr>
              <w:widowControl/>
              <w:spacing w:line="240" w:lineRule="exact"/>
              <w:jc w:val="center"/>
              <w:rPr>
                <w:rFonts w:ascii="宋体" w:hAnsi="宋体" w:cs="宋体"/>
                <w:sz w:val="16"/>
                <w:szCs w:val="16"/>
              </w:rPr>
            </w:pPr>
          </w:p>
        </w:tc>
      </w:tr>
      <w:tr w14:paraId="0C6EA716">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3F675C7">
            <w:pPr>
              <w:widowControl/>
              <w:spacing w:line="240" w:lineRule="exact"/>
              <w:jc w:val="center"/>
              <w:rPr>
                <w:rFonts w:ascii="宋体" w:hAnsi="宋体" w:cs="宋体"/>
                <w:sz w:val="16"/>
                <w:szCs w:val="16"/>
              </w:rPr>
            </w:pPr>
            <w:r>
              <w:rPr>
                <w:rFonts w:hint="eastAsia" w:ascii="宋体" w:hAnsi="宋体" w:cs="宋体"/>
                <w:sz w:val="16"/>
                <w:szCs w:val="16"/>
              </w:rPr>
              <w:t>4</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2C6E8FFA">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4333CCEC">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3091C7A4">
            <w:pPr>
              <w:widowControl/>
              <w:spacing w:line="240" w:lineRule="exact"/>
              <w:jc w:val="center"/>
              <w:rPr>
                <w:rFonts w:ascii="宋体" w:hAnsi="宋体" w:cs="宋体"/>
                <w:sz w:val="16"/>
                <w:szCs w:val="16"/>
              </w:rPr>
            </w:pPr>
            <w:r>
              <w:rPr>
                <w:rFonts w:hint="eastAsia" w:ascii="宋体" w:hAnsi="宋体" w:cs="宋体"/>
                <w:sz w:val="16"/>
                <w:szCs w:val="16"/>
              </w:rPr>
              <w:t>昆明市西山区团结旅居融合产业发展示范项目</w:t>
            </w:r>
          </w:p>
        </w:tc>
        <w:tc>
          <w:tcPr>
            <w:tcW w:w="750" w:type="dxa"/>
            <w:tcBorders>
              <w:top w:val="single" w:color="000000" w:sz="4" w:space="0"/>
              <w:left w:val="single" w:color="000000" w:sz="4" w:space="0"/>
              <w:bottom w:val="single" w:color="000000" w:sz="4" w:space="0"/>
              <w:right w:val="single" w:color="000000" w:sz="4" w:space="0"/>
            </w:tcBorders>
            <w:vAlign w:val="center"/>
          </w:tcPr>
          <w:p w14:paraId="0D0726C3">
            <w:pPr>
              <w:widowControl/>
              <w:spacing w:line="240" w:lineRule="exact"/>
              <w:jc w:val="center"/>
              <w:rPr>
                <w:rFonts w:ascii="宋体" w:hAnsi="宋体" w:cs="宋体"/>
                <w:sz w:val="16"/>
                <w:szCs w:val="16"/>
              </w:rPr>
            </w:pPr>
            <w:r>
              <w:rPr>
                <w:rFonts w:hint="eastAsia" w:ascii="宋体" w:hAnsi="宋体" w:cs="宋体"/>
                <w:sz w:val="16"/>
                <w:szCs w:val="16"/>
              </w:rPr>
              <w:t>生产项目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5E79336A">
            <w:pPr>
              <w:widowControl/>
              <w:spacing w:line="180" w:lineRule="exact"/>
              <w:jc w:val="center"/>
              <w:rPr>
                <w:rFonts w:ascii="宋体" w:hAnsi="宋体" w:cs="宋体"/>
                <w:sz w:val="16"/>
                <w:szCs w:val="16"/>
              </w:rPr>
            </w:pPr>
            <w:r>
              <w:rPr>
                <w:rFonts w:hint="eastAsia" w:ascii="宋体" w:hAnsi="宋体" w:cs="宋体"/>
                <w:sz w:val="16"/>
                <w:szCs w:val="16"/>
              </w:rPr>
              <w:t>一、财政资金建设内容：1.道路提升改造（用红砂石块铺设路面，实施道路提升改造建设5000平方米）；2.配套旅居人饮及消防管道（完善古村消防管和人饮管网建设，铺设管网约1800米)；3.配套旅居太阳能路灯安装(继续完善古村剩余未安装太阳能路灯的路段，计划安装200盏太阳能路灯）；4.配套旅居污水收集（污水管网收集系统覆盖古村，同时接入团结集镇污水收集系统)；5.国潮特色白族文化庭院(建设400平方米白族特色文化展览馆一栋，配套大门、庭院等附属设施。以尊重历史，文物、民族传统文化为原则，广泛向村民收集古老生产生活用具、传统婚嫁服饰等用于展示当地少数民族历史文化）；6.综合项目费19.5万元（项目设计、造价、监理服务费)</w:t>
            </w:r>
          </w:p>
          <w:p w14:paraId="23394E4D">
            <w:pPr>
              <w:widowControl/>
              <w:spacing w:line="180" w:lineRule="exact"/>
              <w:jc w:val="center"/>
              <w:rPr>
                <w:rFonts w:ascii="宋体" w:hAnsi="宋体" w:cs="宋体"/>
                <w:sz w:val="16"/>
                <w:szCs w:val="16"/>
              </w:rPr>
            </w:pPr>
            <w:r>
              <w:rPr>
                <w:rFonts w:hint="eastAsia" w:ascii="宋体" w:hAnsi="宋体" w:cs="宋体"/>
                <w:sz w:val="16"/>
                <w:szCs w:val="16"/>
              </w:rPr>
              <w:t>二、企业自筹资金建设内容：旅居民宿改造，提升改造民宿117栋（其中：已出租61栋，完成改造36栋）</w:t>
            </w:r>
          </w:p>
        </w:tc>
        <w:tc>
          <w:tcPr>
            <w:tcW w:w="388" w:type="dxa"/>
            <w:tcBorders>
              <w:top w:val="single" w:color="000000" w:sz="4" w:space="0"/>
              <w:left w:val="single" w:color="000000" w:sz="4" w:space="0"/>
              <w:bottom w:val="single" w:color="000000" w:sz="4" w:space="0"/>
              <w:right w:val="single" w:color="000000" w:sz="4" w:space="0"/>
            </w:tcBorders>
            <w:vAlign w:val="center"/>
          </w:tcPr>
          <w:p w14:paraId="13E46F0C">
            <w:pPr>
              <w:widowControl/>
              <w:spacing w:line="240" w:lineRule="exact"/>
              <w:jc w:val="center"/>
              <w:rPr>
                <w:rFonts w:ascii="宋体" w:hAnsi="宋体" w:cs="宋体"/>
                <w:sz w:val="16"/>
                <w:szCs w:val="16"/>
              </w:rPr>
            </w:pPr>
            <w:r>
              <w:rPr>
                <w:rFonts w:hint="eastAsia" w:ascii="宋体" w:hAnsi="宋体" w:cs="宋体"/>
                <w:sz w:val="16"/>
                <w:szCs w:val="16"/>
              </w:rPr>
              <w:t>10010</w:t>
            </w:r>
          </w:p>
        </w:tc>
        <w:tc>
          <w:tcPr>
            <w:tcW w:w="802" w:type="dxa"/>
            <w:tcBorders>
              <w:top w:val="single" w:color="000000" w:sz="4" w:space="0"/>
              <w:left w:val="single" w:color="000000" w:sz="4" w:space="0"/>
              <w:bottom w:val="single" w:color="000000" w:sz="4" w:space="0"/>
              <w:right w:val="single" w:color="000000" w:sz="4" w:space="0"/>
            </w:tcBorders>
            <w:vAlign w:val="center"/>
          </w:tcPr>
          <w:p w14:paraId="5CFF626E">
            <w:pPr>
              <w:widowControl/>
              <w:spacing w:line="240" w:lineRule="exact"/>
              <w:jc w:val="center"/>
              <w:rPr>
                <w:rFonts w:ascii="宋体" w:hAnsi="宋体" w:cs="宋体"/>
                <w:sz w:val="16"/>
                <w:szCs w:val="16"/>
              </w:rPr>
            </w:pPr>
            <w:r>
              <w:rPr>
                <w:rFonts w:hint="eastAsia" w:ascii="宋体" w:hAnsi="宋体" w:cs="宋体"/>
                <w:sz w:val="16"/>
                <w:szCs w:val="16"/>
              </w:rPr>
              <w:t>28</w:t>
            </w:r>
          </w:p>
        </w:tc>
        <w:tc>
          <w:tcPr>
            <w:tcW w:w="759" w:type="dxa"/>
            <w:tcBorders>
              <w:top w:val="single" w:color="000000" w:sz="4" w:space="0"/>
              <w:left w:val="single" w:color="000000" w:sz="4" w:space="0"/>
              <w:bottom w:val="single" w:color="000000" w:sz="4" w:space="0"/>
              <w:right w:val="single" w:color="000000" w:sz="4" w:space="0"/>
            </w:tcBorders>
            <w:vAlign w:val="center"/>
          </w:tcPr>
          <w:p w14:paraId="222186E9">
            <w:pPr>
              <w:widowControl/>
              <w:spacing w:line="240" w:lineRule="exact"/>
              <w:jc w:val="center"/>
              <w:rPr>
                <w:rFonts w:ascii="宋体" w:hAnsi="宋体" w:cs="宋体"/>
                <w:sz w:val="16"/>
                <w:szCs w:val="16"/>
              </w:rPr>
            </w:pPr>
            <w:r>
              <w:rPr>
                <w:rFonts w:hint="eastAsia" w:ascii="宋体" w:hAnsi="宋体" w:cs="宋体"/>
                <w:sz w:val="16"/>
                <w:szCs w:val="16"/>
              </w:rPr>
              <w:t>622</w:t>
            </w:r>
          </w:p>
        </w:tc>
        <w:tc>
          <w:tcPr>
            <w:tcW w:w="759" w:type="dxa"/>
            <w:tcBorders>
              <w:top w:val="single" w:color="000000" w:sz="4" w:space="0"/>
              <w:left w:val="single" w:color="000000" w:sz="4" w:space="0"/>
              <w:bottom w:val="single" w:color="000000" w:sz="4" w:space="0"/>
              <w:right w:val="single" w:color="000000" w:sz="4" w:space="0"/>
            </w:tcBorders>
            <w:vAlign w:val="center"/>
          </w:tcPr>
          <w:p w14:paraId="117CC18B">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AE8272F">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39E8F04">
            <w:pPr>
              <w:widowControl/>
              <w:spacing w:line="240" w:lineRule="exact"/>
              <w:jc w:val="center"/>
              <w:rPr>
                <w:rFonts w:ascii="宋体" w:hAnsi="宋体" w:cs="宋体"/>
                <w:sz w:val="16"/>
                <w:szCs w:val="16"/>
              </w:rPr>
            </w:pPr>
            <w:r>
              <w:rPr>
                <w:rFonts w:hint="eastAsia" w:ascii="宋体" w:hAnsi="宋体" w:cs="宋体"/>
                <w:sz w:val="16"/>
                <w:szCs w:val="16"/>
              </w:rPr>
              <w:t>9360</w:t>
            </w:r>
          </w:p>
        </w:tc>
        <w:tc>
          <w:tcPr>
            <w:tcW w:w="920" w:type="dxa"/>
            <w:tcBorders>
              <w:top w:val="single" w:color="000000" w:sz="4" w:space="0"/>
              <w:left w:val="single" w:color="000000" w:sz="4" w:space="0"/>
              <w:bottom w:val="single" w:color="000000" w:sz="4" w:space="0"/>
              <w:right w:val="single" w:color="000000" w:sz="4" w:space="0"/>
            </w:tcBorders>
            <w:vAlign w:val="center"/>
          </w:tcPr>
          <w:p w14:paraId="74EE2921">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2E13C7F2">
            <w:pPr>
              <w:widowControl/>
              <w:spacing w:line="240" w:lineRule="exact"/>
              <w:jc w:val="center"/>
              <w:rPr>
                <w:rFonts w:ascii="宋体" w:hAnsi="宋体" w:cs="宋体"/>
                <w:sz w:val="16"/>
                <w:szCs w:val="16"/>
              </w:rPr>
            </w:pPr>
            <w:r>
              <w:rPr>
                <w:rFonts w:hint="eastAsia" w:ascii="宋体" w:hAnsi="宋体" w:cs="宋体"/>
                <w:sz w:val="16"/>
                <w:szCs w:val="16"/>
              </w:rPr>
              <w:t>项目建成后，改善乡村人居环境，实现旅居接待能力显著提升，全面完善乡村旅居基础设施与文化体验场景，打造集“生态宜居、文化体验、休闲度假”于一提的特色旅居示范样板。</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C8B1924">
            <w:pPr>
              <w:widowControl/>
              <w:spacing w:line="240" w:lineRule="exact"/>
              <w:jc w:val="center"/>
              <w:rPr>
                <w:rFonts w:ascii="宋体" w:hAnsi="宋体" w:cs="宋体"/>
                <w:sz w:val="16"/>
                <w:szCs w:val="16"/>
              </w:rPr>
            </w:pPr>
            <w:r>
              <w:rPr>
                <w:rFonts w:hint="eastAsia" w:ascii="宋体" w:hAnsi="宋体" w:cs="宋体"/>
                <w:sz w:val="16"/>
                <w:szCs w:val="16"/>
              </w:rPr>
              <w:t>采取公司＋集体经济组织＋村民等联营方式，通过项目的实施，有效改善群众的生产生活条件和提升村容村貌，增加群众收入</w:t>
            </w:r>
          </w:p>
        </w:tc>
        <w:tc>
          <w:tcPr>
            <w:tcW w:w="663" w:type="dxa"/>
            <w:tcBorders>
              <w:top w:val="single" w:color="000000" w:sz="4" w:space="0"/>
              <w:left w:val="single" w:color="000000" w:sz="4" w:space="0"/>
              <w:bottom w:val="single" w:color="000000" w:sz="4" w:space="0"/>
              <w:right w:val="single" w:color="000000" w:sz="4" w:space="0"/>
            </w:tcBorders>
            <w:vAlign w:val="center"/>
          </w:tcPr>
          <w:p w14:paraId="083C847A">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4C83E180">
            <w:pPr>
              <w:widowControl/>
              <w:spacing w:line="240" w:lineRule="exact"/>
              <w:jc w:val="center"/>
              <w:rPr>
                <w:rFonts w:ascii="宋体" w:hAnsi="宋体" w:cs="宋体"/>
                <w:sz w:val="16"/>
                <w:szCs w:val="16"/>
              </w:rPr>
            </w:pPr>
            <w:r>
              <w:rPr>
                <w:rFonts w:hint="eastAsia" w:ascii="宋体" w:hAnsi="宋体" w:cs="宋体"/>
                <w:sz w:val="16"/>
                <w:szCs w:val="16"/>
              </w:rPr>
              <w:t>苏春雷</w:t>
            </w:r>
          </w:p>
        </w:tc>
        <w:tc>
          <w:tcPr>
            <w:tcW w:w="630" w:type="dxa"/>
            <w:tcBorders>
              <w:top w:val="single" w:color="000000" w:sz="4" w:space="0"/>
              <w:left w:val="single" w:color="000000" w:sz="4" w:space="0"/>
              <w:bottom w:val="single" w:color="000000" w:sz="4" w:space="0"/>
              <w:right w:val="single" w:color="000000" w:sz="4" w:space="0"/>
            </w:tcBorders>
            <w:vAlign w:val="center"/>
          </w:tcPr>
          <w:p w14:paraId="18CAA10B">
            <w:pPr>
              <w:widowControl/>
              <w:spacing w:line="240" w:lineRule="exact"/>
              <w:jc w:val="center"/>
              <w:rPr>
                <w:rFonts w:ascii="宋体" w:hAnsi="宋体" w:cs="宋体"/>
                <w:sz w:val="16"/>
                <w:szCs w:val="16"/>
              </w:rPr>
            </w:pPr>
          </w:p>
        </w:tc>
      </w:tr>
      <w:tr w14:paraId="0253241B">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11384BB2">
            <w:pPr>
              <w:widowControl/>
              <w:spacing w:line="240" w:lineRule="exact"/>
              <w:jc w:val="center"/>
              <w:rPr>
                <w:rFonts w:ascii="宋体" w:hAnsi="宋体" w:cs="宋体"/>
                <w:sz w:val="16"/>
                <w:szCs w:val="16"/>
              </w:rPr>
            </w:pPr>
            <w:r>
              <w:rPr>
                <w:rFonts w:hint="eastAsia" w:ascii="宋体" w:hAnsi="宋体" w:cs="宋体"/>
                <w:sz w:val="16"/>
                <w:szCs w:val="16"/>
              </w:rPr>
              <w:t>5</w:t>
            </w: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4C38BB84">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520BEEE2">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440AB23D">
            <w:pPr>
              <w:widowControl/>
              <w:spacing w:line="240" w:lineRule="exact"/>
              <w:jc w:val="center"/>
              <w:rPr>
                <w:rFonts w:ascii="宋体" w:hAnsi="宋体" w:cs="宋体"/>
                <w:sz w:val="16"/>
                <w:szCs w:val="16"/>
              </w:rPr>
            </w:pPr>
            <w:r>
              <w:rPr>
                <w:rFonts w:hint="eastAsia" w:ascii="宋体" w:hAnsi="宋体" w:cs="宋体"/>
                <w:sz w:val="16"/>
                <w:szCs w:val="16"/>
              </w:rPr>
              <w:t>龙潭社区民族团结进步“十百千万工程”示范村“食用菌”民族地区经济产业发展项</w:t>
            </w:r>
          </w:p>
        </w:tc>
        <w:tc>
          <w:tcPr>
            <w:tcW w:w="750" w:type="dxa"/>
            <w:tcBorders>
              <w:top w:val="single" w:color="000000" w:sz="4" w:space="0"/>
              <w:left w:val="single" w:color="000000" w:sz="4" w:space="0"/>
              <w:bottom w:val="single" w:color="000000" w:sz="4" w:space="0"/>
              <w:right w:val="single" w:color="000000" w:sz="4" w:space="0"/>
            </w:tcBorders>
            <w:vAlign w:val="center"/>
          </w:tcPr>
          <w:p w14:paraId="055BFD82">
            <w:pPr>
              <w:widowControl/>
              <w:spacing w:line="240" w:lineRule="exact"/>
              <w:jc w:val="center"/>
              <w:rPr>
                <w:rFonts w:ascii="宋体" w:hAnsi="宋体" w:cs="宋体"/>
                <w:sz w:val="16"/>
                <w:szCs w:val="16"/>
              </w:rPr>
            </w:pPr>
            <w:r>
              <w:rPr>
                <w:rFonts w:hint="eastAsia" w:ascii="宋体" w:hAnsi="宋体" w:cs="宋体"/>
                <w:sz w:val="16"/>
                <w:szCs w:val="16"/>
              </w:rPr>
              <w:t>生产项目</w:t>
            </w:r>
          </w:p>
        </w:tc>
        <w:tc>
          <w:tcPr>
            <w:tcW w:w="1695" w:type="dxa"/>
            <w:tcBorders>
              <w:top w:val="single" w:color="000000" w:sz="4" w:space="0"/>
              <w:left w:val="single" w:color="000000" w:sz="4" w:space="0"/>
              <w:bottom w:val="single" w:color="000000" w:sz="4" w:space="0"/>
              <w:right w:val="single" w:color="000000" w:sz="4" w:space="0"/>
            </w:tcBorders>
            <w:vAlign w:val="center"/>
          </w:tcPr>
          <w:p w14:paraId="11D7A56A">
            <w:pPr>
              <w:widowControl/>
              <w:spacing w:line="180" w:lineRule="exact"/>
              <w:jc w:val="center"/>
              <w:rPr>
                <w:rFonts w:ascii="宋体" w:hAnsi="宋体" w:cs="宋体"/>
                <w:sz w:val="16"/>
                <w:szCs w:val="16"/>
              </w:rPr>
            </w:pPr>
            <w:r>
              <w:rPr>
                <w:rFonts w:hint="eastAsia" w:ascii="宋体" w:hAnsi="宋体" w:cs="宋体"/>
                <w:sz w:val="16"/>
                <w:szCs w:val="16"/>
              </w:rPr>
              <w:t>本项目立足民族地区资源特色，（一）计划投入45万元建设菇大棚3个；（二）投资32.5万元搭建双层生态冷棚5座，创新"立体栽培+"模式；（三）投资30万元建设大棚恒温恒湿全套智能化系统；（四）计划投入123.65万元打造智能化深加工中心1座，开发菌菇文创食品、民族药膳预制包及非遗工艺品三大产品线，通过"数字技术+民族文化"双赋能，构建特色农业全产业链。预计总投资需要231.15万元（自筹资金131.15万元，申请上级补助资金100万元）。其中：财政补助资金建设第一项菇大棚3个，第二项双层冷棚5座和第三项大棚恒温恒湿全套智能化系统</w:t>
            </w:r>
          </w:p>
        </w:tc>
        <w:tc>
          <w:tcPr>
            <w:tcW w:w="388" w:type="dxa"/>
            <w:tcBorders>
              <w:top w:val="single" w:color="000000" w:sz="4" w:space="0"/>
              <w:left w:val="single" w:color="000000" w:sz="4" w:space="0"/>
              <w:bottom w:val="single" w:color="000000" w:sz="4" w:space="0"/>
              <w:right w:val="single" w:color="000000" w:sz="4" w:space="0"/>
            </w:tcBorders>
            <w:vAlign w:val="center"/>
          </w:tcPr>
          <w:p w14:paraId="419FE920">
            <w:pPr>
              <w:widowControl/>
              <w:spacing w:line="240" w:lineRule="exact"/>
              <w:jc w:val="center"/>
              <w:rPr>
                <w:rFonts w:ascii="宋体" w:hAnsi="宋体" w:cs="宋体"/>
                <w:sz w:val="16"/>
                <w:szCs w:val="16"/>
              </w:rPr>
            </w:pPr>
            <w:r>
              <w:rPr>
                <w:rFonts w:hint="eastAsia" w:ascii="宋体" w:hAnsi="宋体" w:cs="宋体"/>
                <w:sz w:val="16"/>
                <w:szCs w:val="16"/>
              </w:rPr>
              <w:t>231.5</w:t>
            </w:r>
          </w:p>
        </w:tc>
        <w:tc>
          <w:tcPr>
            <w:tcW w:w="802" w:type="dxa"/>
            <w:tcBorders>
              <w:top w:val="single" w:color="000000" w:sz="4" w:space="0"/>
              <w:left w:val="single" w:color="000000" w:sz="4" w:space="0"/>
              <w:bottom w:val="single" w:color="000000" w:sz="4" w:space="0"/>
              <w:right w:val="single" w:color="000000" w:sz="4" w:space="0"/>
            </w:tcBorders>
            <w:vAlign w:val="center"/>
          </w:tcPr>
          <w:p w14:paraId="66E0BDCF">
            <w:pPr>
              <w:widowControl/>
              <w:spacing w:line="240" w:lineRule="exact"/>
              <w:jc w:val="center"/>
              <w:rPr>
                <w:rFonts w:ascii="宋体" w:hAnsi="宋体" w:cs="宋体"/>
                <w:sz w:val="16"/>
                <w:szCs w:val="16"/>
              </w:rPr>
            </w:pPr>
            <w:r>
              <w:rPr>
                <w:rFonts w:hint="eastAsia" w:ascii="宋体" w:hAnsi="宋体" w:cs="宋体"/>
                <w:sz w:val="16"/>
                <w:szCs w:val="16"/>
              </w:rPr>
              <w:t>100</w:t>
            </w:r>
          </w:p>
        </w:tc>
        <w:tc>
          <w:tcPr>
            <w:tcW w:w="759" w:type="dxa"/>
            <w:tcBorders>
              <w:top w:val="single" w:color="000000" w:sz="4" w:space="0"/>
              <w:left w:val="single" w:color="000000" w:sz="4" w:space="0"/>
              <w:bottom w:val="single" w:color="000000" w:sz="4" w:space="0"/>
              <w:right w:val="single" w:color="000000" w:sz="4" w:space="0"/>
            </w:tcBorders>
            <w:vAlign w:val="center"/>
          </w:tcPr>
          <w:p w14:paraId="7B543013">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B9CE7F0">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7680268">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888B90E">
            <w:pPr>
              <w:widowControl/>
              <w:spacing w:line="240" w:lineRule="exact"/>
              <w:jc w:val="center"/>
              <w:rPr>
                <w:rFonts w:ascii="宋体" w:hAnsi="宋体" w:cs="宋体"/>
                <w:sz w:val="16"/>
                <w:szCs w:val="16"/>
              </w:rPr>
            </w:pPr>
            <w:r>
              <w:rPr>
                <w:rFonts w:hint="eastAsia" w:ascii="宋体" w:hAnsi="宋体" w:cs="宋体"/>
                <w:sz w:val="16"/>
                <w:szCs w:val="16"/>
              </w:rPr>
              <w:t>131.5</w:t>
            </w:r>
          </w:p>
        </w:tc>
        <w:tc>
          <w:tcPr>
            <w:tcW w:w="920" w:type="dxa"/>
            <w:tcBorders>
              <w:top w:val="single" w:color="000000" w:sz="4" w:space="0"/>
              <w:left w:val="single" w:color="000000" w:sz="4" w:space="0"/>
              <w:bottom w:val="single" w:color="000000" w:sz="4" w:space="0"/>
              <w:right w:val="single" w:color="000000" w:sz="4" w:space="0"/>
            </w:tcBorders>
            <w:vAlign w:val="center"/>
          </w:tcPr>
          <w:p w14:paraId="261BD8DD">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2BE17A62">
            <w:pPr>
              <w:widowControl/>
              <w:tabs>
                <w:tab w:val="left" w:pos="508"/>
              </w:tabs>
              <w:spacing w:line="240" w:lineRule="exact"/>
              <w:jc w:val="left"/>
              <w:rPr>
                <w:rFonts w:ascii="宋体" w:hAnsi="宋体" w:cs="宋体"/>
                <w:sz w:val="16"/>
                <w:szCs w:val="16"/>
              </w:rPr>
            </w:pPr>
            <w:r>
              <w:rPr>
                <w:rFonts w:hint="eastAsia" w:ascii="宋体" w:hAnsi="宋体" w:cs="宋体"/>
                <w:sz w:val="16"/>
                <w:szCs w:val="16"/>
              </w:rPr>
              <w:t xml:space="preserve">经济效益：依托邻近昆明木水花等珍稀食药用菌批发销售集散地区位优势，以及团结街道丰富的林地、果园资源优势，以合作建设团结街道珍稀食药用菌产业示范基地为契机，带动项目地村集体经济和农户共同参与打造林下仿野生珍稀食药用菌区域性高端品牌，构建林下仿野生珍稀食药用菌产品供应链体系，并逐步向珍稀食药用菌精深加工、销售、餐饮体验、采摘研学、技术服务的全产业链平台方向发展。少数民族特色文化带动区域文旅发展，联动特色餐饮、自然营地、大型田园综合体、庭院经济、农场验血体验等。以农业为核心的一二三产业的三级产业联动，综合产业产融相结合，预计带动200余人次就业，促进农民和村集体增收。                                               </w:t>
            </w:r>
          </w:p>
          <w:p w14:paraId="4E50BC7E">
            <w:pPr>
              <w:widowControl/>
              <w:tabs>
                <w:tab w:val="left" w:pos="508"/>
              </w:tabs>
              <w:spacing w:line="240" w:lineRule="exact"/>
              <w:jc w:val="left"/>
              <w:rPr>
                <w:rFonts w:ascii="宋体" w:hAnsi="宋体" w:cs="宋体"/>
                <w:sz w:val="16"/>
                <w:szCs w:val="16"/>
              </w:rPr>
            </w:pPr>
            <w:r>
              <w:rPr>
                <w:rFonts w:hint="eastAsia" w:ascii="宋体" w:hAnsi="宋体" w:cs="宋体"/>
                <w:sz w:val="16"/>
                <w:szCs w:val="16"/>
              </w:rPr>
              <w:t>社会效益：促进农民增收增强农民幸福感，进一步铸牢中华民族共同体意识将产业发展与“三个意义”深度整合，促进各民族共享发展成果，实现共同进步。</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EBD0AF0">
            <w:pPr>
              <w:widowControl/>
              <w:spacing w:line="240" w:lineRule="exact"/>
              <w:jc w:val="center"/>
              <w:rPr>
                <w:rFonts w:ascii="宋体" w:hAnsi="宋体" w:cs="宋体"/>
                <w:sz w:val="16"/>
                <w:szCs w:val="16"/>
              </w:rPr>
            </w:pPr>
            <w:r>
              <w:rPr>
                <w:rFonts w:hint="eastAsia" w:ascii="宋体" w:hAnsi="宋体" w:cs="宋体"/>
                <w:sz w:val="16"/>
                <w:szCs w:val="16"/>
              </w:rPr>
              <w:t>由企业与村小组联合运作的新模式，带动项目向全产业链平台方向发展，提供10个固定就业岗位，带动临时就业人次200人。为小组中困难家庭和困难就业家庭设置固定就业岗位3个。</w:t>
            </w:r>
          </w:p>
        </w:tc>
        <w:tc>
          <w:tcPr>
            <w:tcW w:w="663" w:type="dxa"/>
            <w:tcBorders>
              <w:top w:val="single" w:color="000000" w:sz="4" w:space="0"/>
              <w:left w:val="single" w:color="000000" w:sz="4" w:space="0"/>
              <w:bottom w:val="single" w:color="000000" w:sz="4" w:space="0"/>
              <w:right w:val="single" w:color="000000" w:sz="4" w:space="0"/>
            </w:tcBorders>
            <w:vAlign w:val="center"/>
          </w:tcPr>
          <w:p w14:paraId="437A8844">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32CE6577">
            <w:pPr>
              <w:widowControl/>
              <w:spacing w:line="240" w:lineRule="exact"/>
              <w:jc w:val="center"/>
              <w:rPr>
                <w:rFonts w:ascii="宋体" w:hAnsi="宋体" w:cs="宋体"/>
                <w:sz w:val="16"/>
                <w:szCs w:val="16"/>
              </w:rPr>
            </w:pPr>
            <w:r>
              <w:rPr>
                <w:rFonts w:hint="eastAsia" w:ascii="宋体" w:hAnsi="宋体" w:cs="宋体"/>
                <w:sz w:val="16"/>
                <w:szCs w:val="16"/>
              </w:rPr>
              <w:t>郎兰</w:t>
            </w:r>
          </w:p>
        </w:tc>
        <w:tc>
          <w:tcPr>
            <w:tcW w:w="630" w:type="dxa"/>
            <w:tcBorders>
              <w:top w:val="single" w:color="000000" w:sz="4" w:space="0"/>
              <w:left w:val="single" w:color="000000" w:sz="4" w:space="0"/>
              <w:bottom w:val="single" w:color="000000" w:sz="4" w:space="0"/>
              <w:right w:val="single" w:color="000000" w:sz="4" w:space="0"/>
            </w:tcBorders>
            <w:vAlign w:val="center"/>
          </w:tcPr>
          <w:p w14:paraId="24FF9C73">
            <w:pPr>
              <w:widowControl/>
              <w:spacing w:line="240" w:lineRule="exact"/>
              <w:jc w:val="center"/>
              <w:rPr>
                <w:rFonts w:ascii="宋体" w:hAnsi="宋体" w:cs="宋体"/>
                <w:sz w:val="16"/>
                <w:szCs w:val="16"/>
              </w:rPr>
            </w:pPr>
          </w:p>
        </w:tc>
      </w:tr>
      <w:tr w14:paraId="7DAF412E">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416A8641">
            <w:pPr>
              <w:widowControl/>
              <w:spacing w:line="240" w:lineRule="exact"/>
              <w:jc w:val="center"/>
              <w:rPr>
                <w:rFonts w:ascii="宋体" w:hAnsi="宋体" w:cs="宋体"/>
                <w:sz w:val="16"/>
                <w:szCs w:val="16"/>
              </w:rPr>
            </w:pP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60E159D7">
            <w:pPr>
              <w:widowControl/>
              <w:spacing w:line="240" w:lineRule="exact"/>
              <w:jc w:val="center"/>
              <w:rPr>
                <w:rFonts w:ascii="宋体" w:hAnsi="宋体" w:cs="宋体"/>
                <w:sz w:val="16"/>
                <w:szCs w:val="16"/>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4333E0E3">
            <w:pPr>
              <w:widowControl/>
              <w:spacing w:line="240" w:lineRule="exact"/>
              <w:jc w:val="center"/>
              <w:rPr>
                <w:rFonts w:ascii="宋体" w:hAnsi="宋体" w:cs="宋体"/>
                <w:sz w:val="16"/>
                <w:szCs w:val="16"/>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B5B91FF">
            <w:pPr>
              <w:widowControl/>
              <w:spacing w:line="240" w:lineRule="exact"/>
              <w:jc w:val="center"/>
              <w:rPr>
                <w:rFonts w:ascii="宋体" w:hAnsi="宋体" w:cs="宋体"/>
                <w:sz w:val="16"/>
                <w:szCs w:val="16"/>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6111170">
            <w:pPr>
              <w:widowControl/>
              <w:spacing w:line="240" w:lineRule="exact"/>
              <w:jc w:val="center"/>
              <w:rPr>
                <w:rFonts w:ascii="宋体" w:hAnsi="宋体" w:cs="宋体"/>
                <w:sz w:val="16"/>
                <w:szCs w:val="16"/>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51E82D99">
            <w:pPr>
              <w:widowControl/>
              <w:spacing w:line="180" w:lineRule="exact"/>
              <w:jc w:val="center"/>
              <w:rPr>
                <w:rFonts w:ascii="宋体" w:hAnsi="宋体" w:cs="宋体"/>
                <w:sz w:val="16"/>
                <w:szCs w:val="16"/>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3AA0D4C7">
            <w:pPr>
              <w:widowControl/>
              <w:spacing w:line="240" w:lineRule="exact"/>
              <w:jc w:val="center"/>
              <w:rPr>
                <w:rFonts w:ascii="宋体" w:hAnsi="宋体" w:cs="宋体"/>
                <w:sz w:val="16"/>
                <w:szCs w:val="16"/>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50BCCAF4">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CD2D4EE">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2A4F315">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1356A39">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5246F06">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EF2B3CE">
            <w:pPr>
              <w:widowControl/>
              <w:spacing w:line="240" w:lineRule="exact"/>
              <w:jc w:val="center"/>
              <w:rPr>
                <w:rFonts w:ascii="宋体" w:hAnsi="宋体" w:cs="宋体"/>
                <w:sz w:val="16"/>
                <w:szCs w:val="16"/>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37EF535">
            <w:pPr>
              <w:widowControl/>
              <w:spacing w:line="240" w:lineRule="exact"/>
              <w:jc w:val="center"/>
              <w:rPr>
                <w:rFonts w:ascii="宋体" w:hAnsi="宋体" w:cs="宋体"/>
                <w:sz w:val="16"/>
                <w:szCs w:val="16"/>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EF57D83">
            <w:pPr>
              <w:widowControl/>
              <w:spacing w:line="240" w:lineRule="exact"/>
              <w:jc w:val="center"/>
              <w:rPr>
                <w:rFonts w:ascii="宋体" w:hAnsi="宋体" w:cs="宋体"/>
                <w:sz w:val="16"/>
                <w:szCs w:val="16"/>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758D5409">
            <w:pPr>
              <w:widowControl/>
              <w:spacing w:line="240" w:lineRule="exact"/>
              <w:jc w:val="center"/>
              <w:rPr>
                <w:rFonts w:ascii="宋体" w:hAnsi="宋体" w:cs="宋体"/>
                <w:sz w:val="16"/>
                <w:szCs w:val="16"/>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F54CB2F">
            <w:pPr>
              <w:widowControl/>
              <w:spacing w:line="240" w:lineRule="exact"/>
              <w:jc w:val="center"/>
              <w:rPr>
                <w:rFonts w:ascii="宋体" w:hAnsi="宋体" w:cs="宋体"/>
                <w:sz w:val="16"/>
                <w:szCs w:val="16"/>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654F9C61">
            <w:pPr>
              <w:widowControl/>
              <w:spacing w:line="240" w:lineRule="exact"/>
              <w:jc w:val="center"/>
              <w:rPr>
                <w:rFonts w:ascii="宋体" w:hAnsi="宋体" w:cs="宋体"/>
                <w:sz w:val="16"/>
                <w:szCs w:val="16"/>
              </w:rPr>
            </w:pPr>
          </w:p>
        </w:tc>
      </w:tr>
      <w:tr w14:paraId="3C2B38E8">
        <w:tblPrEx>
          <w:tblCellMar>
            <w:top w:w="15" w:type="dxa"/>
            <w:left w:w="15" w:type="dxa"/>
            <w:bottom w:w="15" w:type="dxa"/>
            <w:right w:w="15" w:type="dxa"/>
          </w:tblCellMar>
        </w:tblPrEx>
        <w:trPr>
          <w:trHeight w:val="90" w:hRule="atLeast"/>
          <w:jc w:val="center"/>
        </w:trPr>
        <w:tc>
          <w:tcPr>
            <w:tcW w:w="786" w:type="dxa"/>
            <w:tcBorders>
              <w:top w:val="single" w:color="000000" w:sz="4" w:space="0"/>
              <w:left w:val="single" w:color="000000" w:sz="4" w:space="0"/>
              <w:bottom w:val="single" w:color="000000" w:sz="4" w:space="0"/>
              <w:right w:val="single" w:color="000000" w:sz="4" w:space="0"/>
            </w:tcBorders>
            <w:vAlign w:val="center"/>
          </w:tcPr>
          <w:p w14:paraId="24020414">
            <w:pPr>
              <w:widowControl/>
              <w:spacing w:line="240" w:lineRule="exact"/>
              <w:jc w:val="center"/>
              <w:rPr>
                <w:rFonts w:ascii="宋体" w:hAnsi="宋体" w:cs="宋体"/>
                <w:sz w:val="16"/>
                <w:szCs w:val="16"/>
              </w:rPr>
            </w:pPr>
          </w:p>
        </w:tc>
        <w:tc>
          <w:tcPr>
            <w:tcW w:w="831" w:type="dxa"/>
            <w:gridSpan w:val="2"/>
            <w:tcBorders>
              <w:top w:val="single" w:color="000000" w:sz="4" w:space="0"/>
              <w:left w:val="single" w:color="000000" w:sz="4" w:space="0"/>
              <w:bottom w:val="single" w:color="000000" w:sz="4" w:space="0"/>
              <w:right w:val="single" w:color="000000" w:sz="4" w:space="0"/>
            </w:tcBorders>
            <w:vAlign w:val="center"/>
          </w:tcPr>
          <w:p w14:paraId="7C6CE07F">
            <w:pPr>
              <w:widowControl/>
              <w:spacing w:line="240" w:lineRule="exact"/>
              <w:jc w:val="center"/>
              <w:rPr>
                <w:rFonts w:ascii="宋体" w:hAnsi="宋体" w:cs="宋体"/>
                <w:sz w:val="16"/>
                <w:szCs w:val="16"/>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739EF5B2">
            <w:pPr>
              <w:widowControl/>
              <w:spacing w:line="240" w:lineRule="exact"/>
              <w:jc w:val="center"/>
              <w:rPr>
                <w:rFonts w:ascii="宋体" w:hAnsi="宋体" w:cs="宋体"/>
                <w:sz w:val="16"/>
                <w:szCs w:val="16"/>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51873D4">
            <w:pPr>
              <w:widowControl/>
              <w:spacing w:line="240" w:lineRule="exact"/>
              <w:jc w:val="center"/>
              <w:rPr>
                <w:rFonts w:ascii="宋体" w:hAnsi="宋体" w:cs="宋体"/>
                <w:sz w:val="16"/>
                <w:szCs w:val="16"/>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E19BC91">
            <w:pPr>
              <w:widowControl/>
              <w:spacing w:line="240" w:lineRule="exact"/>
              <w:jc w:val="center"/>
              <w:rPr>
                <w:rFonts w:ascii="宋体" w:hAnsi="宋体" w:cs="宋体"/>
                <w:sz w:val="16"/>
                <w:szCs w:val="16"/>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7F6DED2D">
            <w:pPr>
              <w:widowControl/>
              <w:spacing w:line="180" w:lineRule="exact"/>
              <w:jc w:val="center"/>
              <w:rPr>
                <w:rFonts w:ascii="宋体" w:hAnsi="宋体" w:cs="宋体"/>
                <w:sz w:val="16"/>
                <w:szCs w:val="16"/>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79E6774D">
            <w:pPr>
              <w:widowControl/>
              <w:spacing w:line="240" w:lineRule="exact"/>
              <w:jc w:val="center"/>
              <w:rPr>
                <w:rFonts w:ascii="宋体" w:hAnsi="宋体" w:cs="宋体"/>
                <w:sz w:val="16"/>
                <w:szCs w:val="16"/>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3CA0819">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BDF555C">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43822D5">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B1B2F5C">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30315457">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579DCF9C">
            <w:pPr>
              <w:widowControl/>
              <w:spacing w:line="240" w:lineRule="exact"/>
              <w:jc w:val="center"/>
              <w:rPr>
                <w:rFonts w:ascii="宋体" w:hAnsi="宋体" w:cs="宋体"/>
                <w:sz w:val="16"/>
                <w:szCs w:val="16"/>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A0AB1E2">
            <w:pPr>
              <w:widowControl/>
              <w:spacing w:line="240" w:lineRule="exact"/>
              <w:jc w:val="center"/>
              <w:rPr>
                <w:rFonts w:ascii="宋体" w:hAnsi="宋体" w:cs="宋体"/>
                <w:sz w:val="16"/>
                <w:szCs w:val="16"/>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2A304E7A">
            <w:pPr>
              <w:widowControl/>
              <w:spacing w:line="240" w:lineRule="exact"/>
              <w:jc w:val="center"/>
              <w:rPr>
                <w:rFonts w:ascii="宋体" w:hAnsi="宋体" w:cs="宋体"/>
                <w:sz w:val="16"/>
                <w:szCs w:val="16"/>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B489867">
            <w:pPr>
              <w:widowControl/>
              <w:spacing w:line="240" w:lineRule="exact"/>
              <w:jc w:val="center"/>
              <w:rPr>
                <w:rFonts w:ascii="宋体" w:hAnsi="宋体" w:cs="宋体"/>
                <w:sz w:val="16"/>
                <w:szCs w:val="16"/>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2519C1A">
            <w:pPr>
              <w:widowControl/>
              <w:spacing w:line="240" w:lineRule="exact"/>
              <w:jc w:val="center"/>
              <w:rPr>
                <w:rFonts w:ascii="宋体" w:hAnsi="宋体" w:cs="宋体"/>
                <w:sz w:val="16"/>
                <w:szCs w:val="16"/>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0483FC0">
            <w:pPr>
              <w:widowControl/>
              <w:spacing w:line="240" w:lineRule="exact"/>
              <w:jc w:val="center"/>
              <w:rPr>
                <w:rFonts w:ascii="宋体" w:hAnsi="宋体" w:cs="宋体"/>
                <w:sz w:val="16"/>
                <w:szCs w:val="16"/>
              </w:rPr>
            </w:pPr>
          </w:p>
        </w:tc>
      </w:tr>
      <w:tr w14:paraId="0412CFC5">
        <w:tblPrEx>
          <w:tblCellMar>
            <w:top w:w="15" w:type="dxa"/>
            <w:left w:w="15" w:type="dxa"/>
            <w:bottom w:w="15" w:type="dxa"/>
            <w:right w:w="15" w:type="dxa"/>
          </w:tblCellMar>
        </w:tblPrEx>
        <w:trPr>
          <w:trHeight w:val="257"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1D96F571">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二、就业项目</w:t>
            </w:r>
          </w:p>
        </w:tc>
        <w:tc>
          <w:tcPr>
            <w:tcW w:w="810" w:type="dxa"/>
            <w:tcBorders>
              <w:top w:val="single" w:color="000000" w:sz="4" w:space="0"/>
              <w:left w:val="single" w:color="000000" w:sz="4" w:space="0"/>
              <w:bottom w:val="single" w:color="000000" w:sz="4" w:space="0"/>
              <w:right w:val="single" w:color="000000" w:sz="4" w:space="0"/>
            </w:tcBorders>
            <w:vAlign w:val="center"/>
          </w:tcPr>
          <w:p w14:paraId="6CA3B1CB">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FD9DB9A">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0BA5BF38">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10B15402">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2C446A53">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08FDDC3">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6149708">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BB38AF7">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2A6EE4A">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7AF4CB74">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2909A0F">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398E429">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14D941CF">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866B978">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A01B67D">
            <w:pPr>
              <w:widowControl/>
              <w:spacing w:line="240" w:lineRule="exact"/>
              <w:rPr>
                <w:rFonts w:ascii="宋体" w:hAnsi="宋体" w:cs="宋体"/>
                <w:sz w:val="22"/>
                <w:szCs w:val="22"/>
              </w:rPr>
            </w:pPr>
          </w:p>
        </w:tc>
      </w:tr>
      <w:tr w14:paraId="4F32DFDA">
        <w:tblPrEx>
          <w:tblCellMar>
            <w:top w:w="15" w:type="dxa"/>
            <w:left w:w="15" w:type="dxa"/>
            <w:bottom w:w="15" w:type="dxa"/>
            <w:right w:w="15" w:type="dxa"/>
          </w:tblCellMar>
        </w:tblPrEx>
        <w:trPr>
          <w:trHeight w:val="197"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5526D5B1">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025EA289">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5FD7734C">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59244EF">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91CFF93">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26026142">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3B66E8A2">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2A134A25">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7E46539">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F4BE36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F286DAB">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67835A0">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3F65D9A">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5BF3025">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781CAAC">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45751BFC">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80FCF42">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CC46AF8">
            <w:pPr>
              <w:widowControl/>
              <w:spacing w:line="240" w:lineRule="exact"/>
              <w:rPr>
                <w:rFonts w:ascii="宋体" w:hAnsi="宋体" w:cs="宋体"/>
                <w:sz w:val="22"/>
                <w:szCs w:val="22"/>
              </w:rPr>
            </w:pPr>
          </w:p>
        </w:tc>
      </w:tr>
      <w:tr w14:paraId="71E1780E">
        <w:tblPrEx>
          <w:tblCellMar>
            <w:top w:w="15" w:type="dxa"/>
            <w:left w:w="15" w:type="dxa"/>
            <w:bottom w:w="15" w:type="dxa"/>
            <w:right w:w="15" w:type="dxa"/>
          </w:tblCellMar>
        </w:tblPrEx>
        <w:trPr>
          <w:trHeight w:val="209"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02EA3277">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三、乡村建设行动</w:t>
            </w:r>
          </w:p>
        </w:tc>
        <w:tc>
          <w:tcPr>
            <w:tcW w:w="810" w:type="dxa"/>
            <w:tcBorders>
              <w:top w:val="single" w:color="000000" w:sz="4" w:space="0"/>
              <w:left w:val="single" w:color="000000" w:sz="4" w:space="0"/>
              <w:bottom w:val="single" w:color="000000" w:sz="4" w:space="0"/>
              <w:right w:val="single" w:color="000000" w:sz="4" w:space="0"/>
            </w:tcBorders>
            <w:vAlign w:val="center"/>
          </w:tcPr>
          <w:p w14:paraId="60F92929">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3212A1A">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43C867C3">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3A46F62E">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0D48E9C">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CB526D9">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DBBBA84">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3B9B558">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52D79E66">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3C28BAE">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7AD5525">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CB4FDFA">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C122ACC">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768015A">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DD5F4A3">
            <w:pPr>
              <w:widowControl/>
              <w:spacing w:line="240" w:lineRule="exact"/>
              <w:rPr>
                <w:rFonts w:ascii="宋体" w:hAnsi="宋体" w:cs="宋体"/>
                <w:sz w:val="22"/>
                <w:szCs w:val="22"/>
              </w:rPr>
            </w:pPr>
          </w:p>
        </w:tc>
      </w:tr>
      <w:tr w14:paraId="63B35E3E">
        <w:tblPrEx>
          <w:tblCellMar>
            <w:top w:w="15" w:type="dxa"/>
            <w:left w:w="15" w:type="dxa"/>
            <w:bottom w:w="15" w:type="dxa"/>
            <w:right w:w="15" w:type="dxa"/>
          </w:tblCellMar>
        </w:tblPrEx>
        <w:trPr>
          <w:trHeight w:val="164"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7477E3FE">
            <w:pPr>
              <w:widowControl/>
              <w:spacing w:line="240" w:lineRule="exact"/>
              <w:jc w:val="center"/>
              <w:rPr>
                <w:rFonts w:ascii="宋体" w:hAnsi="宋体" w:cs="宋体"/>
                <w:sz w:val="16"/>
                <w:szCs w:val="16"/>
              </w:rPr>
            </w:pPr>
            <w:r>
              <w:rPr>
                <w:rFonts w:hint="eastAsia" w:ascii="宋体" w:hAnsi="宋体" w:cs="宋体"/>
                <w:sz w:val="16"/>
                <w:szCs w:val="16"/>
              </w:rPr>
              <w:t>1</w:t>
            </w:r>
          </w:p>
        </w:tc>
        <w:tc>
          <w:tcPr>
            <w:tcW w:w="816" w:type="dxa"/>
            <w:tcBorders>
              <w:top w:val="single" w:color="000000" w:sz="4" w:space="0"/>
              <w:left w:val="single" w:color="000000" w:sz="4" w:space="0"/>
              <w:bottom w:val="single" w:color="000000" w:sz="4" w:space="0"/>
              <w:right w:val="single" w:color="000000" w:sz="4" w:space="0"/>
            </w:tcBorders>
            <w:vAlign w:val="center"/>
          </w:tcPr>
          <w:p w14:paraId="5EC94563">
            <w:pPr>
              <w:widowControl/>
              <w:spacing w:line="240" w:lineRule="exact"/>
              <w:jc w:val="center"/>
              <w:rPr>
                <w:rFonts w:ascii="宋体" w:hAnsi="宋体" w:cs="宋体"/>
                <w:sz w:val="16"/>
                <w:szCs w:val="16"/>
              </w:rPr>
            </w:pPr>
            <w:r>
              <w:rPr>
                <w:rFonts w:hint="eastAsia" w:ascii="宋体" w:hAnsi="宋体" w:cs="宋体"/>
                <w:sz w:val="16"/>
                <w:szCs w:val="16"/>
              </w:rPr>
              <w:t>马街</w:t>
            </w:r>
          </w:p>
        </w:tc>
        <w:tc>
          <w:tcPr>
            <w:tcW w:w="669" w:type="dxa"/>
            <w:tcBorders>
              <w:top w:val="single" w:color="000000" w:sz="4" w:space="0"/>
              <w:left w:val="single" w:color="000000" w:sz="4" w:space="0"/>
              <w:bottom w:val="single" w:color="000000" w:sz="4" w:space="0"/>
              <w:right w:val="single" w:color="000000" w:sz="4" w:space="0"/>
            </w:tcBorders>
            <w:vAlign w:val="center"/>
          </w:tcPr>
          <w:p w14:paraId="150E3C0F">
            <w:pPr>
              <w:widowControl/>
              <w:spacing w:line="240" w:lineRule="exact"/>
              <w:jc w:val="center"/>
              <w:rPr>
                <w:rFonts w:ascii="宋体" w:hAnsi="宋体" w:cs="宋体"/>
                <w:sz w:val="16"/>
                <w:szCs w:val="16"/>
              </w:rPr>
            </w:pPr>
            <w:r>
              <w:rPr>
                <w:rFonts w:hint="eastAsia" w:ascii="宋体" w:hAnsi="宋体" w:cs="宋体"/>
                <w:sz w:val="16"/>
                <w:szCs w:val="16"/>
              </w:rPr>
              <w:t>积善</w:t>
            </w:r>
          </w:p>
        </w:tc>
        <w:tc>
          <w:tcPr>
            <w:tcW w:w="810" w:type="dxa"/>
            <w:tcBorders>
              <w:top w:val="single" w:color="000000" w:sz="4" w:space="0"/>
              <w:left w:val="single" w:color="000000" w:sz="4" w:space="0"/>
              <w:bottom w:val="single" w:color="000000" w:sz="4" w:space="0"/>
              <w:right w:val="single" w:color="000000" w:sz="4" w:space="0"/>
            </w:tcBorders>
            <w:vAlign w:val="center"/>
          </w:tcPr>
          <w:p w14:paraId="237B9B4E">
            <w:pPr>
              <w:widowControl/>
              <w:spacing w:line="240" w:lineRule="exact"/>
              <w:jc w:val="center"/>
              <w:rPr>
                <w:rFonts w:ascii="宋体" w:hAnsi="宋体" w:cs="宋体"/>
                <w:sz w:val="16"/>
                <w:szCs w:val="16"/>
              </w:rPr>
            </w:pPr>
            <w:r>
              <w:rPr>
                <w:rFonts w:hint="eastAsia" w:ascii="宋体" w:hAnsi="宋体" w:cs="宋体"/>
                <w:sz w:val="16"/>
                <w:szCs w:val="16"/>
              </w:rPr>
              <w:t>西山区马街街道“石榴花开，邻里共嵌”项目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7823">
            <w:pPr>
              <w:widowControl/>
              <w:spacing w:line="240" w:lineRule="exact"/>
              <w:jc w:val="center"/>
              <w:rPr>
                <w:rFonts w:ascii="宋体" w:hAnsi="宋体" w:cs="宋体"/>
                <w:sz w:val="16"/>
                <w:szCs w:val="16"/>
              </w:rPr>
            </w:pPr>
            <w:r>
              <w:rPr>
                <w:rFonts w:hint="eastAsia" w:ascii="宋体" w:hAnsi="宋体" w:cs="宋体"/>
                <w:sz w:val="16"/>
                <w:szCs w:val="16"/>
              </w:rPr>
              <w:t>人居环境整治</w:t>
            </w:r>
          </w:p>
        </w:tc>
        <w:tc>
          <w:tcPr>
            <w:tcW w:w="1695" w:type="dxa"/>
            <w:tcBorders>
              <w:top w:val="single" w:color="000000" w:sz="4" w:space="0"/>
              <w:left w:val="single" w:color="000000" w:sz="4" w:space="0"/>
              <w:bottom w:val="single" w:color="000000" w:sz="4" w:space="0"/>
              <w:right w:val="single" w:color="000000" w:sz="4" w:space="0"/>
            </w:tcBorders>
            <w:vAlign w:val="center"/>
          </w:tcPr>
          <w:p w14:paraId="002D7F54">
            <w:pPr>
              <w:widowControl/>
              <w:spacing w:line="240" w:lineRule="exact"/>
              <w:jc w:val="center"/>
              <w:rPr>
                <w:rFonts w:ascii="宋体" w:hAnsi="宋体" w:cs="宋体"/>
                <w:sz w:val="16"/>
                <w:szCs w:val="16"/>
              </w:rPr>
            </w:pPr>
            <w:r>
              <w:rPr>
                <w:rFonts w:hint="eastAsia" w:ascii="宋体" w:hAnsi="宋体" w:cs="宋体"/>
                <w:sz w:val="16"/>
                <w:szCs w:val="16"/>
              </w:rPr>
              <w:t>1.本项目以积善社区“空间融合促情感交融”为核心，聚焦社区民族团结空间打造与矛盾纠纷化解，着力构建各族群众共居共乐的和谐社区。</w:t>
            </w:r>
          </w:p>
          <w:p w14:paraId="0240BF7A">
            <w:pPr>
              <w:widowControl/>
              <w:spacing w:line="240" w:lineRule="exact"/>
              <w:jc w:val="center"/>
              <w:rPr>
                <w:rFonts w:ascii="宋体" w:hAnsi="宋体" w:cs="宋体"/>
                <w:sz w:val="16"/>
                <w:szCs w:val="16"/>
              </w:rPr>
            </w:pPr>
            <w:r>
              <w:rPr>
                <w:rFonts w:hint="eastAsia" w:ascii="宋体" w:hAnsi="宋体" w:cs="宋体"/>
                <w:sz w:val="16"/>
                <w:szCs w:val="16"/>
              </w:rPr>
              <w:t>2.项目通过优化社区空间布局，打造交错融居的硬件基础：推进基础设施升级，完善学习教育、文体娱乐、生活服务等公共空间，增设民族文化展示区、共享活动中心等场所，同时实施社区绿化美化工程，营造兼具功能性与文化氛围的居住环境，为各族群众创造自然交往的空间条件。</w:t>
            </w:r>
          </w:p>
          <w:p w14:paraId="18049780">
            <w:pPr>
              <w:widowControl/>
              <w:spacing w:line="240" w:lineRule="exact"/>
              <w:jc w:val="center"/>
              <w:rPr>
                <w:rFonts w:ascii="宋体" w:hAnsi="宋体" w:cs="宋体"/>
                <w:sz w:val="16"/>
                <w:szCs w:val="16"/>
              </w:rPr>
            </w:pPr>
            <w:r>
              <w:rPr>
                <w:rFonts w:hint="eastAsia" w:ascii="宋体" w:hAnsi="宋体" w:cs="宋体"/>
                <w:sz w:val="16"/>
                <w:szCs w:val="16"/>
              </w:rPr>
              <w:t>3.在促进互嵌式生活方面，依托空间改造成果，组织多民族共同参与的邻里节、文化沙龙、技能互助等活动，引导各族群众在日常互动中增进了解。同步建立“民族议事角”“矛盾调解室”，由社区干部、民族代表等组成调解队伍，针对邻里纠纷、文化差异等问题开展常态化沟通，将矛盾化解在萌芽状态。</w:t>
            </w:r>
          </w:p>
          <w:p w14:paraId="74FA9578">
            <w:pPr>
              <w:widowControl/>
              <w:spacing w:line="240" w:lineRule="exact"/>
              <w:jc w:val="center"/>
              <w:rPr>
                <w:rFonts w:ascii="宋体" w:hAnsi="宋体" w:cs="宋体"/>
                <w:sz w:val="16"/>
                <w:szCs w:val="16"/>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46DAE216">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802" w:type="dxa"/>
            <w:tcBorders>
              <w:top w:val="single" w:color="000000" w:sz="4" w:space="0"/>
              <w:left w:val="single" w:color="000000" w:sz="4" w:space="0"/>
              <w:bottom w:val="single" w:color="000000" w:sz="4" w:space="0"/>
              <w:right w:val="single" w:color="000000" w:sz="4" w:space="0"/>
            </w:tcBorders>
            <w:vAlign w:val="center"/>
          </w:tcPr>
          <w:p w14:paraId="3B7DAEF4">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CC1C370">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759" w:type="dxa"/>
            <w:tcBorders>
              <w:top w:val="single" w:color="000000" w:sz="4" w:space="0"/>
              <w:left w:val="single" w:color="000000" w:sz="4" w:space="0"/>
              <w:bottom w:val="single" w:color="000000" w:sz="4" w:space="0"/>
              <w:right w:val="single" w:color="000000" w:sz="4" w:space="0"/>
            </w:tcBorders>
            <w:vAlign w:val="center"/>
          </w:tcPr>
          <w:p w14:paraId="084288D6">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3E119AA">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5A1EE8C">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4B98ED0E">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FD36A69">
            <w:pPr>
              <w:widowControl/>
              <w:spacing w:line="240" w:lineRule="exact"/>
              <w:jc w:val="center"/>
              <w:rPr>
                <w:rFonts w:ascii="宋体" w:hAnsi="宋体" w:cs="宋体"/>
                <w:sz w:val="16"/>
                <w:szCs w:val="16"/>
              </w:rPr>
            </w:pPr>
            <w:r>
              <w:rPr>
                <w:rFonts w:hint="eastAsia" w:ascii="宋体" w:hAnsi="宋体" w:cs="宋体"/>
                <w:sz w:val="16"/>
                <w:szCs w:val="16"/>
              </w:rPr>
              <w:t>1.项目旨在通过空间融合带动情感认同，让各族群众在共事共乐中铸牢中华民族共同体意识，构建“空间相邻、生活相融、情感相通”的互嵌式示范社区。</w:t>
            </w:r>
          </w:p>
          <w:p w14:paraId="2EB008E6">
            <w:pPr>
              <w:widowControl/>
              <w:spacing w:line="240" w:lineRule="exact"/>
              <w:jc w:val="center"/>
              <w:rPr>
                <w:rFonts w:ascii="宋体" w:hAnsi="宋体" w:cs="宋体"/>
                <w:sz w:val="16"/>
                <w:szCs w:val="16"/>
              </w:rPr>
            </w:pPr>
            <w:r>
              <w:rPr>
                <w:rFonts w:hint="eastAsia" w:ascii="宋体" w:hAnsi="宋体" w:cs="宋体"/>
                <w:sz w:val="16"/>
                <w:szCs w:val="16"/>
              </w:rPr>
              <w:t>2.构建“小事互助、大事共商”的社区治理模式，引导各族群众共同参与矛盾调解、环境维护、政策商议等事务，让“空间相邻”催生“生活相融”，让“生活相融”沉淀为“情感相通”。</w:t>
            </w:r>
          </w:p>
          <w:p w14:paraId="0A8634BF">
            <w:pPr>
              <w:widowControl/>
              <w:spacing w:line="240" w:lineRule="exact"/>
              <w:jc w:val="center"/>
              <w:rPr>
                <w:rFonts w:ascii="宋体" w:hAnsi="宋体" w:cs="宋体"/>
                <w:sz w:val="16"/>
                <w:szCs w:val="16"/>
              </w:rPr>
            </w:pPr>
            <w:r>
              <w:rPr>
                <w:rFonts w:hint="eastAsia" w:ascii="宋体" w:hAnsi="宋体" w:cs="宋体"/>
                <w:sz w:val="16"/>
                <w:szCs w:val="16"/>
              </w:rPr>
              <w:t>3.</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F536DBE">
            <w:pPr>
              <w:widowControl/>
              <w:spacing w:line="240" w:lineRule="exact"/>
              <w:jc w:val="center"/>
              <w:rPr>
                <w:rFonts w:ascii="宋体" w:hAnsi="宋体" w:cs="宋体"/>
                <w:sz w:val="16"/>
                <w:szCs w:val="16"/>
              </w:rPr>
            </w:pPr>
            <w:r>
              <w:rPr>
                <w:rFonts w:hint="eastAsia" w:ascii="宋体" w:hAnsi="宋体" w:cs="宋体"/>
                <w:sz w:val="16"/>
                <w:szCs w:val="16"/>
              </w:rPr>
              <w:t>以“民族团结+民生增收”为核心，结合人居环境整治、空间打造与民生服务，构建全方位带农增收、稳岗惠民机制，筑牢各族群众共居共乐物质基础。探索打造民族文化展示区、共享活动中心，培育民族手作、特色餐饮等小微业态，扶持社区各族农户组建经营小组，打造民族特色产品展销点位，通过邻里节、文化沙龙搭建产销对接平台，拓宽增收渠道。项目收益按比例投入社区基金，用于农户技能提升培训、困难家庭帮扶及产业扶持，形成“岗位吸纳+产业带动+基金反哺”闭环，推动各族群众在共建中共享发展成果，实现物质增收与情感交融双向提升。</w:t>
            </w:r>
          </w:p>
        </w:tc>
        <w:tc>
          <w:tcPr>
            <w:tcW w:w="663" w:type="dxa"/>
            <w:tcBorders>
              <w:top w:val="single" w:color="000000" w:sz="4" w:space="0"/>
              <w:left w:val="single" w:color="000000" w:sz="4" w:space="0"/>
              <w:bottom w:val="single" w:color="000000" w:sz="4" w:space="0"/>
              <w:right w:val="single" w:color="000000" w:sz="4" w:space="0"/>
            </w:tcBorders>
            <w:vAlign w:val="center"/>
          </w:tcPr>
          <w:p w14:paraId="56F64712">
            <w:pPr>
              <w:widowControl/>
              <w:spacing w:line="240" w:lineRule="exact"/>
              <w:jc w:val="center"/>
              <w:rPr>
                <w:rFonts w:ascii="宋体" w:hAnsi="宋体" w:cs="宋体"/>
                <w:sz w:val="16"/>
                <w:szCs w:val="16"/>
              </w:rPr>
            </w:pPr>
            <w:r>
              <w:rPr>
                <w:rFonts w:hint="eastAsia" w:ascii="宋体" w:hAnsi="宋体" w:cs="宋体"/>
                <w:sz w:val="16"/>
                <w:szCs w:val="16"/>
              </w:rPr>
              <w:t>区民宗局</w:t>
            </w:r>
          </w:p>
        </w:tc>
        <w:tc>
          <w:tcPr>
            <w:tcW w:w="675" w:type="dxa"/>
            <w:tcBorders>
              <w:top w:val="single" w:color="000000" w:sz="4" w:space="0"/>
              <w:left w:val="single" w:color="000000" w:sz="4" w:space="0"/>
              <w:bottom w:val="single" w:color="000000" w:sz="4" w:space="0"/>
              <w:right w:val="single" w:color="000000" w:sz="4" w:space="0"/>
            </w:tcBorders>
            <w:vAlign w:val="center"/>
          </w:tcPr>
          <w:p w14:paraId="215194E8">
            <w:pPr>
              <w:widowControl/>
              <w:spacing w:line="240" w:lineRule="exact"/>
              <w:jc w:val="center"/>
              <w:rPr>
                <w:rFonts w:ascii="宋体" w:hAnsi="宋体" w:cs="宋体"/>
                <w:sz w:val="16"/>
                <w:szCs w:val="16"/>
              </w:rPr>
            </w:pPr>
            <w:r>
              <w:rPr>
                <w:rFonts w:hint="eastAsia"/>
                <w:sz w:val="16"/>
                <w:szCs w:val="16"/>
              </w:rPr>
              <w:t>陈坚</w:t>
            </w:r>
          </w:p>
        </w:tc>
        <w:tc>
          <w:tcPr>
            <w:tcW w:w="630" w:type="dxa"/>
            <w:tcBorders>
              <w:top w:val="single" w:color="000000" w:sz="4" w:space="0"/>
              <w:left w:val="single" w:color="000000" w:sz="4" w:space="0"/>
              <w:bottom w:val="single" w:color="000000" w:sz="4" w:space="0"/>
              <w:right w:val="single" w:color="000000" w:sz="4" w:space="0"/>
            </w:tcBorders>
            <w:vAlign w:val="center"/>
          </w:tcPr>
          <w:p w14:paraId="75F0374F">
            <w:pPr>
              <w:widowControl/>
              <w:spacing w:line="240" w:lineRule="exact"/>
              <w:jc w:val="center"/>
              <w:rPr>
                <w:rFonts w:ascii="宋体" w:hAnsi="宋体" w:cs="宋体"/>
                <w:sz w:val="16"/>
                <w:szCs w:val="16"/>
              </w:rPr>
            </w:pPr>
          </w:p>
        </w:tc>
      </w:tr>
      <w:tr w14:paraId="4D734CC2">
        <w:tblPrEx>
          <w:tblCellMar>
            <w:top w:w="15" w:type="dxa"/>
            <w:left w:w="15" w:type="dxa"/>
            <w:bottom w:w="15" w:type="dxa"/>
            <w:right w:w="15" w:type="dxa"/>
          </w:tblCellMar>
        </w:tblPrEx>
        <w:trPr>
          <w:trHeight w:val="164"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0CCB3E2A">
            <w:pPr>
              <w:widowControl/>
              <w:spacing w:line="240" w:lineRule="exact"/>
              <w:jc w:val="center"/>
              <w:rPr>
                <w:rFonts w:ascii="宋体" w:hAnsi="宋体" w:cs="宋体"/>
                <w:sz w:val="16"/>
                <w:szCs w:val="16"/>
              </w:rPr>
            </w:pPr>
            <w:r>
              <w:rPr>
                <w:rFonts w:hint="eastAsia" w:ascii="宋体" w:hAnsi="宋体" w:cs="宋体"/>
                <w:sz w:val="16"/>
                <w:szCs w:val="16"/>
              </w:rPr>
              <w:t>2</w:t>
            </w:r>
          </w:p>
        </w:tc>
        <w:tc>
          <w:tcPr>
            <w:tcW w:w="816" w:type="dxa"/>
            <w:tcBorders>
              <w:top w:val="single" w:color="000000" w:sz="4" w:space="0"/>
              <w:left w:val="single" w:color="000000" w:sz="4" w:space="0"/>
              <w:bottom w:val="single" w:color="000000" w:sz="4" w:space="0"/>
              <w:right w:val="single" w:color="000000" w:sz="4" w:space="0"/>
            </w:tcBorders>
            <w:vAlign w:val="center"/>
          </w:tcPr>
          <w:p w14:paraId="7A73DB09">
            <w:pPr>
              <w:widowControl/>
              <w:spacing w:line="240" w:lineRule="exact"/>
              <w:jc w:val="center"/>
              <w:rPr>
                <w:rFonts w:ascii="宋体" w:hAnsi="宋体" w:cs="宋体"/>
                <w:sz w:val="16"/>
                <w:szCs w:val="16"/>
              </w:rPr>
            </w:pPr>
            <w:r>
              <w:rPr>
                <w:rFonts w:hint="eastAsia" w:ascii="宋体" w:hAnsi="宋体" w:cs="宋体"/>
                <w:sz w:val="16"/>
                <w:szCs w:val="16"/>
              </w:rPr>
              <w:t>团结</w:t>
            </w:r>
          </w:p>
        </w:tc>
        <w:tc>
          <w:tcPr>
            <w:tcW w:w="669" w:type="dxa"/>
            <w:tcBorders>
              <w:top w:val="single" w:color="000000" w:sz="4" w:space="0"/>
              <w:left w:val="single" w:color="000000" w:sz="4" w:space="0"/>
              <w:bottom w:val="single" w:color="000000" w:sz="4" w:space="0"/>
              <w:right w:val="single" w:color="000000" w:sz="4" w:space="0"/>
            </w:tcBorders>
            <w:vAlign w:val="center"/>
          </w:tcPr>
          <w:p w14:paraId="073623A4">
            <w:pPr>
              <w:widowControl/>
              <w:spacing w:line="240" w:lineRule="exact"/>
              <w:jc w:val="center"/>
              <w:rPr>
                <w:rFonts w:ascii="宋体" w:hAnsi="宋体" w:cs="宋体"/>
                <w:sz w:val="16"/>
                <w:szCs w:val="16"/>
              </w:rPr>
            </w:pPr>
            <w:r>
              <w:rPr>
                <w:rFonts w:hint="eastAsia" w:ascii="宋体" w:hAnsi="宋体" w:cs="宋体"/>
                <w:sz w:val="16"/>
                <w:szCs w:val="16"/>
              </w:rPr>
              <w:t>龙潭</w:t>
            </w:r>
          </w:p>
        </w:tc>
        <w:tc>
          <w:tcPr>
            <w:tcW w:w="810" w:type="dxa"/>
            <w:tcBorders>
              <w:top w:val="single" w:color="000000" w:sz="4" w:space="0"/>
              <w:left w:val="single" w:color="000000" w:sz="4" w:space="0"/>
              <w:bottom w:val="single" w:color="000000" w:sz="4" w:space="0"/>
              <w:right w:val="single" w:color="000000" w:sz="4" w:space="0"/>
            </w:tcBorders>
            <w:vAlign w:val="center"/>
          </w:tcPr>
          <w:p w14:paraId="7F5C84BE">
            <w:pPr>
              <w:widowControl/>
              <w:spacing w:line="240" w:lineRule="exact"/>
              <w:jc w:val="center"/>
              <w:rPr>
                <w:rFonts w:ascii="宋体" w:hAnsi="宋体" w:cs="宋体"/>
                <w:sz w:val="16"/>
                <w:szCs w:val="16"/>
              </w:rPr>
            </w:pPr>
            <w:r>
              <w:rPr>
                <w:rFonts w:hint="eastAsia" w:ascii="宋体" w:hAnsi="宋体" w:cs="宋体"/>
                <w:sz w:val="16"/>
                <w:szCs w:val="16"/>
              </w:rPr>
              <w:t>西山区团结街道乐居村乡村集市建设项目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3CBA">
            <w:pPr>
              <w:widowControl/>
              <w:spacing w:line="240" w:lineRule="exact"/>
              <w:jc w:val="center"/>
              <w:rPr>
                <w:rFonts w:ascii="宋体" w:hAnsi="宋体" w:cs="宋体"/>
                <w:sz w:val="16"/>
                <w:szCs w:val="16"/>
              </w:rPr>
            </w:pPr>
            <w:r>
              <w:rPr>
                <w:rFonts w:hint="eastAsia" w:ascii="宋体" w:hAnsi="宋体" w:cs="宋体"/>
                <w:sz w:val="16"/>
                <w:szCs w:val="16"/>
              </w:rPr>
              <w:t>农村基础设施</w:t>
            </w:r>
          </w:p>
        </w:tc>
        <w:tc>
          <w:tcPr>
            <w:tcW w:w="1695" w:type="dxa"/>
            <w:tcBorders>
              <w:top w:val="single" w:color="000000" w:sz="4" w:space="0"/>
              <w:left w:val="single" w:color="000000" w:sz="4" w:space="0"/>
              <w:bottom w:val="single" w:color="000000" w:sz="4" w:space="0"/>
              <w:right w:val="single" w:color="000000" w:sz="4" w:space="0"/>
            </w:tcBorders>
            <w:vAlign w:val="center"/>
          </w:tcPr>
          <w:p w14:paraId="22EC6C78">
            <w:pPr>
              <w:widowControl/>
              <w:spacing w:line="240" w:lineRule="exact"/>
              <w:jc w:val="center"/>
              <w:rPr>
                <w:rFonts w:ascii="宋体" w:hAnsi="宋体" w:cs="宋体"/>
                <w:sz w:val="16"/>
                <w:szCs w:val="16"/>
              </w:rPr>
            </w:pPr>
            <w:r>
              <w:rPr>
                <w:rFonts w:hint="eastAsia" w:ascii="宋体" w:hAnsi="宋体" w:cs="宋体"/>
                <w:sz w:val="16"/>
                <w:szCs w:val="16"/>
              </w:rPr>
              <w:t>在乐居小组乐居民族广场1、建设25个活动式和乐居古彝相嵌的集市小摊，计划资金25.2万元；2、在置放点进行场地三通一平工作和标识制作，计划资金5.2万元；</w:t>
            </w:r>
          </w:p>
        </w:tc>
        <w:tc>
          <w:tcPr>
            <w:tcW w:w="388" w:type="dxa"/>
            <w:tcBorders>
              <w:top w:val="single" w:color="000000" w:sz="4" w:space="0"/>
              <w:left w:val="single" w:color="000000" w:sz="4" w:space="0"/>
              <w:bottom w:val="single" w:color="000000" w:sz="4" w:space="0"/>
              <w:right w:val="single" w:color="000000" w:sz="4" w:space="0"/>
            </w:tcBorders>
            <w:vAlign w:val="center"/>
          </w:tcPr>
          <w:p w14:paraId="03499C19">
            <w:pPr>
              <w:widowControl/>
              <w:spacing w:line="240" w:lineRule="exact"/>
              <w:jc w:val="center"/>
              <w:rPr>
                <w:rFonts w:ascii="宋体" w:hAnsi="宋体" w:cs="宋体"/>
                <w:sz w:val="16"/>
                <w:szCs w:val="16"/>
              </w:rPr>
            </w:pPr>
            <w:r>
              <w:rPr>
                <w:rFonts w:hint="eastAsia" w:ascii="宋体" w:hAnsi="宋体" w:cs="宋体"/>
                <w:sz w:val="16"/>
                <w:szCs w:val="16"/>
              </w:rPr>
              <w:t>30.4</w:t>
            </w:r>
          </w:p>
        </w:tc>
        <w:tc>
          <w:tcPr>
            <w:tcW w:w="802" w:type="dxa"/>
            <w:tcBorders>
              <w:top w:val="single" w:color="000000" w:sz="4" w:space="0"/>
              <w:left w:val="single" w:color="000000" w:sz="4" w:space="0"/>
              <w:bottom w:val="single" w:color="000000" w:sz="4" w:space="0"/>
              <w:right w:val="single" w:color="000000" w:sz="4" w:space="0"/>
            </w:tcBorders>
            <w:vAlign w:val="center"/>
          </w:tcPr>
          <w:p w14:paraId="500FCF9F">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DCB89B8">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759" w:type="dxa"/>
            <w:tcBorders>
              <w:top w:val="single" w:color="000000" w:sz="4" w:space="0"/>
              <w:left w:val="single" w:color="000000" w:sz="4" w:space="0"/>
              <w:bottom w:val="single" w:color="000000" w:sz="4" w:space="0"/>
              <w:right w:val="single" w:color="000000" w:sz="4" w:space="0"/>
            </w:tcBorders>
            <w:vAlign w:val="center"/>
          </w:tcPr>
          <w:p w14:paraId="4F0EADA9">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3AA2471">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E1ADAEC">
            <w:pPr>
              <w:widowControl/>
              <w:spacing w:line="240" w:lineRule="exact"/>
              <w:jc w:val="center"/>
              <w:rPr>
                <w:rFonts w:ascii="宋体" w:hAnsi="宋体" w:cs="宋体"/>
                <w:sz w:val="16"/>
                <w:szCs w:val="16"/>
              </w:rPr>
            </w:pPr>
            <w:r>
              <w:rPr>
                <w:rFonts w:hint="eastAsia" w:ascii="宋体" w:hAnsi="宋体" w:cs="宋体"/>
                <w:sz w:val="16"/>
                <w:szCs w:val="16"/>
              </w:rPr>
              <w:t>0.4</w:t>
            </w:r>
          </w:p>
        </w:tc>
        <w:tc>
          <w:tcPr>
            <w:tcW w:w="920" w:type="dxa"/>
            <w:tcBorders>
              <w:top w:val="single" w:color="000000" w:sz="4" w:space="0"/>
              <w:left w:val="single" w:color="000000" w:sz="4" w:space="0"/>
              <w:bottom w:val="single" w:color="000000" w:sz="4" w:space="0"/>
              <w:right w:val="single" w:color="000000" w:sz="4" w:space="0"/>
            </w:tcBorders>
            <w:vAlign w:val="center"/>
          </w:tcPr>
          <w:p w14:paraId="22C4965B">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78108323">
            <w:pPr>
              <w:widowControl/>
              <w:spacing w:line="240" w:lineRule="exact"/>
              <w:jc w:val="center"/>
              <w:rPr>
                <w:rFonts w:ascii="宋体" w:hAnsi="宋体" w:cs="宋体"/>
                <w:sz w:val="16"/>
                <w:szCs w:val="16"/>
              </w:rPr>
            </w:pPr>
            <w:r>
              <w:rPr>
                <w:rFonts w:hint="eastAsia" w:ascii="宋体" w:hAnsi="宋体" w:cs="宋体"/>
                <w:sz w:val="16"/>
                <w:szCs w:val="16"/>
              </w:rPr>
              <w:t>本项目建设以铸牢中华民族共同体意识为核心，通过打造多民族文化融合的乡村集市空间，培育25家以上各民族特色商户，建成后纳入小组固定资产管理，摊位租赁等方式实现年集体经济收入。同步构建"产业+文化"发展模式，提供多个就业岗位，带动项目区村民人均年增收致富。将经济收益、政治引领、文化认同三大改革发展意义深度融入项目建设全过程，打造民族团结与乡村振兴互促共进的示范样板。</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B30CE07">
            <w:pPr>
              <w:widowControl/>
              <w:spacing w:line="240" w:lineRule="exact"/>
              <w:jc w:val="center"/>
              <w:rPr>
                <w:rFonts w:ascii="宋体" w:hAnsi="宋体" w:cs="宋体"/>
                <w:sz w:val="16"/>
                <w:szCs w:val="16"/>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48BAC4B5">
            <w:pPr>
              <w:widowControl/>
              <w:spacing w:line="240" w:lineRule="exact"/>
              <w:jc w:val="center"/>
              <w:rPr>
                <w:rFonts w:ascii="宋体" w:hAnsi="宋体" w:cs="宋体"/>
                <w:sz w:val="16"/>
                <w:szCs w:val="16"/>
              </w:rPr>
            </w:pPr>
            <w:r>
              <w:rPr>
                <w:rFonts w:hint="eastAsia" w:ascii="宋体" w:hAnsi="宋体" w:cs="宋体"/>
                <w:sz w:val="16"/>
                <w:szCs w:val="16"/>
              </w:rPr>
              <w:t>区民宗局</w:t>
            </w:r>
          </w:p>
        </w:tc>
        <w:tc>
          <w:tcPr>
            <w:tcW w:w="675" w:type="dxa"/>
            <w:tcBorders>
              <w:top w:val="single" w:color="000000" w:sz="4" w:space="0"/>
              <w:left w:val="single" w:color="000000" w:sz="4" w:space="0"/>
              <w:bottom w:val="single" w:color="000000" w:sz="4" w:space="0"/>
              <w:right w:val="single" w:color="000000" w:sz="4" w:space="0"/>
            </w:tcBorders>
            <w:vAlign w:val="center"/>
          </w:tcPr>
          <w:p w14:paraId="2B8A7DEA">
            <w:pPr>
              <w:widowControl/>
              <w:spacing w:line="240" w:lineRule="exact"/>
              <w:jc w:val="center"/>
              <w:rPr>
                <w:sz w:val="16"/>
                <w:szCs w:val="16"/>
              </w:rPr>
            </w:pPr>
            <w:r>
              <w:rPr>
                <w:rFonts w:hint="eastAsia"/>
                <w:sz w:val="16"/>
                <w:szCs w:val="16"/>
              </w:rPr>
              <w:t>郎兰</w:t>
            </w:r>
          </w:p>
        </w:tc>
        <w:tc>
          <w:tcPr>
            <w:tcW w:w="630" w:type="dxa"/>
            <w:tcBorders>
              <w:top w:val="single" w:color="000000" w:sz="4" w:space="0"/>
              <w:left w:val="single" w:color="000000" w:sz="4" w:space="0"/>
              <w:bottom w:val="single" w:color="000000" w:sz="4" w:space="0"/>
              <w:right w:val="single" w:color="000000" w:sz="4" w:space="0"/>
            </w:tcBorders>
            <w:vAlign w:val="center"/>
          </w:tcPr>
          <w:p w14:paraId="3CB34D39">
            <w:pPr>
              <w:widowControl/>
              <w:spacing w:line="240" w:lineRule="exact"/>
              <w:jc w:val="center"/>
              <w:rPr>
                <w:rFonts w:ascii="宋体" w:hAnsi="宋体" w:cs="宋体"/>
                <w:sz w:val="16"/>
                <w:szCs w:val="16"/>
              </w:rPr>
            </w:pPr>
          </w:p>
        </w:tc>
      </w:tr>
      <w:tr w14:paraId="5924D984">
        <w:tblPrEx>
          <w:tblCellMar>
            <w:top w:w="15" w:type="dxa"/>
            <w:left w:w="15" w:type="dxa"/>
            <w:bottom w:w="15" w:type="dxa"/>
            <w:right w:w="15" w:type="dxa"/>
          </w:tblCellMar>
        </w:tblPrEx>
        <w:trPr>
          <w:trHeight w:val="164"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47B88B8D">
            <w:pPr>
              <w:widowControl/>
              <w:spacing w:line="240" w:lineRule="exact"/>
              <w:jc w:val="center"/>
              <w:rPr>
                <w:rFonts w:ascii="宋体" w:hAnsi="宋体" w:cs="宋体"/>
                <w:sz w:val="16"/>
                <w:szCs w:val="16"/>
              </w:rPr>
            </w:pPr>
            <w:r>
              <w:rPr>
                <w:rFonts w:hint="eastAsia" w:ascii="宋体" w:hAnsi="宋体" w:cs="宋体"/>
                <w:sz w:val="16"/>
                <w:szCs w:val="16"/>
              </w:rPr>
              <w:t>3</w:t>
            </w:r>
          </w:p>
        </w:tc>
        <w:tc>
          <w:tcPr>
            <w:tcW w:w="816" w:type="dxa"/>
            <w:tcBorders>
              <w:top w:val="single" w:color="000000" w:sz="4" w:space="0"/>
              <w:left w:val="single" w:color="000000" w:sz="4" w:space="0"/>
              <w:bottom w:val="single" w:color="000000" w:sz="4" w:space="0"/>
              <w:right w:val="single" w:color="000000" w:sz="4" w:space="0"/>
            </w:tcBorders>
            <w:vAlign w:val="center"/>
          </w:tcPr>
          <w:p w14:paraId="5D024F76">
            <w:pPr>
              <w:widowControl/>
              <w:spacing w:line="240" w:lineRule="exact"/>
              <w:jc w:val="center"/>
              <w:rPr>
                <w:rFonts w:ascii="宋体" w:hAnsi="宋体" w:cs="宋体"/>
                <w:sz w:val="16"/>
                <w:szCs w:val="16"/>
              </w:rPr>
            </w:pPr>
            <w:r>
              <w:rPr>
                <w:rFonts w:hint="eastAsia" w:ascii="宋体" w:hAnsi="宋体" w:cs="宋体"/>
                <w:sz w:val="16"/>
                <w:szCs w:val="16"/>
              </w:rPr>
              <w:t>碧鸡</w:t>
            </w:r>
          </w:p>
        </w:tc>
        <w:tc>
          <w:tcPr>
            <w:tcW w:w="669" w:type="dxa"/>
            <w:tcBorders>
              <w:top w:val="single" w:color="000000" w:sz="4" w:space="0"/>
              <w:left w:val="single" w:color="000000" w:sz="4" w:space="0"/>
              <w:bottom w:val="single" w:color="000000" w:sz="4" w:space="0"/>
              <w:right w:val="single" w:color="000000" w:sz="4" w:space="0"/>
            </w:tcBorders>
            <w:vAlign w:val="center"/>
          </w:tcPr>
          <w:p w14:paraId="72446AED">
            <w:pPr>
              <w:widowControl/>
              <w:spacing w:line="240" w:lineRule="exact"/>
              <w:jc w:val="center"/>
              <w:rPr>
                <w:rFonts w:ascii="宋体" w:hAnsi="宋体" w:cs="宋体"/>
                <w:sz w:val="16"/>
                <w:szCs w:val="16"/>
              </w:rPr>
            </w:pPr>
            <w:r>
              <w:rPr>
                <w:rFonts w:hint="eastAsia" w:ascii="宋体" w:hAnsi="宋体" w:cs="宋体"/>
                <w:sz w:val="16"/>
                <w:szCs w:val="16"/>
              </w:rPr>
              <w:t>西华</w:t>
            </w:r>
          </w:p>
        </w:tc>
        <w:tc>
          <w:tcPr>
            <w:tcW w:w="810" w:type="dxa"/>
            <w:tcBorders>
              <w:top w:val="single" w:color="000000" w:sz="4" w:space="0"/>
              <w:left w:val="single" w:color="000000" w:sz="4" w:space="0"/>
              <w:bottom w:val="single" w:color="000000" w:sz="4" w:space="0"/>
              <w:right w:val="single" w:color="000000" w:sz="4" w:space="0"/>
            </w:tcBorders>
            <w:vAlign w:val="center"/>
          </w:tcPr>
          <w:p w14:paraId="7AE96A3B">
            <w:pPr>
              <w:widowControl/>
              <w:spacing w:line="240" w:lineRule="exact"/>
              <w:jc w:val="center"/>
              <w:rPr>
                <w:rFonts w:ascii="宋体" w:hAnsi="宋体" w:cs="宋体"/>
                <w:sz w:val="16"/>
                <w:szCs w:val="16"/>
              </w:rPr>
            </w:pPr>
            <w:r>
              <w:rPr>
                <w:rFonts w:hint="eastAsia" w:ascii="宋体" w:hAnsi="宋体" w:cs="宋体"/>
                <w:sz w:val="16"/>
                <w:szCs w:val="16"/>
              </w:rPr>
              <w:t>西山区碧鸡街道西华社区红映村草莓集市配套设施、停车场及周边环境整治项目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EE4">
            <w:pPr>
              <w:widowControl/>
              <w:spacing w:line="240" w:lineRule="exact"/>
              <w:jc w:val="center"/>
              <w:rPr>
                <w:rFonts w:ascii="宋体" w:hAnsi="宋体" w:cs="宋体"/>
                <w:sz w:val="16"/>
                <w:szCs w:val="16"/>
              </w:rPr>
            </w:pPr>
            <w:r>
              <w:rPr>
                <w:rFonts w:hint="eastAsia" w:ascii="宋体" w:hAnsi="宋体" w:cs="宋体"/>
                <w:sz w:val="16"/>
                <w:szCs w:val="16"/>
              </w:rPr>
              <w:t>农村基础设施</w:t>
            </w:r>
          </w:p>
        </w:tc>
        <w:tc>
          <w:tcPr>
            <w:tcW w:w="1695" w:type="dxa"/>
            <w:tcBorders>
              <w:top w:val="single" w:color="000000" w:sz="4" w:space="0"/>
              <w:left w:val="single" w:color="000000" w:sz="4" w:space="0"/>
              <w:bottom w:val="single" w:color="000000" w:sz="4" w:space="0"/>
              <w:right w:val="single" w:color="000000" w:sz="4" w:space="0"/>
            </w:tcBorders>
            <w:vAlign w:val="center"/>
          </w:tcPr>
          <w:p w14:paraId="459C0817">
            <w:pPr>
              <w:widowControl/>
              <w:spacing w:line="240" w:lineRule="exact"/>
              <w:jc w:val="center"/>
              <w:rPr>
                <w:rFonts w:ascii="宋体" w:hAnsi="宋体" w:cs="宋体"/>
                <w:sz w:val="16"/>
                <w:szCs w:val="16"/>
              </w:rPr>
            </w:pPr>
            <w:r>
              <w:rPr>
                <w:rFonts w:hint="eastAsia" w:ascii="宋体" w:hAnsi="宋体" w:cs="宋体"/>
                <w:sz w:val="16"/>
                <w:szCs w:val="16"/>
              </w:rPr>
              <w:t>红映居民小组草莓集市，位于高海公路西华收费站旁边，2025年初步建好。但是，由于资金不足只建设了15个集装箱及少量设施。为了能够让草莓集市发挥更大的效益促进各族群众致富增收，居民小组经过“四议两公开”民主决策决定增加配套设施：一是小型停车场建设；二是完善基础设施，建设市场的水电设施、遮雨棚、修缮市场周边相关设施和美化、绿化环境；三是构建中华民族园共有精神家园，应用草莓集市周边及小组相关资源开展宣传。资金投入44.6万元人民币。</w:t>
            </w:r>
          </w:p>
        </w:tc>
        <w:tc>
          <w:tcPr>
            <w:tcW w:w="388" w:type="dxa"/>
            <w:tcBorders>
              <w:top w:val="single" w:color="000000" w:sz="4" w:space="0"/>
              <w:left w:val="single" w:color="000000" w:sz="4" w:space="0"/>
              <w:bottom w:val="single" w:color="000000" w:sz="4" w:space="0"/>
              <w:right w:val="single" w:color="000000" w:sz="4" w:space="0"/>
            </w:tcBorders>
            <w:vAlign w:val="center"/>
          </w:tcPr>
          <w:p w14:paraId="7EBAE97C">
            <w:pPr>
              <w:widowControl/>
              <w:spacing w:line="240" w:lineRule="exact"/>
              <w:jc w:val="center"/>
              <w:rPr>
                <w:rFonts w:ascii="宋体" w:hAnsi="宋体" w:cs="宋体"/>
                <w:sz w:val="16"/>
                <w:szCs w:val="16"/>
              </w:rPr>
            </w:pPr>
            <w:r>
              <w:rPr>
                <w:rFonts w:hint="eastAsia" w:ascii="宋体" w:hAnsi="宋体" w:cs="宋体"/>
                <w:sz w:val="16"/>
                <w:szCs w:val="16"/>
              </w:rPr>
              <w:t>44.6</w:t>
            </w:r>
          </w:p>
        </w:tc>
        <w:tc>
          <w:tcPr>
            <w:tcW w:w="802" w:type="dxa"/>
            <w:tcBorders>
              <w:top w:val="single" w:color="000000" w:sz="4" w:space="0"/>
              <w:left w:val="single" w:color="000000" w:sz="4" w:space="0"/>
              <w:bottom w:val="single" w:color="000000" w:sz="4" w:space="0"/>
              <w:right w:val="single" w:color="000000" w:sz="4" w:space="0"/>
            </w:tcBorders>
            <w:vAlign w:val="center"/>
          </w:tcPr>
          <w:p w14:paraId="0F05EF8C">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386DBE2">
            <w:pPr>
              <w:widowControl/>
              <w:spacing w:line="240" w:lineRule="exact"/>
              <w:jc w:val="center"/>
              <w:rPr>
                <w:rFonts w:ascii="宋体" w:hAnsi="宋体" w:cs="宋体"/>
                <w:sz w:val="16"/>
                <w:szCs w:val="16"/>
              </w:rPr>
            </w:pPr>
            <w:r>
              <w:rPr>
                <w:rFonts w:hint="eastAsia" w:ascii="宋体" w:hAnsi="宋体" w:cs="宋体"/>
                <w:sz w:val="16"/>
                <w:szCs w:val="16"/>
              </w:rPr>
              <w:t>30</w:t>
            </w:r>
          </w:p>
        </w:tc>
        <w:tc>
          <w:tcPr>
            <w:tcW w:w="759" w:type="dxa"/>
            <w:tcBorders>
              <w:top w:val="single" w:color="000000" w:sz="4" w:space="0"/>
              <w:left w:val="single" w:color="000000" w:sz="4" w:space="0"/>
              <w:bottom w:val="single" w:color="000000" w:sz="4" w:space="0"/>
              <w:right w:val="single" w:color="000000" w:sz="4" w:space="0"/>
            </w:tcBorders>
            <w:vAlign w:val="center"/>
          </w:tcPr>
          <w:p w14:paraId="37E7FF85">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006C58A">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7BCCFB14">
            <w:pPr>
              <w:widowControl/>
              <w:spacing w:line="240" w:lineRule="exact"/>
              <w:jc w:val="center"/>
              <w:rPr>
                <w:rFonts w:ascii="宋体" w:hAnsi="宋体" w:cs="宋体"/>
                <w:sz w:val="16"/>
                <w:szCs w:val="16"/>
              </w:rPr>
            </w:pPr>
            <w:r>
              <w:rPr>
                <w:rFonts w:hint="eastAsia" w:ascii="宋体" w:hAnsi="宋体" w:cs="宋体"/>
                <w:sz w:val="16"/>
                <w:szCs w:val="16"/>
              </w:rPr>
              <w:t>14.6</w:t>
            </w:r>
          </w:p>
        </w:tc>
        <w:tc>
          <w:tcPr>
            <w:tcW w:w="920" w:type="dxa"/>
            <w:tcBorders>
              <w:top w:val="single" w:color="000000" w:sz="4" w:space="0"/>
              <w:left w:val="single" w:color="000000" w:sz="4" w:space="0"/>
              <w:bottom w:val="single" w:color="000000" w:sz="4" w:space="0"/>
              <w:right w:val="single" w:color="000000" w:sz="4" w:space="0"/>
            </w:tcBorders>
            <w:vAlign w:val="center"/>
          </w:tcPr>
          <w:p w14:paraId="205533EA">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287D328">
            <w:pPr>
              <w:widowControl/>
              <w:spacing w:line="240" w:lineRule="exact"/>
              <w:jc w:val="center"/>
              <w:rPr>
                <w:rFonts w:ascii="宋体" w:hAnsi="宋体" w:cs="宋体"/>
                <w:sz w:val="16"/>
                <w:szCs w:val="16"/>
              </w:rPr>
            </w:pPr>
            <w:r>
              <w:rPr>
                <w:rFonts w:hint="eastAsia" w:ascii="宋体" w:hAnsi="宋体" w:cs="宋体"/>
                <w:sz w:val="16"/>
                <w:szCs w:val="16"/>
              </w:rPr>
              <w:t>通过党组织引领，加强引导和服务各族群众依托草莓集市等销售渠道，发展和壮大草莓等特色农业产业。达到共同致富，引领各族群众提升思想素质共同维护好“西华草莓”品牌，传播中华民族文化，共建和美家园，</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0C7AE4B4">
            <w:pPr>
              <w:widowControl/>
              <w:spacing w:line="240" w:lineRule="exact"/>
              <w:jc w:val="center"/>
              <w:rPr>
                <w:rFonts w:ascii="宋体" w:hAnsi="宋体" w:cs="宋体"/>
                <w:sz w:val="16"/>
                <w:szCs w:val="16"/>
              </w:rPr>
            </w:pPr>
            <w:r>
              <w:rPr>
                <w:rFonts w:hint="eastAsia" w:ascii="宋体" w:hAnsi="宋体" w:cs="宋体"/>
                <w:sz w:val="16"/>
                <w:szCs w:val="16"/>
              </w:rPr>
              <w:t>以党建为引领，通过不断健全“党组织+合作社+农户”的产业发展模式，村集体依托打造的草莓集市打造产销对接、技术服务、就业创业一体化平台，统一运营“西华草莓”品牌，为红映、古莲两个小组农户提供技能培训与销路拓展支持。既帮助农户稳定销路、提升收益，带动本地就业与特色产业发展，又推动各族群众在经营协作中密切交流，共同维护品牌声誉、传播民族文化，凝聚起共同致富、共建和美家园的共识，实现产业发展与民族团结的双向促进。</w:t>
            </w:r>
          </w:p>
        </w:tc>
        <w:tc>
          <w:tcPr>
            <w:tcW w:w="663" w:type="dxa"/>
            <w:tcBorders>
              <w:top w:val="single" w:color="000000" w:sz="4" w:space="0"/>
              <w:left w:val="single" w:color="000000" w:sz="4" w:space="0"/>
              <w:bottom w:val="single" w:color="000000" w:sz="4" w:space="0"/>
              <w:right w:val="single" w:color="000000" w:sz="4" w:space="0"/>
            </w:tcBorders>
            <w:vAlign w:val="center"/>
          </w:tcPr>
          <w:p w14:paraId="41DF300F">
            <w:pPr>
              <w:widowControl/>
              <w:spacing w:line="240" w:lineRule="exact"/>
              <w:jc w:val="center"/>
              <w:rPr>
                <w:rFonts w:ascii="宋体" w:hAnsi="宋体" w:cs="宋体"/>
                <w:sz w:val="16"/>
                <w:szCs w:val="16"/>
              </w:rPr>
            </w:pPr>
            <w:r>
              <w:rPr>
                <w:rFonts w:hint="eastAsia" w:ascii="宋体" w:hAnsi="宋体" w:cs="宋体"/>
                <w:sz w:val="16"/>
                <w:szCs w:val="16"/>
              </w:rPr>
              <w:t>区民宗局</w:t>
            </w:r>
          </w:p>
        </w:tc>
        <w:tc>
          <w:tcPr>
            <w:tcW w:w="675" w:type="dxa"/>
            <w:tcBorders>
              <w:top w:val="single" w:color="000000" w:sz="4" w:space="0"/>
              <w:left w:val="single" w:color="000000" w:sz="4" w:space="0"/>
              <w:bottom w:val="single" w:color="000000" w:sz="4" w:space="0"/>
              <w:right w:val="single" w:color="000000" w:sz="4" w:space="0"/>
            </w:tcBorders>
            <w:vAlign w:val="center"/>
          </w:tcPr>
          <w:p w14:paraId="2DE59B3D">
            <w:pPr>
              <w:widowControl/>
              <w:spacing w:line="240" w:lineRule="exact"/>
              <w:jc w:val="center"/>
              <w:rPr>
                <w:sz w:val="16"/>
                <w:szCs w:val="16"/>
              </w:rPr>
            </w:pPr>
            <w:r>
              <w:rPr>
                <w:rFonts w:hint="eastAsia"/>
                <w:sz w:val="16"/>
                <w:szCs w:val="16"/>
              </w:rPr>
              <w:t>杨会琼</w:t>
            </w:r>
          </w:p>
        </w:tc>
        <w:tc>
          <w:tcPr>
            <w:tcW w:w="630" w:type="dxa"/>
            <w:tcBorders>
              <w:top w:val="single" w:color="000000" w:sz="4" w:space="0"/>
              <w:left w:val="single" w:color="000000" w:sz="4" w:space="0"/>
              <w:bottom w:val="single" w:color="000000" w:sz="4" w:space="0"/>
              <w:right w:val="single" w:color="000000" w:sz="4" w:space="0"/>
            </w:tcBorders>
            <w:vAlign w:val="center"/>
          </w:tcPr>
          <w:p w14:paraId="6F8E3FCD">
            <w:pPr>
              <w:widowControl/>
              <w:spacing w:line="240" w:lineRule="exact"/>
              <w:jc w:val="center"/>
              <w:rPr>
                <w:rFonts w:ascii="宋体" w:hAnsi="宋体" w:cs="宋体"/>
                <w:sz w:val="16"/>
                <w:szCs w:val="16"/>
              </w:rPr>
            </w:pPr>
          </w:p>
        </w:tc>
      </w:tr>
      <w:tr w14:paraId="0A247562">
        <w:tblPrEx>
          <w:tblCellMar>
            <w:top w:w="15" w:type="dxa"/>
            <w:left w:w="15" w:type="dxa"/>
            <w:bottom w:w="15" w:type="dxa"/>
            <w:right w:w="15" w:type="dxa"/>
          </w:tblCellMar>
        </w:tblPrEx>
        <w:trPr>
          <w:trHeight w:val="2687"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40BEB060">
            <w:pPr>
              <w:widowControl/>
              <w:spacing w:line="240" w:lineRule="exact"/>
              <w:jc w:val="center"/>
              <w:rPr>
                <w:rFonts w:ascii="宋体" w:hAnsi="宋体" w:cs="宋体"/>
                <w:sz w:val="16"/>
                <w:szCs w:val="16"/>
              </w:rPr>
            </w:pPr>
            <w:r>
              <w:rPr>
                <w:rFonts w:hint="eastAsia" w:ascii="宋体" w:hAnsi="宋体" w:cs="宋体"/>
                <w:sz w:val="16"/>
                <w:szCs w:val="16"/>
              </w:rPr>
              <w:t>4</w:t>
            </w:r>
          </w:p>
        </w:tc>
        <w:tc>
          <w:tcPr>
            <w:tcW w:w="816" w:type="dxa"/>
            <w:tcBorders>
              <w:top w:val="single" w:color="000000" w:sz="4" w:space="0"/>
              <w:left w:val="single" w:color="000000" w:sz="4" w:space="0"/>
              <w:bottom w:val="single" w:color="000000" w:sz="4" w:space="0"/>
              <w:right w:val="single" w:color="000000" w:sz="4" w:space="0"/>
            </w:tcBorders>
            <w:vAlign w:val="center"/>
          </w:tcPr>
          <w:p w14:paraId="6A728EB5">
            <w:pPr>
              <w:widowControl/>
              <w:spacing w:line="240" w:lineRule="exact"/>
              <w:jc w:val="center"/>
              <w:rPr>
                <w:rFonts w:ascii="宋体" w:hAnsi="宋体" w:cs="宋体"/>
                <w:sz w:val="16"/>
                <w:szCs w:val="16"/>
              </w:rPr>
            </w:pPr>
            <w:r>
              <w:rPr>
                <w:rFonts w:hint="eastAsia" w:ascii="宋体" w:hAnsi="宋体" w:cs="宋体"/>
                <w:sz w:val="16"/>
                <w:szCs w:val="16"/>
              </w:rPr>
              <w:t>团结、海口</w:t>
            </w:r>
          </w:p>
        </w:tc>
        <w:tc>
          <w:tcPr>
            <w:tcW w:w="669" w:type="dxa"/>
            <w:tcBorders>
              <w:top w:val="single" w:color="000000" w:sz="4" w:space="0"/>
              <w:left w:val="single" w:color="000000" w:sz="4" w:space="0"/>
              <w:bottom w:val="single" w:color="000000" w:sz="4" w:space="0"/>
              <w:right w:val="single" w:color="000000" w:sz="4" w:space="0"/>
            </w:tcBorders>
            <w:vAlign w:val="center"/>
          </w:tcPr>
          <w:p w14:paraId="37F557B7">
            <w:pPr>
              <w:widowControl/>
              <w:spacing w:line="240" w:lineRule="exact"/>
              <w:jc w:val="center"/>
              <w:rPr>
                <w:rFonts w:ascii="宋体" w:hAnsi="宋体" w:cs="宋体"/>
                <w:sz w:val="16"/>
                <w:szCs w:val="16"/>
              </w:rPr>
            </w:pPr>
            <w:r>
              <w:rPr>
                <w:rFonts w:hint="eastAsia" w:ascii="宋体" w:hAnsi="宋体" w:cs="宋体"/>
                <w:sz w:val="16"/>
                <w:szCs w:val="16"/>
              </w:rPr>
              <w:t>海口街道办事处双哨社区、团结街道办事处下冲、谷律、朵亩、白眉、律则、永靖、雨花、乐亩、龙潭社区</w:t>
            </w:r>
          </w:p>
        </w:tc>
        <w:tc>
          <w:tcPr>
            <w:tcW w:w="810" w:type="dxa"/>
            <w:tcBorders>
              <w:top w:val="single" w:color="000000" w:sz="4" w:space="0"/>
              <w:left w:val="single" w:color="000000" w:sz="4" w:space="0"/>
              <w:bottom w:val="single" w:color="000000" w:sz="4" w:space="0"/>
              <w:right w:val="single" w:color="000000" w:sz="4" w:space="0"/>
            </w:tcBorders>
            <w:vAlign w:val="center"/>
          </w:tcPr>
          <w:p w14:paraId="67605BDD">
            <w:pPr>
              <w:widowControl/>
              <w:spacing w:line="240" w:lineRule="exact"/>
              <w:jc w:val="center"/>
              <w:rPr>
                <w:rFonts w:ascii="宋体" w:hAnsi="宋体" w:cs="宋体"/>
                <w:sz w:val="16"/>
                <w:szCs w:val="16"/>
              </w:rPr>
            </w:pPr>
            <w:r>
              <w:rPr>
                <w:rFonts w:hint="eastAsia" w:ascii="宋体" w:hAnsi="宋体" w:cs="宋体"/>
                <w:sz w:val="16"/>
                <w:szCs w:val="16"/>
              </w:rPr>
              <w:t>西山区2026年农村道路硬化建设项目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B4AC">
            <w:pPr>
              <w:widowControl/>
              <w:spacing w:line="240" w:lineRule="exact"/>
              <w:jc w:val="center"/>
              <w:rPr>
                <w:rFonts w:ascii="宋体" w:hAnsi="宋体" w:cs="宋体"/>
                <w:sz w:val="16"/>
                <w:szCs w:val="16"/>
              </w:rPr>
            </w:pPr>
            <w:r>
              <w:rPr>
                <w:rFonts w:hint="eastAsia" w:ascii="宋体" w:hAnsi="宋体" w:cs="宋体"/>
                <w:sz w:val="16"/>
                <w:szCs w:val="16"/>
              </w:rPr>
              <w:t>农村基础设施</w:t>
            </w:r>
          </w:p>
        </w:tc>
        <w:tc>
          <w:tcPr>
            <w:tcW w:w="1695" w:type="dxa"/>
            <w:tcBorders>
              <w:top w:val="single" w:color="000000" w:sz="4" w:space="0"/>
              <w:left w:val="single" w:color="000000" w:sz="4" w:space="0"/>
              <w:bottom w:val="single" w:color="000000" w:sz="4" w:space="0"/>
              <w:right w:val="single" w:color="000000" w:sz="4" w:space="0"/>
            </w:tcBorders>
            <w:vAlign w:val="center"/>
          </w:tcPr>
          <w:p w14:paraId="431E6E9B">
            <w:pPr>
              <w:widowControl/>
              <w:spacing w:line="240" w:lineRule="exact"/>
              <w:jc w:val="center"/>
              <w:rPr>
                <w:rFonts w:hint="eastAsia" w:ascii="宋体" w:hAnsi="宋体" w:cs="宋体"/>
                <w:sz w:val="16"/>
                <w:szCs w:val="16"/>
              </w:rPr>
            </w:pPr>
            <w:r>
              <w:rPr>
                <w:rFonts w:hint="eastAsia" w:ascii="宋体" w:hAnsi="宋体" w:cs="宋体"/>
                <w:sz w:val="16"/>
                <w:szCs w:val="16"/>
              </w:rPr>
              <w:t>一、计划在海口街道双哨社区、团结街道办事处下冲、谷律、朵亩、白眉、律则、永靖、雨花、乐亩、龙潭等社区和相关小组实施道路硬化建设11.08公里，其中：海口街道双哨社区1.2公里；团结街道下冲社区1.4公里、谷律社区0.25公里、朵亩社区0.89公里、白眉社区1公里、律则社区1.2公里、永靖社区1.4公里、雨花社区0.86公里、乐亩社区0.6公里、龙潭社区2.28公里。</w:t>
            </w:r>
          </w:p>
          <w:p w14:paraId="14206E84">
            <w:pPr>
              <w:widowControl/>
              <w:spacing w:line="240" w:lineRule="exact"/>
              <w:jc w:val="center"/>
              <w:rPr>
                <w:rFonts w:ascii="宋体" w:hAnsi="宋体" w:cs="宋体"/>
                <w:sz w:val="16"/>
                <w:szCs w:val="16"/>
              </w:rPr>
            </w:pPr>
            <w:r>
              <w:rPr>
                <w:rFonts w:hint="eastAsia" w:ascii="宋体" w:hAnsi="宋体" w:cs="宋体"/>
                <w:sz w:val="16"/>
                <w:szCs w:val="16"/>
              </w:rPr>
              <w:t>二、综合项目费12万元（项目设计、造价、监理服务费)</w:t>
            </w:r>
          </w:p>
        </w:tc>
        <w:tc>
          <w:tcPr>
            <w:tcW w:w="388" w:type="dxa"/>
            <w:tcBorders>
              <w:top w:val="single" w:color="000000" w:sz="4" w:space="0"/>
              <w:left w:val="single" w:color="000000" w:sz="4" w:space="0"/>
              <w:bottom w:val="single" w:color="000000" w:sz="4" w:space="0"/>
              <w:right w:val="single" w:color="000000" w:sz="4" w:space="0"/>
            </w:tcBorders>
            <w:vAlign w:val="center"/>
          </w:tcPr>
          <w:p w14:paraId="79273DA2">
            <w:pPr>
              <w:widowControl/>
              <w:spacing w:line="240" w:lineRule="exact"/>
              <w:jc w:val="center"/>
              <w:rPr>
                <w:rFonts w:ascii="宋体" w:hAnsi="宋体" w:cs="宋体"/>
                <w:sz w:val="16"/>
                <w:szCs w:val="16"/>
              </w:rPr>
            </w:pPr>
            <w:r>
              <w:rPr>
                <w:rFonts w:hint="eastAsia" w:ascii="宋体" w:hAnsi="宋体" w:cs="宋体"/>
                <w:sz w:val="16"/>
                <w:szCs w:val="16"/>
              </w:rPr>
              <w:t>399.8</w:t>
            </w:r>
          </w:p>
        </w:tc>
        <w:tc>
          <w:tcPr>
            <w:tcW w:w="802" w:type="dxa"/>
            <w:tcBorders>
              <w:top w:val="single" w:color="000000" w:sz="4" w:space="0"/>
              <w:left w:val="single" w:color="000000" w:sz="4" w:space="0"/>
              <w:bottom w:val="single" w:color="000000" w:sz="4" w:space="0"/>
              <w:right w:val="single" w:color="000000" w:sz="4" w:space="0"/>
            </w:tcBorders>
            <w:vAlign w:val="center"/>
          </w:tcPr>
          <w:p w14:paraId="60523392">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2F0E6A6">
            <w:pPr>
              <w:widowControl/>
              <w:spacing w:line="240" w:lineRule="exact"/>
              <w:jc w:val="center"/>
              <w:rPr>
                <w:rFonts w:ascii="宋体" w:hAnsi="宋体" w:cs="宋体"/>
                <w:sz w:val="16"/>
                <w:szCs w:val="16"/>
              </w:rPr>
            </w:pPr>
            <w:r>
              <w:rPr>
                <w:rFonts w:hint="eastAsia" w:ascii="宋体" w:hAnsi="宋体" w:cs="宋体"/>
                <w:sz w:val="16"/>
                <w:szCs w:val="16"/>
              </w:rPr>
              <w:t>399.8</w:t>
            </w:r>
          </w:p>
        </w:tc>
        <w:tc>
          <w:tcPr>
            <w:tcW w:w="759" w:type="dxa"/>
            <w:tcBorders>
              <w:top w:val="single" w:color="000000" w:sz="4" w:space="0"/>
              <w:left w:val="single" w:color="000000" w:sz="4" w:space="0"/>
              <w:bottom w:val="single" w:color="000000" w:sz="4" w:space="0"/>
              <w:right w:val="single" w:color="000000" w:sz="4" w:space="0"/>
            </w:tcBorders>
            <w:vAlign w:val="center"/>
          </w:tcPr>
          <w:p w14:paraId="79C55632">
            <w:pPr>
              <w:widowControl/>
              <w:spacing w:line="240" w:lineRule="exact"/>
              <w:jc w:val="center"/>
              <w:rPr>
                <w:rFonts w:ascii="宋体" w:hAnsi="宋体" w:cs="宋体"/>
                <w:sz w:val="16"/>
                <w:szCs w:val="16"/>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67A1F14">
            <w:pPr>
              <w:widowControl/>
              <w:spacing w:line="240" w:lineRule="exact"/>
              <w:jc w:val="center"/>
              <w:rPr>
                <w:rFonts w:ascii="宋体" w:hAnsi="宋体" w:cs="宋体"/>
                <w:sz w:val="16"/>
                <w:szCs w:val="16"/>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6EFD337">
            <w:pPr>
              <w:widowControl/>
              <w:spacing w:line="240" w:lineRule="exact"/>
              <w:jc w:val="center"/>
              <w:rPr>
                <w:rFonts w:ascii="宋体" w:hAnsi="宋体" w:cs="宋体"/>
                <w:sz w:val="16"/>
                <w:szCs w:val="16"/>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43AA454A">
            <w:pPr>
              <w:widowControl/>
              <w:spacing w:line="240" w:lineRule="exact"/>
              <w:jc w:val="center"/>
              <w:rPr>
                <w:rFonts w:ascii="宋体" w:hAnsi="宋体" w:cs="宋体"/>
                <w:sz w:val="16"/>
                <w:szCs w:val="16"/>
              </w:rPr>
            </w:pPr>
            <w:r>
              <w:rPr>
                <w:rFonts w:hint="eastAsia" w:ascii="宋体" w:hAnsi="宋体" w:cs="宋体"/>
                <w:sz w:val="16"/>
                <w:szCs w:val="16"/>
              </w:rPr>
              <w:t>2026年2月—2026年12月</w:t>
            </w: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ED425E4">
            <w:pPr>
              <w:widowControl/>
              <w:spacing w:line="240" w:lineRule="exact"/>
              <w:jc w:val="center"/>
              <w:rPr>
                <w:rFonts w:ascii="宋体" w:hAnsi="宋体" w:cs="宋体"/>
                <w:sz w:val="16"/>
                <w:szCs w:val="16"/>
              </w:rPr>
            </w:pPr>
            <w:r>
              <w:rPr>
                <w:rFonts w:hint="eastAsia" w:ascii="宋体" w:hAnsi="宋体" w:cs="宋体"/>
                <w:sz w:val="16"/>
                <w:szCs w:val="16"/>
              </w:rPr>
              <w:t>通过项目的实施，有效改善群众的生产生活条件，为全面建设乡村建设示范村打牢基础，完善配套农村公共基础设施建设，改善农村人居环境，提升农村生活品质，增强村民思想观念、科技意识和发展意识，促进乡村示范村建设发展。</w:t>
            </w: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644C1BD2">
            <w:pPr>
              <w:widowControl/>
              <w:spacing w:line="240" w:lineRule="exact"/>
              <w:jc w:val="center"/>
              <w:rPr>
                <w:rFonts w:ascii="宋体" w:hAnsi="宋体" w:cs="宋体"/>
                <w:sz w:val="16"/>
                <w:szCs w:val="16"/>
              </w:rPr>
            </w:pPr>
            <w:r>
              <w:rPr>
                <w:rFonts w:hint="eastAsia" w:ascii="宋体" w:hAnsi="宋体" w:cs="宋体"/>
                <w:sz w:val="16"/>
                <w:szCs w:val="16"/>
              </w:rPr>
              <w:t>通过项目的实施，有效改善群众的生产生活条件，增加群众收入，促进乡村振兴</w:t>
            </w:r>
          </w:p>
        </w:tc>
        <w:tc>
          <w:tcPr>
            <w:tcW w:w="663" w:type="dxa"/>
            <w:tcBorders>
              <w:top w:val="single" w:color="000000" w:sz="4" w:space="0"/>
              <w:left w:val="single" w:color="000000" w:sz="4" w:space="0"/>
              <w:bottom w:val="single" w:color="000000" w:sz="4" w:space="0"/>
              <w:right w:val="single" w:color="000000" w:sz="4" w:space="0"/>
            </w:tcBorders>
            <w:vAlign w:val="center"/>
          </w:tcPr>
          <w:p w14:paraId="1AF0978B">
            <w:pPr>
              <w:widowControl/>
              <w:spacing w:line="240" w:lineRule="exact"/>
              <w:jc w:val="center"/>
              <w:rPr>
                <w:rFonts w:ascii="宋体" w:hAnsi="宋体" w:cs="宋体"/>
                <w:sz w:val="16"/>
                <w:szCs w:val="16"/>
              </w:rPr>
            </w:pPr>
            <w:r>
              <w:rPr>
                <w:rFonts w:hint="eastAsia" w:ascii="宋体" w:hAnsi="宋体" w:cs="宋体"/>
                <w:sz w:val="16"/>
                <w:szCs w:val="16"/>
              </w:rPr>
              <w:t>区农业农村局</w:t>
            </w:r>
          </w:p>
        </w:tc>
        <w:tc>
          <w:tcPr>
            <w:tcW w:w="675" w:type="dxa"/>
            <w:tcBorders>
              <w:top w:val="single" w:color="000000" w:sz="4" w:space="0"/>
              <w:left w:val="single" w:color="000000" w:sz="4" w:space="0"/>
              <w:bottom w:val="single" w:color="000000" w:sz="4" w:space="0"/>
              <w:right w:val="single" w:color="000000" w:sz="4" w:space="0"/>
            </w:tcBorders>
            <w:vAlign w:val="center"/>
          </w:tcPr>
          <w:p w14:paraId="25CDB986">
            <w:pPr>
              <w:widowControl/>
              <w:spacing w:line="240" w:lineRule="exact"/>
              <w:jc w:val="center"/>
              <w:rPr>
                <w:sz w:val="16"/>
                <w:szCs w:val="16"/>
              </w:rPr>
            </w:pPr>
            <w:r>
              <w:rPr>
                <w:rFonts w:hint="eastAsia"/>
                <w:sz w:val="16"/>
                <w:szCs w:val="16"/>
              </w:rPr>
              <w:t>苏春雷</w:t>
            </w:r>
          </w:p>
        </w:tc>
        <w:tc>
          <w:tcPr>
            <w:tcW w:w="630" w:type="dxa"/>
            <w:tcBorders>
              <w:top w:val="single" w:color="000000" w:sz="4" w:space="0"/>
              <w:left w:val="single" w:color="000000" w:sz="4" w:space="0"/>
              <w:bottom w:val="single" w:color="000000" w:sz="4" w:space="0"/>
              <w:right w:val="single" w:color="000000" w:sz="4" w:space="0"/>
            </w:tcBorders>
            <w:vAlign w:val="center"/>
          </w:tcPr>
          <w:p w14:paraId="31B30009">
            <w:pPr>
              <w:widowControl/>
              <w:spacing w:line="240" w:lineRule="exact"/>
              <w:jc w:val="center"/>
              <w:rPr>
                <w:rFonts w:ascii="宋体" w:hAnsi="宋体" w:cs="宋体"/>
                <w:sz w:val="16"/>
                <w:szCs w:val="16"/>
              </w:rPr>
            </w:pPr>
          </w:p>
        </w:tc>
      </w:tr>
      <w:tr w14:paraId="1DD3DFD1">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63B4BAB7">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四、易地搬迁后续后扶</w:t>
            </w:r>
          </w:p>
        </w:tc>
        <w:tc>
          <w:tcPr>
            <w:tcW w:w="810" w:type="dxa"/>
            <w:tcBorders>
              <w:top w:val="single" w:color="000000" w:sz="4" w:space="0"/>
              <w:left w:val="single" w:color="000000" w:sz="4" w:space="0"/>
              <w:bottom w:val="single" w:color="000000" w:sz="4" w:space="0"/>
              <w:right w:val="single" w:color="000000" w:sz="4" w:space="0"/>
            </w:tcBorders>
            <w:vAlign w:val="center"/>
          </w:tcPr>
          <w:p w14:paraId="4E9690C6">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2F4CD0E">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0ABA9747">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71AFB202">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7F78A859">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FD3B5EB">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8D5DBAD">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DF43C2D">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51669F49">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000558C0">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902021A">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A0BC6A9">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AFB0F7F">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FFFC244">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0A2F1CE3">
            <w:pPr>
              <w:widowControl/>
              <w:spacing w:line="240" w:lineRule="exact"/>
              <w:rPr>
                <w:rFonts w:ascii="宋体" w:hAnsi="宋体" w:cs="宋体"/>
                <w:sz w:val="22"/>
                <w:szCs w:val="22"/>
              </w:rPr>
            </w:pPr>
          </w:p>
        </w:tc>
      </w:tr>
      <w:tr w14:paraId="76FD9A70">
        <w:tblPrEx>
          <w:tblCellMar>
            <w:top w:w="15" w:type="dxa"/>
            <w:left w:w="15" w:type="dxa"/>
            <w:bottom w:w="15" w:type="dxa"/>
            <w:right w:w="15" w:type="dxa"/>
          </w:tblCellMar>
        </w:tblPrEx>
        <w:trPr>
          <w:trHeight w:val="257"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0D2C0C5A">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1F06AC6">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13F9604">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4D87BCC">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5510D78">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1480EDE7">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0FA89782">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597C317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B001399">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ED2B74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C340967">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3681CD2F">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06D203C">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67A33583">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7A2E3E53">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212EE43">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189C37">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D5609CE">
            <w:pPr>
              <w:widowControl/>
              <w:spacing w:line="240" w:lineRule="exact"/>
              <w:rPr>
                <w:rFonts w:ascii="宋体" w:hAnsi="宋体" w:cs="宋体"/>
                <w:sz w:val="22"/>
                <w:szCs w:val="22"/>
              </w:rPr>
            </w:pPr>
          </w:p>
        </w:tc>
      </w:tr>
      <w:tr w14:paraId="2B338D21">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6F44B904">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五、巩固三保障成果</w:t>
            </w:r>
          </w:p>
        </w:tc>
        <w:tc>
          <w:tcPr>
            <w:tcW w:w="810" w:type="dxa"/>
            <w:tcBorders>
              <w:top w:val="single" w:color="000000" w:sz="4" w:space="0"/>
              <w:left w:val="single" w:color="000000" w:sz="4" w:space="0"/>
              <w:bottom w:val="single" w:color="000000" w:sz="4" w:space="0"/>
              <w:right w:val="single" w:color="000000" w:sz="4" w:space="0"/>
            </w:tcBorders>
            <w:vAlign w:val="center"/>
          </w:tcPr>
          <w:p w14:paraId="1D2B06A9">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9F6C0CA">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6513EC87">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5CD0FF13">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0C9C89D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42D974E">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B862425">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0169275">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01B2D499">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523F79C9">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56C81FE1">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469A37CB">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7149911B">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4CA0862">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78B541B9">
            <w:pPr>
              <w:widowControl/>
              <w:spacing w:line="240" w:lineRule="exact"/>
              <w:rPr>
                <w:rFonts w:ascii="宋体" w:hAnsi="宋体" w:cs="宋体"/>
                <w:sz w:val="22"/>
                <w:szCs w:val="22"/>
              </w:rPr>
            </w:pPr>
          </w:p>
        </w:tc>
      </w:tr>
      <w:tr w14:paraId="6B104D66">
        <w:tblPrEx>
          <w:tblCellMar>
            <w:top w:w="15" w:type="dxa"/>
            <w:left w:w="15" w:type="dxa"/>
            <w:bottom w:w="15" w:type="dxa"/>
            <w:right w:w="15" w:type="dxa"/>
          </w:tblCellMar>
        </w:tblPrEx>
        <w:trPr>
          <w:trHeight w:val="125"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1743083C">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108B4310">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7D7F34E2">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59AF02A">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BB01544">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482AC8B6">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42E97F70">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3E6DE1F0">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0DB887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1D08B0D">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75CDE8D">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29634C60">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4280113A">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48DF623">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FCEC616">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77DA8D45">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9633357">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308CDF9">
            <w:pPr>
              <w:widowControl/>
              <w:spacing w:line="240" w:lineRule="exact"/>
              <w:rPr>
                <w:rFonts w:ascii="宋体" w:hAnsi="宋体" w:cs="宋体"/>
                <w:sz w:val="22"/>
                <w:szCs w:val="22"/>
              </w:rPr>
            </w:pPr>
          </w:p>
        </w:tc>
      </w:tr>
      <w:tr w14:paraId="6C298225">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73CDD910">
            <w:pPr>
              <w:widowControl/>
              <w:spacing w:line="200" w:lineRule="exact"/>
              <w:jc w:val="left"/>
              <w:textAlignment w:val="center"/>
              <w:rPr>
                <w:rFonts w:ascii="宋体" w:hAnsi="宋体" w:cs="宋体"/>
                <w:sz w:val="22"/>
                <w:szCs w:val="22"/>
              </w:rPr>
            </w:pPr>
            <w:r>
              <w:rPr>
                <w:rFonts w:hint="eastAsia" w:ascii="宋体" w:hAnsi="宋体" w:eastAsia="仿宋_GB2312" w:cs="宋体"/>
                <w:kern w:val="0"/>
                <w:sz w:val="22"/>
                <w:szCs w:val="22"/>
              </w:rPr>
              <w:t>六、乡村治理和精神文明建设</w:t>
            </w:r>
          </w:p>
        </w:tc>
        <w:tc>
          <w:tcPr>
            <w:tcW w:w="810" w:type="dxa"/>
            <w:tcBorders>
              <w:top w:val="single" w:color="000000" w:sz="4" w:space="0"/>
              <w:left w:val="single" w:color="000000" w:sz="4" w:space="0"/>
              <w:bottom w:val="single" w:color="000000" w:sz="4" w:space="0"/>
              <w:right w:val="single" w:color="000000" w:sz="4" w:space="0"/>
            </w:tcBorders>
            <w:vAlign w:val="center"/>
          </w:tcPr>
          <w:p w14:paraId="430D603D">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8574179">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7D5E6F46">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71A8C378">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11ADCD09">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B3050C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82A03BB">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9D1C19A">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7F6DBB87">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1D0875E0">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43059576">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58C666D8">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68FC3D1C">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660AD11">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BBCAD1B">
            <w:pPr>
              <w:widowControl/>
              <w:spacing w:line="240" w:lineRule="exact"/>
              <w:rPr>
                <w:rFonts w:ascii="宋体" w:hAnsi="宋体" w:cs="宋体"/>
                <w:sz w:val="22"/>
                <w:szCs w:val="22"/>
              </w:rPr>
            </w:pPr>
          </w:p>
        </w:tc>
      </w:tr>
      <w:tr w14:paraId="765C310C">
        <w:tblPrEx>
          <w:tblCellMar>
            <w:top w:w="15" w:type="dxa"/>
            <w:left w:w="15" w:type="dxa"/>
            <w:bottom w:w="15" w:type="dxa"/>
            <w:right w:w="15" w:type="dxa"/>
          </w:tblCellMar>
        </w:tblPrEx>
        <w:trPr>
          <w:trHeight w:val="161"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13411FF7">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6BE0D5CD">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47A1C106">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FAE776D">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FED2D99">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2A4F8305">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51A10DF3">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49E6F4EB">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357823EB">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AB36D1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D5A5945">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7AAAB41E">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06942316">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8FA861E">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8717C32">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3B206AF1">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0FA8AA8">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1A36C22">
            <w:pPr>
              <w:widowControl/>
              <w:spacing w:line="240" w:lineRule="exact"/>
              <w:rPr>
                <w:rFonts w:ascii="宋体" w:hAnsi="宋体" w:cs="宋体"/>
                <w:sz w:val="22"/>
                <w:szCs w:val="22"/>
              </w:rPr>
            </w:pPr>
          </w:p>
        </w:tc>
      </w:tr>
      <w:tr w14:paraId="7E69C081">
        <w:tblPrEx>
          <w:tblCellMar>
            <w:top w:w="15" w:type="dxa"/>
            <w:left w:w="15" w:type="dxa"/>
            <w:bottom w:w="15" w:type="dxa"/>
            <w:right w:w="15" w:type="dxa"/>
          </w:tblCellMar>
        </w:tblPrEx>
        <w:trPr>
          <w:trHeight w:val="285"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2BC4BD5F">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七、项目管理费</w:t>
            </w:r>
          </w:p>
        </w:tc>
        <w:tc>
          <w:tcPr>
            <w:tcW w:w="810" w:type="dxa"/>
            <w:tcBorders>
              <w:top w:val="single" w:color="000000" w:sz="4" w:space="0"/>
              <w:left w:val="single" w:color="000000" w:sz="4" w:space="0"/>
              <w:bottom w:val="single" w:color="000000" w:sz="4" w:space="0"/>
              <w:right w:val="single" w:color="000000" w:sz="4" w:space="0"/>
            </w:tcBorders>
            <w:vAlign w:val="center"/>
          </w:tcPr>
          <w:p w14:paraId="001A85DF">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B6B7475">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6BABD814">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17388575">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16270DD5">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72C375AA">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CFC0C91">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3C15D89">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669FE7A1">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73BCFEB4">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0D1D7ECB">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E72B443">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20CD52EF">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D934ED8">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24D11184">
            <w:pPr>
              <w:widowControl/>
              <w:spacing w:line="240" w:lineRule="exact"/>
              <w:rPr>
                <w:rFonts w:ascii="宋体" w:hAnsi="宋体" w:cs="宋体"/>
                <w:sz w:val="22"/>
                <w:szCs w:val="22"/>
              </w:rPr>
            </w:pPr>
          </w:p>
        </w:tc>
      </w:tr>
      <w:tr w14:paraId="6D3B2E56">
        <w:tblPrEx>
          <w:tblCellMar>
            <w:top w:w="15" w:type="dxa"/>
            <w:left w:w="15" w:type="dxa"/>
            <w:bottom w:w="15" w:type="dxa"/>
            <w:right w:w="15" w:type="dxa"/>
          </w:tblCellMar>
        </w:tblPrEx>
        <w:trPr>
          <w:trHeight w:val="188" w:hRule="atLeast"/>
          <w:jc w:val="center"/>
        </w:trPr>
        <w:tc>
          <w:tcPr>
            <w:tcW w:w="801" w:type="dxa"/>
            <w:gridSpan w:val="2"/>
            <w:tcBorders>
              <w:top w:val="single" w:color="000000" w:sz="4" w:space="0"/>
              <w:left w:val="single" w:color="000000" w:sz="4" w:space="0"/>
              <w:bottom w:val="single" w:color="000000" w:sz="4" w:space="0"/>
              <w:right w:val="single" w:color="000000" w:sz="4" w:space="0"/>
            </w:tcBorders>
            <w:vAlign w:val="center"/>
          </w:tcPr>
          <w:p w14:paraId="2951C19D">
            <w:pPr>
              <w:widowControl/>
              <w:spacing w:line="240" w:lineRule="exact"/>
              <w:rPr>
                <w:rFonts w:ascii="宋体" w:hAnsi="宋体" w:cs="宋体"/>
                <w:sz w:val="22"/>
                <w:szCs w:val="22"/>
              </w:rPr>
            </w:pPr>
          </w:p>
        </w:tc>
        <w:tc>
          <w:tcPr>
            <w:tcW w:w="816" w:type="dxa"/>
            <w:tcBorders>
              <w:top w:val="single" w:color="000000" w:sz="4" w:space="0"/>
              <w:left w:val="single" w:color="000000" w:sz="4" w:space="0"/>
              <w:bottom w:val="single" w:color="000000" w:sz="4" w:space="0"/>
              <w:right w:val="single" w:color="000000" w:sz="4" w:space="0"/>
            </w:tcBorders>
            <w:vAlign w:val="center"/>
          </w:tcPr>
          <w:p w14:paraId="73049B3D">
            <w:pPr>
              <w:widowControl/>
              <w:spacing w:line="240" w:lineRule="exact"/>
              <w:rPr>
                <w:rFonts w:ascii="宋体" w:hAnsi="宋体" w:cs="宋体"/>
                <w:sz w:val="22"/>
                <w:szCs w:val="22"/>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785C9B80">
            <w:pPr>
              <w:widowControl/>
              <w:spacing w:line="240" w:lineRule="exact"/>
              <w:rPr>
                <w:rFonts w:ascii="宋体" w:hAnsi="宋体" w:cs="宋体"/>
                <w:sz w:val="22"/>
                <w:szCs w:val="22"/>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8CDF6EF">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790936B">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28101449">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59564827">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32D0A5F3">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A1A0E92">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5D307E8">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04ECFEB5">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49891FE3">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25EBED97">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1601FFB9">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3B68C7F3">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5E8E18CE">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8540F27">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EEFD36A">
            <w:pPr>
              <w:widowControl/>
              <w:spacing w:line="240" w:lineRule="exact"/>
              <w:rPr>
                <w:rFonts w:ascii="宋体" w:hAnsi="宋体" w:cs="宋体"/>
                <w:sz w:val="22"/>
                <w:szCs w:val="22"/>
              </w:rPr>
            </w:pPr>
          </w:p>
        </w:tc>
      </w:tr>
      <w:tr w14:paraId="4751EBCD">
        <w:tblPrEx>
          <w:tblCellMar>
            <w:top w:w="15" w:type="dxa"/>
            <w:left w:w="15" w:type="dxa"/>
            <w:bottom w:w="15" w:type="dxa"/>
            <w:right w:w="15" w:type="dxa"/>
          </w:tblCellMar>
        </w:tblPrEx>
        <w:trPr>
          <w:trHeight w:val="197" w:hRule="atLeast"/>
          <w:jc w:val="center"/>
        </w:trPr>
        <w:tc>
          <w:tcPr>
            <w:tcW w:w="2286" w:type="dxa"/>
            <w:gridSpan w:val="4"/>
            <w:tcBorders>
              <w:top w:val="single" w:color="000000" w:sz="4" w:space="0"/>
              <w:left w:val="single" w:color="000000" w:sz="4" w:space="0"/>
              <w:bottom w:val="single" w:color="000000" w:sz="4" w:space="0"/>
              <w:right w:val="single" w:color="000000" w:sz="4" w:space="0"/>
            </w:tcBorders>
            <w:vAlign w:val="center"/>
          </w:tcPr>
          <w:p w14:paraId="62138FB1">
            <w:pPr>
              <w:widowControl/>
              <w:spacing w:line="240" w:lineRule="exact"/>
              <w:jc w:val="left"/>
              <w:textAlignment w:val="center"/>
              <w:rPr>
                <w:rFonts w:ascii="宋体" w:hAnsi="宋体" w:cs="宋体"/>
                <w:sz w:val="22"/>
                <w:szCs w:val="22"/>
              </w:rPr>
            </w:pPr>
            <w:r>
              <w:rPr>
                <w:rFonts w:hint="eastAsia" w:ascii="宋体" w:hAnsi="宋体" w:eastAsia="仿宋_GB2312" w:cs="宋体"/>
                <w:kern w:val="0"/>
                <w:sz w:val="22"/>
                <w:szCs w:val="22"/>
              </w:rPr>
              <w:t>八、其他</w:t>
            </w:r>
          </w:p>
        </w:tc>
        <w:tc>
          <w:tcPr>
            <w:tcW w:w="810" w:type="dxa"/>
            <w:tcBorders>
              <w:top w:val="single" w:color="000000" w:sz="4" w:space="0"/>
              <w:left w:val="single" w:color="000000" w:sz="4" w:space="0"/>
              <w:bottom w:val="single" w:color="000000" w:sz="4" w:space="0"/>
              <w:right w:val="single" w:color="000000" w:sz="4" w:space="0"/>
            </w:tcBorders>
            <w:vAlign w:val="center"/>
          </w:tcPr>
          <w:p w14:paraId="7CEEC2FB">
            <w:pPr>
              <w:widowControl/>
              <w:spacing w:line="240" w:lineRule="exact"/>
              <w:rPr>
                <w:rFonts w:ascii="宋体" w:hAnsi="宋体" w:cs="宋体"/>
                <w:sz w:val="22"/>
                <w:szCs w:val="22"/>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02B21726">
            <w:pPr>
              <w:widowControl/>
              <w:spacing w:line="240" w:lineRule="exact"/>
              <w:rPr>
                <w:rFonts w:ascii="宋体" w:hAnsi="宋体" w:cs="宋体"/>
                <w:sz w:val="22"/>
                <w:szCs w:val="22"/>
              </w:rPr>
            </w:pPr>
          </w:p>
        </w:tc>
        <w:tc>
          <w:tcPr>
            <w:tcW w:w="1695" w:type="dxa"/>
            <w:tcBorders>
              <w:top w:val="single" w:color="000000" w:sz="4" w:space="0"/>
              <w:left w:val="single" w:color="000000" w:sz="4" w:space="0"/>
              <w:bottom w:val="single" w:color="000000" w:sz="4" w:space="0"/>
              <w:right w:val="single" w:color="000000" w:sz="4" w:space="0"/>
            </w:tcBorders>
            <w:vAlign w:val="center"/>
          </w:tcPr>
          <w:p w14:paraId="7A549704">
            <w:pPr>
              <w:widowControl/>
              <w:spacing w:line="240" w:lineRule="exact"/>
              <w:rPr>
                <w:rFonts w:ascii="宋体" w:hAnsi="宋体" w:cs="宋体"/>
                <w:sz w:val="22"/>
                <w:szCs w:val="22"/>
              </w:rPr>
            </w:pPr>
          </w:p>
        </w:tc>
        <w:tc>
          <w:tcPr>
            <w:tcW w:w="388" w:type="dxa"/>
            <w:tcBorders>
              <w:top w:val="single" w:color="000000" w:sz="4" w:space="0"/>
              <w:left w:val="single" w:color="000000" w:sz="4" w:space="0"/>
              <w:bottom w:val="single" w:color="000000" w:sz="4" w:space="0"/>
              <w:right w:val="single" w:color="000000" w:sz="4" w:space="0"/>
            </w:tcBorders>
            <w:vAlign w:val="center"/>
          </w:tcPr>
          <w:p w14:paraId="6977C03E">
            <w:pPr>
              <w:widowControl/>
              <w:spacing w:line="240" w:lineRule="exact"/>
              <w:rPr>
                <w:rFonts w:ascii="宋体" w:hAnsi="宋体" w:cs="宋体"/>
                <w:sz w:val="22"/>
                <w:szCs w:val="22"/>
              </w:rPr>
            </w:pPr>
          </w:p>
        </w:tc>
        <w:tc>
          <w:tcPr>
            <w:tcW w:w="802" w:type="dxa"/>
            <w:tcBorders>
              <w:top w:val="single" w:color="000000" w:sz="4" w:space="0"/>
              <w:left w:val="single" w:color="000000" w:sz="4" w:space="0"/>
              <w:bottom w:val="single" w:color="000000" w:sz="4" w:space="0"/>
              <w:right w:val="single" w:color="000000" w:sz="4" w:space="0"/>
            </w:tcBorders>
            <w:vAlign w:val="center"/>
          </w:tcPr>
          <w:p w14:paraId="1340FC2B">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2F8E90E">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2D13FC26">
            <w:pPr>
              <w:widowControl/>
              <w:spacing w:line="240" w:lineRule="exact"/>
              <w:rPr>
                <w:rFonts w:ascii="宋体" w:hAnsi="宋体" w:cs="宋体"/>
                <w:sz w:val="22"/>
                <w:szCs w:val="22"/>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4C204874">
            <w:pPr>
              <w:widowControl/>
              <w:spacing w:line="240" w:lineRule="exact"/>
              <w:rPr>
                <w:rFonts w:ascii="宋体" w:hAnsi="宋体" w:cs="宋体"/>
                <w:sz w:val="22"/>
                <w:szCs w:val="22"/>
              </w:rPr>
            </w:pPr>
          </w:p>
        </w:tc>
        <w:tc>
          <w:tcPr>
            <w:tcW w:w="760" w:type="dxa"/>
            <w:gridSpan w:val="2"/>
            <w:tcBorders>
              <w:top w:val="single" w:color="000000" w:sz="4" w:space="0"/>
              <w:left w:val="single" w:color="000000" w:sz="4" w:space="0"/>
              <w:bottom w:val="single" w:color="000000" w:sz="4" w:space="0"/>
              <w:right w:val="single" w:color="000000" w:sz="4" w:space="0"/>
            </w:tcBorders>
            <w:vAlign w:val="center"/>
          </w:tcPr>
          <w:p w14:paraId="370E422F">
            <w:pPr>
              <w:widowControl/>
              <w:spacing w:line="240" w:lineRule="exact"/>
              <w:rPr>
                <w:rFonts w:ascii="宋体" w:hAnsi="宋体" w:cs="宋体"/>
                <w:sz w:val="22"/>
                <w:szCs w:val="22"/>
              </w:rPr>
            </w:pPr>
          </w:p>
        </w:tc>
        <w:tc>
          <w:tcPr>
            <w:tcW w:w="920" w:type="dxa"/>
            <w:tcBorders>
              <w:top w:val="single" w:color="000000" w:sz="4" w:space="0"/>
              <w:left w:val="single" w:color="000000" w:sz="4" w:space="0"/>
              <w:bottom w:val="single" w:color="000000" w:sz="4" w:space="0"/>
              <w:right w:val="single" w:color="000000" w:sz="4" w:space="0"/>
            </w:tcBorders>
            <w:vAlign w:val="center"/>
          </w:tcPr>
          <w:p w14:paraId="62DF746E">
            <w:pPr>
              <w:widowControl/>
              <w:spacing w:line="240" w:lineRule="exact"/>
              <w:rPr>
                <w:rFonts w:ascii="宋体" w:hAnsi="宋体" w:cs="宋体"/>
                <w:sz w:val="22"/>
                <w:szCs w:val="22"/>
              </w:rPr>
            </w:pPr>
          </w:p>
        </w:tc>
        <w:tc>
          <w:tcPr>
            <w:tcW w:w="759" w:type="dxa"/>
            <w:gridSpan w:val="2"/>
            <w:tcBorders>
              <w:top w:val="single" w:color="000000" w:sz="4" w:space="0"/>
              <w:left w:val="single" w:color="000000" w:sz="4" w:space="0"/>
              <w:bottom w:val="single" w:color="000000" w:sz="4" w:space="0"/>
              <w:right w:val="single" w:color="000000" w:sz="4" w:space="0"/>
            </w:tcBorders>
            <w:vAlign w:val="center"/>
          </w:tcPr>
          <w:p w14:paraId="397754A4">
            <w:pPr>
              <w:widowControl/>
              <w:spacing w:line="240" w:lineRule="exact"/>
              <w:rPr>
                <w:rFonts w:ascii="宋体" w:hAnsi="宋体" w:cs="宋体"/>
                <w:sz w:val="22"/>
                <w:szCs w:val="22"/>
              </w:rPr>
            </w:pPr>
          </w:p>
        </w:tc>
        <w:tc>
          <w:tcPr>
            <w:tcW w:w="1701" w:type="dxa"/>
            <w:gridSpan w:val="2"/>
            <w:tcBorders>
              <w:top w:val="single" w:color="000000" w:sz="4" w:space="0"/>
              <w:left w:val="single" w:color="000000" w:sz="4" w:space="0"/>
              <w:bottom w:val="single" w:color="000000" w:sz="4" w:space="0"/>
              <w:right w:val="single" w:color="000000" w:sz="4" w:space="0"/>
            </w:tcBorders>
            <w:vAlign w:val="center"/>
          </w:tcPr>
          <w:p w14:paraId="1E3B0C0F">
            <w:pPr>
              <w:widowControl/>
              <w:spacing w:line="240" w:lineRule="exact"/>
              <w:rPr>
                <w:rFonts w:ascii="宋体" w:hAnsi="宋体" w:cs="宋体"/>
                <w:sz w:val="22"/>
                <w:szCs w:val="22"/>
              </w:rPr>
            </w:pPr>
          </w:p>
        </w:tc>
        <w:tc>
          <w:tcPr>
            <w:tcW w:w="663" w:type="dxa"/>
            <w:tcBorders>
              <w:top w:val="single" w:color="000000" w:sz="4" w:space="0"/>
              <w:left w:val="single" w:color="000000" w:sz="4" w:space="0"/>
              <w:bottom w:val="single" w:color="000000" w:sz="4" w:space="0"/>
              <w:right w:val="single" w:color="000000" w:sz="4" w:space="0"/>
            </w:tcBorders>
            <w:vAlign w:val="center"/>
          </w:tcPr>
          <w:p w14:paraId="4FDBDF9A">
            <w:pPr>
              <w:widowControl/>
              <w:spacing w:line="240" w:lineRule="exact"/>
              <w:rPr>
                <w:rFonts w:ascii="宋体" w:hAnsi="宋体" w:cs="宋体"/>
                <w:sz w:val="22"/>
                <w:szCs w:val="22"/>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F5AF9A4">
            <w:pPr>
              <w:widowControl/>
              <w:spacing w:line="240" w:lineRule="exact"/>
              <w:rPr>
                <w:rFonts w:ascii="宋体" w:hAnsi="宋体" w:cs="宋体"/>
                <w:sz w:val="22"/>
                <w:szCs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F832342">
            <w:pPr>
              <w:widowControl/>
              <w:spacing w:line="240" w:lineRule="exact"/>
              <w:rPr>
                <w:rFonts w:ascii="宋体" w:hAnsi="宋体" w:cs="宋体"/>
                <w:sz w:val="22"/>
                <w:szCs w:val="22"/>
              </w:rPr>
            </w:pPr>
          </w:p>
        </w:tc>
      </w:tr>
      <w:tr w14:paraId="22BD3C37">
        <w:tblPrEx>
          <w:tblCellMar>
            <w:top w:w="15" w:type="dxa"/>
            <w:left w:w="15" w:type="dxa"/>
            <w:bottom w:w="15" w:type="dxa"/>
            <w:right w:w="15" w:type="dxa"/>
          </w:tblCellMar>
        </w:tblPrEx>
        <w:trPr>
          <w:trHeight w:val="361" w:hRule="atLeast"/>
          <w:jc w:val="center"/>
        </w:trPr>
        <w:tc>
          <w:tcPr>
            <w:tcW w:w="5541" w:type="dxa"/>
            <w:gridSpan w:val="7"/>
            <w:vAlign w:val="center"/>
          </w:tcPr>
          <w:p w14:paraId="6E801005">
            <w:pPr>
              <w:widowControl/>
              <w:spacing w:line="240" w:lineRule="exact"/>
              <w:rPr>
                <w:rFonts w:ascii="宋体" w:hAnsi="宋体" w:cs="宋体"/>
                <w:sz w:val="22"/>
                <w:szCs w:val="22"/>
              </w:rPr>
            </w:pPr>
            <w:r>
              <w:rPr>
                <w:rFonts w:hint="eastAsia" w:ascii="宋体" w:hAnsi="宋体" w:eastAsia="仿宋_GB2312" w:cs="宋体"/>
                <w:kern w:val="0"/>
                <w:sz w:val="22"/>
                <w:szCs w:val="22"/>
              </w:rPr>
              <w:t>公告/公示时间：*月*日至*月*日（至少</w:t>
            </w:r>
            <w:r>
              <w:rPr>
                <w:rFonts w:hint="eastAsia" w:ascii="宋体" w:hAnsi="宋体" w:cs="宋体"/>
                <w:kern w:val="0"/>
                <w:sz w:val="22"/>
                <w:szCs w:val="22"/>
              </w:rPr>
              <w:t>10</w:t>
            </w:r>
            <w:r>
              <w:rPr>
                <w:rFonts w:hint="eastAsia" w:ascii="宋体" w:hAnsi="宋体" w:eastAsia="仿宋_GB2312" w:cs="宋体"/>
                <w:kern w:val="0"/>
                <w:sz w:val="22"/>
                <w:szCs w:val="22"/>
              </w:rPr>
              <w:t>日）</w:t>
            </w:r>
          </w:p>
        </w:tc>
        <w:tc>
          <w:tcPr>
            <w:tcW w:w="3467" w:type="dxa"/>
            <w:gridSpan w:val="5"/>
            <w:vAlign w:val="center"/>
          </w:tcPr>
          <w:p w14:paraId="41C24733">
            <w:pPr>
              <w:widowControl/>
              <w:spacing w:line="240" w:lineRule="exact"/>
              <w:rPr>
                <w:rFonts w:ascii="宋体" w:hAnsi="宋体" w:cs="宋体"/>
                <w:sz w:val="22"/>
                <w:szCs w:val="22"/>
              </w:rPr>
            </w:pPr>
            <w:r>
              <w:rPr>
                <w:rFonts w:hint="eastAsia" w:ascii="宋体" w:hAnsi="宋体" w:eastAsia="仿宋_GB2312" w:cs="宋体"/>
                <w:kern w:val="0"/>
                <w:sz w:val="22"/>
                <w:szCs w:val="22"/>
              </w:rPr>
              <w:t>监督电话：</w:t>
            </w:r>
            <w:r>
              <w:rPr>
                <w:rFonts w:hint="eastAsia" w:ascii="宋体" w:hAnsi="宋体" w:cs="宋体"/>
                <w:kern w:val="0"/>
                <w:sz w:val="22"/>
                <w:szCs w:val="22"/>
              </w:rPr>
              <w:t>12317</w:t>
            </w:r>
            <w:r>
              <w:rPr>
                <w:rFonts w:hint="eastAsia" w:ascii="宋体" w:hAnsi="宋体" w:eastAsia="仿宋_GB2312" w:cs="宋体"/>
                <w:kern w:val="0"/>
                <w:sz w:val="22"/>
                <w:szCs w:val="22"/>
              </w:rPr>
              <w:t>，本单位监督举报电话：</w:t>
            </w:r>
          </w:p>
        </w:tc>
        <w:tc>
          <w:tcPr>
            <w:tcW w:w="549" w:type="dxa"/>
            <w:vAlign w:val="center"/>
          </w:tcPr>
          <w:p w14:paraId="3EB97704">
            <w:pPr>
              <w:widowControl/>
              <w:spacing w:line="240" w:lineRule="exact"/>
              <w:rPr>
                <w:rFonts w:ascii="宋体" w:hAnsi="宋体" w:cs="宋体"/>
                <w:sz w:val="22"/>
                <w:szCs w:val="22"/>
              </w:rPr>
            </w:pPr>
          </w:p>
        </w:tc>
        <w:tc>
          <w:tcPr>
            <w:tcW w:w="1550" w:type="dxa"/>
            <w:gridSpan w:val="3"/>
            <w:vAlign w:val="center"/>
          </w:tcPr>
          <w:p w14:paraId="2FA46541">
            <w:pPr>
              <w:widowControl/>
              <w:spacing w:line="240" w:lineRule="exact"/>
              <w:rPr>
                <w:rFonts w:ascii="宋体" w:hAnsi="宋体" w:cs="宋体"/>
                <w:sz w:val="22"/>
                <w:szCs w:val="22"/>
              </w:rPr>
            </w:pPr>
            <w:r>
              <w:rPr>
                <w:rFonts w:hint="eastAsia" w:ascii="宋体" w:hAnsi="宋体" w:eastAsia="仿宋_GB2312" w:cs="宋体"/>
                <w:kern w:val="0"/>
                <w:sz w:val="22"/>
                <w:szCs w:val="22"/>
              </w:rPr>
              <w:t>通讯地址：</w:t>
            </w:r>
          </w:p>
        </w:tc>
        <w:tc>
          <w:tcPr>
            <w:tcW w:w="1799" w:type="dxa"/>
            <w:gridSpan w:val="2"/>
            <w:vAlign w:val="center"/>
          </w:tcPr>
          <w:p w14:paraId="11989FCF">
            <w:pPr>
              <w:widowControl/>
              <w:spacing w:line="240" w:lineRule="exact"/>
              <w:rPr>
                <w:rFonts w:ascii="宋体" w:hAnsi="宋体" w:cs="宋体"/>
                <w:sz w:val="22"/>
                <w:szCs w:val="22"/>
              </w:rPr>
            </w:pPr>
            <w:r>
              <w:rPr>
                <w:rFonts w:hint="eastAsia" w:ascii="宋体" w:hAnsi="宋体" w:eastAsia="仿宋_GB2312" w:cs="宋体"/>
                <w:kern w:val="0"/>
                <w:sz w:val="22"/>
                <w:szCs w:val="22"/>
              </w:rPr>
              <w:t>电子邮箱：</w:t>
            </w:r>
          </w:p>
        </w:tc>
        <w:tc>
          <w:tcPr>
            <w:tcW w:w="2210" w:type="dxa"/>
            <w:gridSpan w:val="4"/>
            <w:vAlign w:val="center"/>
          </w:tcPr>
          <w:p w14:paraId="3618637A">
            <w:pPr>
              <w:widowControl/>
              <w:spacing w:line="240" w:lineRule="exact"/>
              <w:rPr>
                <w:rFonts w:ascii="宋体" w:hAnsi="宋体" w:cs="宋体"/>
                <w:sz w:val="22"/>
                <w:szCs w:val="22"/>
              </w:rPr>
            </w:pPr>
            <w:r>
              <w:rPr>
                <w:rFonts w:hint="eastAsia" w:ascii="宋体" w:hAnsi="宋体" w:eastAsia="仿宋_GB2312" w:cs="宋体"/>
                <w:kern w:val="0"/>
                <w:sz w:val="22"/>
                <w:szCs w:val="22"/>
              </w:rPr>
              <w:t>公告/公示单位盖章：</w:t>
            </w:r>
          </w:p>
        </w:tc>
      </w:tr>
      <w:tr w14:paraId="27BE3756">
        <w:tblPrEx>
          <w:tblCellMar>
            <w:top w:w="15" w:type="dxa"/>
            <w:left w:w="15" w:type="dxa"/>
            <w:bottom w:w="15" w:type="dxa"/>
            <w:right w:w="15" w:type="dxa"/>
          </w:tblCellMar>
        </w:tblPrEx>
        <w:trPr>
          <w:trHeight w:val="229" w:hRule="atLeast"/>
          <w:jc w:val="center"/>
        </w:trPr>
        <w:tc>
          <w:tcPr>
            <w:tcW w:w="15116" w:type="dxa"/>
            <w:gridSpan w:val="22"/>
            <w:vAlign w:val="center"/>
          </w:tcPr>
          <w:p w14:paraId="7F42FB59">
            <w:pPr>
              <w:widowControl/>
              <w:spacing w:line="240" w:lineRule="exact"/>
              <w:rPr>
                <w:rFonts w:ascii="宋体" w:hAnsi="宋体" w:cs="宋体"/>
                <w:sz w:val="22"/>
                <w:szCs w:val="22"/>
              </w:rPr>
            </w:pPr>
            <w:r>
              <w:rPr>
                <w:rFonts w:hint="eastAsia" w:ascii="宋体" w:hAnsi="宋体" w:eastAsia="仿宋_GB2312" w:cs="宋体"/>
                <w:kern w:val="0"/>
                <w:sz w:val="22"/>
                <w:szCs w:val="22"/>
              </w:rPr>
              <w:t>备注：用于县/乡/村年度资金项目计划公开。</w:t>
            </w:r>
          </w:p>
        </w:tc>
      </w:tr>
    </w:tbl>
    <w:p w14:paraId="048CBD95">
      <w:pPr>
        <w:rPr>
          <w:rFonts w:ascii="仿宋_GB2312" w:hAnsi="仿宋_GB2312" w:eastAsia="仿宋_GB2312" w:cs="仿宋_GB2312"/>
          <w:sz w:val="32"/>
          <w:szCs w:val="32"/>
        </w:rPr>
      </w:pPr>
    </w:p>
    <w:p w14:paraId="2EBABEB1">
      <w:pPr>
        <w:pStyle w:val="2"/>
      </w:pPr>
    </w:p>
    <w:p w14:paraId="58F7F7EA"/>
    <w:sectPr>
      <w:pgSz w:w="16838" w:h="11906" w:orient="landscape"/>
      <w:pgMar w:top="1417" w:right="1701" w:bottom="1417"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iYTg5MWIwN2I0ZjQwYzdiZmMxYzg5MjhhYWJiNmYifQ=="/>
  </w:docVars>
  <w:rsids>
    <w:rsidRoot w:val="00974E11"/>
    <w:rsid w:val="00974E11"/>
    <w:rsid w:val="0CD7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5389</Words>
  <Characters>5739</Characters>
  <Lines>44</Lines>
  <Paragraphs>12</Paragraphs>
  <TotalTime>2</TotalTime>
  <ScaleCrop>false</ScaleCrop>
  <LinksUpToDate>false</LinksUpToDate>
  <CharactersWithSpaces>5786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2026-01-28T01:45:00Z</dcterms:created>
  <dc:creator>Administrator</dc:creator>
  <cp:lastModifiedBy>杨建华</cp:lastModifiedBy>
  <dcterms:modified xsi:type="dcterms:W3CDTF">2026-02-10T08:42:51Z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EC34F9C661AC4E1898B02BE495B85A1D_13</vt:lpwstr>
  </property>
</Properties>
</file>