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475CE7">
      <w:pPr>
        <w:spacing w:line="590" w:lineRule="exact"/>
        <w:jc w:val="center"/>
        <w:rPr>
          <w:rFonts w:ascii="方正小标宋简体" w:hAnsi="黑体" w:eastAsia="方正小标宋简体" w:cs="宋体+FPEF"/>
          <w:color w:val="0000FF"/>
          <w:spacing w:val="6"/>
          <w:kern w:val="0"/>
          <w:sz w:val="40"/>
          <w:szCs w:val="40"/>
          <w:highlight w:val="none"/>
        </w:rPr>
      </w:pPr>
      <w:bookmarkStart w:id="0" w:name="_Toc7714"/>
      <w:bookmarkStart w:id="1" w:name="_Toc20378"/>
      <w:r>
        <w:rPr>
          <w:rFonts w:asciiTheme="majorEastAsia" w:hAnsiTheme="majorEastAsia" w:eastAsiaTheme="majorEastAsia" w:cstheme="majorEastAsia"/>
          <w:b/>
          <w:bCs/>
          <w:sz w:val="36"/>
          <w:szCs w:val="36"/>
          <w:highlight w:val="none"/>
          <w:lang w:val="zh-CN"/>
        </w:rPr>
        <w:tab/>
      </w:r>
    </w:p>
    <w:p w14:paraId="205E8364">
      <w:pPr>
        <w:spacing w:line="590" w:lineRule="exact"/>
        <w:jc w:val="center"/>
        <w:rPr>
          <w:rFonts w:ascii="方正小标宋简体" w:hAnsi="方正小标宋简体" w:eastAsia="方正小标宋简体" w:cs="方正小标宋简体"/>
          <w:spacing w:val="6"/>
          <w:kern w:val="0"/>
          <w:sz w:val="40"/>
          <w:szCs w:val="40"/>
          <w:highlight w:val="none"/>
        </w:rPr>
      </w:pPr>
    </w:p>
    <w:p w14:paraId="3969ED19">
      <w:pPr>
        <w:spacing w:line="590" w:lineRule="exact"/>
        <w:jc w:val="center"/>
        <w:rPr>
          <w:rFonts w:ascii="方正小标宋简体" w:hAnsi="方正小标宋简体" w:eastAsia="方正小标宋简体" w:cs="方正小标宋简体"/>
          <w:spacing w:val="6"/>
          <w:kern w:val="0"/>
          <w:sz w:val="40"/>
          <w:szCs w:val="40"/>
          <w:highlight w:val="none"/>
        </w:rPr>
      </w:pPr>
    </w:p>
    <w:p w14:paraId="4CBDFBF2">
      <w:pPr>
        <w:spacing w:line="590" w:lineRule="exact"/>
        <w:jc w:val="center"/>
        <w:rPr>
          <w:rFonts w:hint="default"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昆明市西山区综合行政执法局</w:t>
      </w:r>
    </w:p>
    <w:p w14:paraId="375FA59E">
      <w:pPr>
        <w:spacing w:line="590" w:lineRule="exact"/>
        <w:jc w:val="center"/>
        <w:rPr>
          <w:rFonts w:hint="eastAsia"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生物多样性大会配套基础设施</w:t>
      </w:r>
    </w:p>
    <w:p w14:paraId="6AE21749">
      <w:pPr>
        <w:spacing w:line="590" w:lineRule="exact"/>
        <w:jc w:val="center"/>
        <w:rPr>
          <w:rFonts w:hint="default" w:ascii="方正小标宋简体" w:hAnsi="方正小标宋简体" w:eastAsia="方正小标宋简体" w:cs="方正小标宋简体"/>
          <w:spacing w:val="6"/>
          <w:kern w:val="0"/>
          <w:sz w:val="40"/>
          <w:szCs w:val="40"/>
          <w:highlight w:val="none"/>
          <w:lang w:val="en-US" w:eastAsia="zh-CN"/>
        </w:rPr>
      </w:pPr>
      <w:r>
        <w:rPr>
          <w:rFonts w:hint="eastAsia" w:ascii="方正小标宋简体" w:hAnsi="方正小标宋简体" w:eastAsia="方正小标宋简体" w:cs="方正小标宋简体"/>
          <w:spacing w:val="6"/>
          <w:kern w:val="0"/>
          <w:sz w:val="40"/>
          <w:szCs w:val="40"/>
          <w:highlight w:val="none"/>
          <w:lang w:val="en-US" w:eastAsia="zh-CN"/>
        </w:rPr>
        <w:t>专项资金支出项目</w:t>
      </w:r>
    </w:p>
    <w:p w14:paraId="530B4979">
      <w:pPr>
        <w:spacing w:line="590" w:lineRule="exact"/>
        <w:jc w:val="center"/>
        <w:rPr>
          <w:rFonts w:ascii="方正小标宋简体" w:hAnsi="方正小标宋简体" w:eastAsia="方正小标宋简体" w:cs="方正小标宋简体"/>
          <w:spacing w:val="6"/>
          <w:kern w:val="0"/>
          <w:sz w:val="40"/>
          <w:szCs w:val="40"/>
          <w:highlight w:val="none"/>
        </w:rPr>
      </w:pPr>
    </w:p>
    <w:p w14:paraId="0C81163E">
      <w:pPr>
        <w:jc w:val="center"/>
        <w:rPr>
          <w:rFonts w:hint="eastAsia" w:ascii="方正小标宋简体" w:hAnsi="宋体" w:eastAsia="方正小标宋简体"/>
          <w:color w:val="000000"/>
          <w:spacing w:val="6"/>
          <w:sz w:val="72"/>
          <w:szCs w:val="72"/>
          <w:highlight w:val="none"/>
        </w:rPr>
      </w:pPr>
      <w:r>
        <w:rPr>
          <w:rFonts w:hint="eastAsia" w:ascii="方正小标宋简体" w:hAnsi="宋体" w:eastAsia="方正小标宋简体"/>
          <w:color w:val="000000"/>
          <w:spacing w:val="6"/>
          <w:sz w:val="72"/>
          <w:szCs w:val="72"/>
          <w:highlight w:val="none"/>
        </w:rPr>
        <w:t>绩效评价报告</w:t>
      </w:r>
    </w:p>
    <w:p w14:paraId="6A088245">
      <w:pPr>
        <w:spacing w:line="590" w:lineRule="exact"/>
        <w:jc w:val="center"/>
        <w:rPr>
          <w:rFonts w:ascii="方正小标宋简体" w:hAnsi="Arial Narrow" w:eastAsia="方正小标宋简体"/>
          <w:spacing w:val="6"/>
          <w:kern w:val="0"/>
          <w:sz w:val="40"/>
          <w:szCs w:val="40"/>
          <w:highlight w:val="none"/>
        </w:rPr>
      </w:pPr>
    </w:p>
    <w:p w14:paraId="013E251B">
      <w:pPr>
        <w:spacing w:line="590" w:lineRule="exact"/>
        <w:jc w:val="center"/>
        <w:rPr>
          <w:rFonts w:ascii="方正小标宋简体" w:hAnsi="Arial Narrow" w:eastAsia="方正小标宋简体"/>
          <w:spacing w:val="6"/>
          <w:kern w:val="0"/>
          <w:sz w:val="40"/>
          <w:szCs w:val="40"/>
          <w:highlight w:val="none"/>
        </w:rPr>
      </w:pPr>
    </w:p>
    <w:p w14:paraId="4CD7247A">
      <w:pPr>
        <w:spacing w:line="590" w:lineRule="exact"/>
        <w:jc w:val="center"/>
        <w:rPr>
          <w:rFonts w:ascii="方正小标宋简体" w:hAnsi="Arial Narrow" w:eastAsia="方正小标宋简体"/>
          <w:spacing w:val="6"/>
          <w:kern w:val="0"/>
          <w:sz w:val="40"/>
          <w:szCs w:val="40"/>
          <w:highlight w:val="none"/>
        </w:rPr>
      </w:pPr>
    </w:p>
    <w:p w14:paraId="75263BFF">
      <w:pPr>
        <w:spacing w:line="590" w:lineRule="exact"/>
        <w:jc w:val="center"/>
        <w:rPr>
          <w:rFonts w:ascii="方正小标宋简体" w:hAnsi="Arial Narrow" w:eastAsia="方正小标宋简体"/>
          <w:spacing w:val="6"/>
          <w:kern w:val="0"/>
          <w:sz w:val="40"/>
          <w:szCs w:val="40"/>
          <w:highlight w:val="none"/>
        </w:rPr>
      </w:pPr>
    </w:p>
    <w:p w14:paraId="63F0298D">
      <w:pPr>
        <w:spacing w:line="590" w:lineRule="exact"/>
        <w:jc w:val="center"/>
        <w:rPr>
          <w:rFonts w:ascii="方正小标宋简体" w:hAnsi="Arial Narrow" w:eastAsia="方正小标宋简体"/>
          <w:spacing w:val="6"/>
          <w:kern w:val="0"/>
          <w:sz w:val="40"/>
          <w:szCs w:val="40"/>
          <w:highlight w:val="none"/>
        </w:rPr>
      </w:pPr>
    </w:p>
    <w:p w14:paraId="00A524D0">
      <w:pPr>
        <w:spacing w:line="590" w:lineRule="exact"/>
        <w:jc w:val="center"/>
        <w:rPr>
          <w:rFonts w:ascii="方正小标宋简体" w:hAnsi="方正小标宋简体" w:eastAsia="方正小标宋简体" w:cs="方正小标宋简体"/>
          <w:spacing w:val="6"/>
          <w:kern w:val="0"/>
          <w:sz w:val="36"/>
          <w:szCs w:val="36"/>
          <w:highlight w:val="none"/>
        </w:rPr>
      </w:pPr>
    </w:p>
    <w:tbl>
      <w:tblPr>
        <w:tblStyle w:val="19"/>
        <w:tblW w:w="888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28"/>
        <w:gridCol w:w="5660"/>
      </w:tblGrid>
      <w:tr w14:paraId="762A4C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9C8556C">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委托单位名称：</w:t>
            </w:r>
          </w:p>
        </w:tc>
        <w:tc>
          <w:tcPr>
            <w:tcW w:w="5660" w:type="dxa"/>
            <w:tcBorders>
              <w:bottom w:val="single" w:color="auto" w:sz="4" w:space="0"/>
            </w:tcBorders>
            <w:noWrap w:val="0"/>
            <w:vAlign w:val="center"/>
          </w:tcPr>
          <w:p w14:paraId="7E979219">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昆明市西山区财政局</w:t>
            </w:r>
          </w:p>
        </w:tc>
      </w:tr>
      <w:tr w14:paraId="563CB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1F478FC8">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评审机构名称：</w:t>
            </w:r>
          </w:p>
        </w:tc>
        <w:tc>
          <w:tcPr>
            <w:tcW w:w="5660" w:type="dxa"/>
            <w:tcBorders>
              <w:bottom w:val="single" w:color="auto" w:sz="4" w:space="0"/>
            </w:tcBorders>
            <w:noWrap w:val="0"/>
            <w:vAlign w:val="center"/>
          </w:tcPr>
          <w:p w14:paraId="5E91A9C8">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云南谛祥会计师事务所（普通合伙）</w:t>
            </w:r>
          </w:p>
        </w:tc>
      </w:tr>
      <w:tr w14:paraId="3379F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6FC69391">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distribute"/>
              <w:textAlignment w:val="auto"/>
              <w:rPr>
                <w:rFonts w:hint="eastAsia" w:ascii="方正小标宋简体" w:hAnsi="方正小标宋简体" w:eastAsia="方正小标宋简体" w:cs="方正小标宋简体"/>
                <w:spacing w:val="40"/>
                <w:kern w:val="0"/>
                <w:sz w:val="24"/>
                <w:szCs w:val="24"/>
                <w:highlight w:val="none"/>
                <w:u w:val="none"/>
                <w:vertAlign w:val="baseline"/>
              </w:rPr>
            </w:pPr>
            <w:r>
              <w:rPr>
                <w:rFonts w:hint="eastAsia" w:ascii="方正小标宋简体" w:hAnsi="方正小标宋简体" w:eastAsia="方正小标宋简体" w:cs="方正小标宋简体"/>
                <w:spacing w:val="40"/>
                <w:kern w:val="0"/>
                <w:sz w:val="24"/>
                <w:szCs w:val="24"/>
                <w:highlight w:val="none"/>
                <w:u w:val="none"/>
                <w:lang w:val="en-US" w:eastAsia="zh-CN"/>
              </w:rPr>
              <w:t>项目单位名称</w:t>
            </w:r>
            <w:r>
              <w:rPr>
                <w:rFonts w:hint="eastAsia" w:ascii="方正小标宋简体" w:hAnsi="方正小标宋简体" w:eastAsia="方正小标宋简体" w:cs="方正小标宋简体"/>
                <w:spacing w:val="40"/>
                <w:kern w:val="0"/>
                <w:sz w:val="24"/>
                <w:szCs w:val="24"/>
                <w:highlight w:val="none"/>
                <w:u w:val="none"/>
              </w:rPr>
              <w:t>：</w:t>
            </w:r>
          </w:p>
        </w:tc>
        <w:tc>
          <w:tcPr>
            <w:tcW w:w="5660" w:type="dxa"/>
            <w:tcBorders>
              <w:top w:val="single" w:color="auto" w:sz="4" w:space="0"/>
              <w:bottom w:val="single" w:color="auto" w:sz="4" w:space="0"/>
            </w:tcBorders>
            <w:noWrap w:val="0"/>
            <w:vAlign w:val="center"/>
          </w:tcPr>
          <w:p w14:paraId="2703F47A">
            <w:pPr>
              <w:keepNext w:val="0"/>
              <w:keepLines w:val="0"/>
              <w:pageBreakBefore w:val="0"/>
              <w:widowControl w:val="0"/>
              <w:suppressLineNumbers w:val="0"/>
              <w:tabs>
                <w:tab w:val="right" w:pos="8306"/>
              </w:tabs>
              <w:kinsoku/>
              <w:wordWrap/>
              <w:overflowPunct/>
              <w:topLinePunct w:val="0"/>
              <w:autoSpaceDE/>
              <w:autoSpaceDN/>
              <w:bidi w:val="0"/>
              <w:adjustRightInd w:val="0"/>
              <w:snapToGrid w:val="0"/>
              <w:spacing w:before="0" w:beforeAutospacing="0" w:after="0" w:afterAutospacing="0" w:line="500" w:lineRule="exact"/>
              <w:ind w:left="0" w:right="0"/>
              <w:jc w:val="left"/>
              <w:textAlignment w:val="auto"/>
              <w:rPr>
                <w:rFonts w:hint="default" w:ascii="方正小标宋简体" w:hAnsi="方正小标宋简体" w:eastAsia="方正小标宋简体" w:cs="方正小标宋简体"/>
                <w:spacing w:val="40"/>
                <w:kern w:val="0"/>
                <w:sz w:val="24"/>
                <w:szCs w:val="24"/>
                <w:highlight w:val="none"/>
                <w:u w:val="none"/>
                <w:vertAlign w:val="baseline"/>
                <w:lang w:val="en-US" w:eastAsia="zh-CN"/>
              </w:rPr>
            </w:pPr>
            <w:r>
              <w:rPr>
                <w:rFonts w:hint="eastAsia" w:ascii="方正小标宋简体" w:hAnsi="方正小标宋简体" w:eastAsia="方正小标宋简体" w:cs="方正小标宋简体"/>
                <w:spacing w:val="40"/>
                <w:kern w:val="0"/>
                <w:sz w:val="24"/>
                <w:szCs w:val="24"/>
                <w:highlight w:val="none"/>
                <w:u w:val="none"/>
                <w:vertAlign w:val="baseline"/>
                <w:lang w:val="en-US" w:eastAsia="zh-CN"/>
              </w:rPr>
              <w:t>昆明市西山区综合行政执法局</w:t>
            </w:r>
          </w:p>
        </w:tc>
      </w:tr>
      <w:tr w14:paraId="3D394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4319C647">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u w:val="none"/>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项目评审起止时间：</w:t>
            </w:r>
          </w:p>
        </w:tc>
        <w:tc>
          <w:tcPr>
            <w:tcW w:w="5660" w:type="dxa"/>
            <w:tcBorders>
              <w:top w:val="single" w:color="auto" w:sz="4" w:space="0"/>
              <w:bottom w:val="single" w:color="auto" w:sz="4" w:space="0"/>
            </w:tcBorders>
            <w:noWrap w:val="0"/>
            <w:vAlign w:val="center"/>
          </w:tcPr>
          <w:p w14:paraId="2EE62BC3">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u w:val="none"/>
                <w:vertAlign w:val="baseline"/>
                <w:lang w:val="en-US" w:eastAsia="zh-CN"/>
              </w:rPr>
            </w:pPr>
            <w:r>
              <w:rPr>
                <w:rFonts w:hint="eastAsia" w:ascii="方正小标宋简体" w:hAnsi="方正小标宋简体" w:eastAsia="方正小标宋简体" w:cs="方正小标宋简体"/>
                <w:spacing w:val="40"/>
                <w:kern w:val="0"/>
                <w:sz w:val="24"/>
                <w:szCs w:val="24"/>
                <w:highlight w:val="none"/>
                <w:u w:val="none"/>
                <w:vertAlign w:val="baseline"/>
                <w:lang w:val="en-US" w:eastAsia="zh-CN"/>
              </w:rPr>
              <w:t>2025年8月—10月</w:t>
            </w:r>
          </w:p>
        </w:tc>
      </w:tr>
      <w:tr w14:paraId="2D58C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3228" w:type="dxa"/>
            <w:noWrap w:val="0"/>
            <w:vAlign w:val="center"/>
          </w:tcPr>
          <w:p w14:paraId="37802610">
            <w:pPr>
              <w:keepNext w:val="0"/>
              <w:keepLines w:val="0"/>
              <w:pageBreakBefore w:val="0"/>
              <w:widowControl w:val="0"/>
              <w:suppressLineNumbers w:val="0"/>
              <w:kinsoku/>
              <w:wordWrap/>
              <w:overflowPunct w:val="0"/>
              <w:topLinePunct w:val="0"/>
              <w:autoSpaceDE w:val="0"/>
              <w:autoSpaceDN/>
              <w:bidi w:val="0"/>
              <w:adjustRightInd w:val="0"/>
              <w:snapToGrid w:val="0"/>
              <w:spacing w:before="0" w:beforeAutospacing="0" w:after="0" w:afterAutospacing="0" w:line="500" w:lineRule="exact"/>
              <w:ind w:left="0" w:leftChars="0" w:right="0" w:rightChars="0"/>
              <w:jc w:val="distribute"/>
              <w:textAlignment w:val="auto"/>
              <w:rPr>
                <w:rFonts w:hint="eastAsia"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评审报告出具时间：</w:t>
            </w:r>
          </w:p>
        </w:tc>
        <w:tc>
          <w:tcPr>
            <w:tcW w:w="5660" w:type="dxa"/>
            <w:tcBorders>
              <w:top w:val="single" w:color="auto" w:sz="4" w:space="0"/>
              <w:bottom w:val="single" w:color="auto" w:sz="4" w:space="0"/>
            </w:tcBorders>
            <w:noWrap w:val="0"/>
            <w:vAlign w:val="center"/>
          </w:tcPr>
          <w:p w14:paraId="3BDAAF9C">
            <w:pPr>
              <w:keepNext w:val="0"/>
              <w:keepLines w:val="0"/>
              <w:widowControl w:val="0"/>
              <w:suppressLineNumbers w:val="0"/>
              <w:overflowPunct w:val="0"/>
              <w:autoSpaceDE w:val="0"/>
              <w:autoSpaceDN/>
              <w:adjustRightInd w:val="0"/>
              <w:snapToGrid w:val="0"/>
              <w:spacing w:before="0" w:beforeAutospacing="0" w:after="0" w:afterAutospacing="0" w:line="500" w:lineRule="exact"/>
              <w:ind w:left="0" w:leftChars="0" w:right="0" w:rightChars="0"/>
              <w:jc w:val="left"/>
              <w:rPr>
                <w:rFonts w:hint="default" w:ascii="方正小标宋简体" w:hAnsi="方正小标宋简体" w:eastAsia="方正小标宋简体" w:cs="方正小标宋简体"/>
                <w:spacing w:val="40"/>
                <w:kern w:val="0"/>
                <w:sz w:val="24"/>
                <w:szCs w:val="24"/>
                <w:highlight w:val="none"/>
                <w:vertAlign w:val="baseline"/>
                <w:lang w:val="en-US" w:eastAsia="zh-CN" w:bidi="ar"/>
              </w:rPr>
            </w:pPr>
            <w:r>
              <w:rPr>
                <w:rFonts w:hint="eastAsia" w:ascii="方正小标宋简体" w:hAnsi="方正小标宋简体" w:eastAsia="方正小标宋简体" w:cs="方正小标宋简体"/>
                <w:spacing w:val="40"/>
                <w:kern w:val="0"/>
                <w:sz w:val="24"/>
                <w:szCs w:val="24"/>
                <w:highlight w:val="none"/>
                <w:vertAlign w:val="baseline"/>
                <w:lang w:val="en-US" w:eastAsia="zh-CN" w:bidi="ar"/>
              </w:rPr>
              <w:t>2025年10月</w:t>
            </w:r>
          </w:p>
        </w:tc>
      </w:tr>
    </w:tbl>
    <w:p w14:paraId="3AB97EFD">
      <w:pPr>
        <w:tabs>
          <w:tab w:val="center" w:pos="4422"/>
        </w:tabs>
        <w:rPr>
          <w:rFonts w:ascii="宋体" w:hAnsi="宋体" w:eastAsia="宋体"/>
          <w:sz w:val="36"/>
          <w:szCs w:val="36"/>
          <w:highlight w:val="none"/>
        </w:rPr>
        <w:sectPr>
          <w:footerReference r:id="rId4" w:type="default"/>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2805FB61">
      <w:pPr>
        <w:tabs>
          <w:tab w:val="center" w:pos="4422"/>
        </w:tabs>
        <w:rPr>
          <w:rFonts w:ascii="宋体" w:hAnsi="宋体" w:eastAsia="宋体"/>
          <w:sz w:val="36"/>
          <w:szCs w:val="36"/>
          <w:highlight w:val="none"/>
        </w:rPr>
        <w:sectPr>
          <w:pgSz w:w="11906" w:h="16838"/>
          <w:pgMar w:top="2098" w:right="1474" w:bottom="1985" w:left="1588" w:header="851" w:footer="1474" w:gutter="0"/>
          <w:pgBorders>
            <w:top w:val="none" w:sz="0" w:space="0"/>
            <w:left w:val="none" w:sz="0" w:space="0"/>
            <w:bottom w:val="none" w:sz="0" w:space="0"/>
            <w:right w:val="none" w:sz="0" w:space="0"/>
          </w:pgBorders>
          <w:pgNumType w:fmt="lowerRoman" w:start="1"/>
          <w:cols w:space="425" w:num="1"/>
          <w:docGrid w:type="linesAndChars" w:linePitch="579" w:charSpace="3247"/>
        </w:sectPr>
      </w:pPr>
    </w:p>
    <w:p w14:paraId="62CB79DC">
      <w:pPr>
        <w:tabs>
          <w:tab w:val="center" w:pos="4422"/>
        </w:tabs>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目  录</w:t>
      </w:r>
    </w:p>
    <w:p w14:paraId="6AA125E9">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TOC \o "1-3" \h \z \u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_Toc7714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摘  要</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_Toc7714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I</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F03E625">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_Toc18223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一、基本情况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_Toc18223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E22C105">
      <w:pPr>
        <w:pStyle w:val="15"/>
        <w:tabs>
          <w:tab w:val="right" w:leader="dot" w:pos="8844"/>
          <w:tab w:val="clear" w:pos="8789"/>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_Toc11393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（一）项目概况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1</w:t>
      </w:r>
    </w:p>
    <w:p w14:paraId="0C559E84">
      <w:pPr>
        <w:pStyle w:val="15"/>
        <w:tabs>
          <w:tab w:val="right" w:leader="dot" w:pos="8844"/>
          <w:tab w:val="clear" w:pos="8789"/>
        </w:tabs>
        <w:rPr>
          <w:rFonts w:hint="eastAsia" w:ascii="宋体" w:hAnsi="宋体" w:eastAsia="宋体" w:cs="宋体"/>
          <w:b w:val="0"/>
          <w:bCs w:val="0"/>
          <w:sz w:val="28"/>
          <w:szCs w:val="28"/>
          <w:highlight w:val="none"/>
          <w:lang w:val="en-US" w:eastAsia="zh-CN"/>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_Toc9806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资金到位</w:t>
      </w:r>
      <w:r>
        <w:rPr>
          <w:rFonts w:hint="eastAsia" w:ascii="宋体" w:hAnsi="宋体" w:eastAsia="宋体" w:cs="宋体"/>
          <w:b w:val="0"/>
          <w:bCs w:val="0"/>
          <w:sz w:val="28"/>
          <w:szCs w:val="28"/>
          <w:highlight w:val="none"/>
        </w:rPr>
        <w:t>及使用情况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lang w:val="en-US" w:eastAsia="zh-CN"/>
        </w:rPr>
        <w:t>2</w:t>
      </w:r>
    </w:p>
    <w:p w14:paraId="2FD90FDF">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_Toc6664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（三）实施内容</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_Toc6664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3032B7A">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_Toc16422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）绩效目标</w:t>
      </w:r>
      <w:r>
        <w:rPr>
          <w:rFonts w:hint="eastAsia" w:ascii="宋体" w:hAnsi="宋体" w:eastAsia="宋体" w:cs="宋体"/>
          <w:b w:val="0"/>
          <w:bCs w:val="0"/>
          <w:sz w:val="28"/>
          <w:szCs w:val="28"/>
          <w:highlight w:val="none"/>
          <w:lang w:val="en-US" w:eastAsia="zh-CN"/>
        </w:rPr>
        <w:t>设立情况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_Toc16422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36A9946">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_Toc7130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（五）组织管理情况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_Toc7130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0B82FE3">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_Toc26824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rPr>
        <w:t>、绩效评价工作开展情况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_Toc26824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D317125">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_Toc17233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（一）绩效评价</w:t>
      </w:r>
      <w:r>
        <w:rPr>
          <w:rFonts w:hint="eastAsia" w:ascii="宋体" w:hAnsi="宋体" w:eastAsia="宋体" w:cs="宋体"/>
          <w:b w:val="0"/>
          <w:bCs w:val="0"/>
          <w:sz w:val="28"/>
          <w:szCs w:val="28"/>
          <w:highlight w:val="none"/>
          <w:lang w:val="en-US" w:eastAsia="zh-CN"/>
        </w:rPr>
        <w:t>目的、对象和范围</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_Toc17233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8436246">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_Toc2924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lang w:val="en-US" w:eastAsia="zh-CN"/>
        </w:rPr>
        <w:t>二</w:t>
      </w:r>
      <w:r>
        <w:rPr>
          <w:rFonts w:hint="eastAsia" w:ascii="宋体" w:hAnsi="宋体" w:eastAsia="宋体" w:cs="宋体"/>
          <w:b w:val="0"/>
          <w:bCs w:val="0"/>
          <w:sz w:val="28"/>
          <w:szCs w:val="28"/>
          <w:highlight w:val="none"/>
          <w:lang w:eastAsia="zh-CN"/>
        </w:rPr>
        <w:t>）</w:t>
      </w:r>
      <w:r>
        <w:rPr>
          <w:rFonts w:hint="eastAsia" w:ascii="宋体" w:hAnsi="宋体" w:eastAsia="宋体" w:cs="宋体"/>
          <w:b w:val="0"/>
          <w:bCs w:val="0"/>
          <w:sz w:val="28"/>
          <w:szCs w:val="28"/>
          <w:highlight w:val="none"/>
        </w:rPr>
        <w:t>绩效评价原则</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_Toc2924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8B14763">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_Toc6375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（三）绩效评价依据</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_Toc6375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9E143BA">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_Toc14400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w:t>
      </w:r>
      <w:r>
        <w:rPr>
          <w:rFonts w:hint="eastAsia" w:ascii="宋体" w:hAnsi="宋体" w:eastAsia="宋体" w:cs="宋体"/>
          <w:b w:val="0"/>
          <w:bCs w:val="0"/>
          <w:sz w:val="28"/>
          <w:szCs w:val="28"/>
          <w:highlight w:val="none"/>
        </w:rPr>
        <w:t>评价方法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_Toc14400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28</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A94ED4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_Toc22344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）评价指标体系</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_Toc22344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29</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4815809">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_Toc17837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w:t>
      </w:r>
      <w:r>
        <w:rPr>
          <w:rFonts w:hint="eastAsia" w:ascii="宋体" w:hAnsi="宋体" w:eastAsia="宋体" w:cs="宋体"/>
          <w:b w:val="0"/>
          <w:bCs w:val="0"/>
          <w:sz w:val="28"/>
          <w:szCs w:val="28"/>
          <w:highlight w:val="none"/>
        </w:rPr>
        <w:t>评价</w:t>
      </w:r>
      <w:r>
        <w:rPr>
          <w:rFonts w:hint="eastAsia" w:ascii="宋体" w:hAnsi="宋体" w:eastAsia="宋体" w:cs="宋体"/>
          <w:b w:val="0"/>
          <w:bCs w:val="0"/>
          <w:sz w:val="28"/>
          <w:szCs w:val="28"/>
          <w:highlight w:val="none"/>
          <w:lang w:val="en-US" w:eastAsia="zh-CN"/>
        </w:rPr>
        <w:t>抽样</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_Toc17837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66273EE0">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_Toc4085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三</w:t>
      </w:r>
      <w:r>
        <w:rPr>
          <w:rFonts w:hint="eastAsia" w:ascii="宋体" w:hAnsi="宋体" w:eastAsia="宋体" w:cs="宋体"/>
          <w:b w:val="0"/>
          <w:bCs w:val="0"/>
          <w:sz w:val="28"/>
          <w:szCs w:val="28"/>
          <w:highlight w:val="none"/>
        </w:rPr>
        <w:t>、</w:t>
      </w:r>
      <w:r>
        <w:rPr>
          <w:rFonts w:hint="eastAsia" w:ascii="宋体" w:hAnsi="宋体" w:eastAsia="宋体" w:cs="宋体"/>
          <w:b w:val="0"/>
          <w:bCs w:val="0"/>
          <w:sz w:val="28"/>
          <w:szCs w:val="28"/>
          <w:highlight w:val="none"/>
          <w:lang w:val="en-US" w:eastAsia="zh-CN"/>
        </w:rPr>
        <w:t>绩效评价</w:t>
      </w:r>
      <w:r>
        <w:rPr>
          <w:rFonts w:hint="eastAsia" w:ascii="宋体" w:hAnsi="宋体" w:eastAsia="宋体" w:cs="宋体"/>
          <w:b w:val="0"/>
          <w:bCs w:val="0"/>
          <w:sz w:val="28"/>
          <w:szCs w:val="28"/>
          <w:highlight w:val="none"/>
        </w:rPr>
        <w:t>结论</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_Toc4085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86DFB73">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_Toc18661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（一）绩效评价综合结论</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_Toc18661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E59AE5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_Toc3631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（二）绩效目标实现情况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_Toc3631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35</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2880F303">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_Toc1968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四</w:t>
      </w:r>
      <w:r>
        <w:rPr>
          <w:rFonts w:hint="eastAsia" w:ascii="宋体" w:hAnsi="宋体" w:eastAsia="宋体" w:cs="宋体"/>
          <w:b w:val="0"/>
          <w:bCs w:val="0"/>
          <w:sz w:val="28"/>
          <w:szCs w:val="28"/>
          <w:highlight w:val="none"/>
        </w:rPr>
        <w:t>、绩效评价情况分析</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_Toc1968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F96A26B">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_Toc12798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（一）</w:t>
      </w:r>
      <w:r>
        <w:rPr>
          <w:rFonts w:hint="eastAsia" w:ascii="宋体" w:hAnsi="宋体" w:eastAsia="宋体" w:cs="宋体"/>
          <w:b w:val="0"/>
          <w:bCs w:val="0"/>
          <w:sz w:val="28"/>
          <w:szCs w:val="28"/>
          <w:highlight w:val="none"/>
          <w:lang w:val="en-US" w:eastAsia="zh-CN"/>
        </w:rPr>
        <w:t>项目决策</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_Toc12798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40</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9339E2C">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_Toc21971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（二）</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过程情况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_Toc21971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42</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3721476E">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_Toc3207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（三）</w:t>
      </w:r>
      <w:r>
        <w:rPr>
          <w:rFonts w:hint="eastAsia" w:ascii="宋体" w:hAnsi="宋体" w:eastAsia="宋体" w:cs="宋体"/>
          <w:b w:val="0"/>
          <w:bCs w:val="0"/>
          <w:sz w:val="28"/>
          <w:szCs w:val="28"/>
          <w:highlight w:val="none"/>
          <w:lang w:val="en-US" w:eastAsia="zh-CN"/>
        </w:rPr>
        <w:t>项目</w:t>
      </w:r>
      <w:r>
        <w:rPr>
          <w:rFonts w:hint="eastAsia" w:ascii="宋体" w:hAnsi="宋体" w:eastAsia="宋体" w:cs="宋体"/>
          <w:b w:val="0"/>
          <w:bCs w:val="0"/>
          <w:sz w:val="28"/>
          <w:szCs w:val="28"/>
          <w:highlight w:val="none"/>
        </w:rPr>
        <w:t>产出情况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_Toc3207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46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B9DE6E0">
      <w:pPr>
        <w:pStyle w:val="15"/>
        <w:tabs>
          <w:tab w:val="right" w:leader="dot" w:pos="8844"/>
          <w:tab w:val="clear" w:pos="8789"/>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_Toc8841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（四）</w:t>
      </w:r>
      <w:r>
        <w:rPr>
          <w:rFonts w:hint="eastAsia" w:ascii="宋体" w:hAnsi="宋体" w:eastAsia="宋体" w:cs="宋体"/>
          <w:b w:val="0"/>
          <w:bCs w:val="0"/>
          <w:sz w:val="28"/>
          <w:szCs w:val="28"/>
          <w:highlight w:val="none"/>
          <w:lang w:val="en-US" w:eastAsia="zh-CN"/>
        </w:rPr>
        <w:t>项目效益</w:t>
      </w:r>
      <w:r>
        <w:rPr>
          <w:rFonts w:hint="eastAsia" w:ascii="宋体" w:hAnsi="宋体" w:eastAsia="宋体" w:cs="宋体"/>
          <w:b w:val="0"/>
          <w:bCs w:val="0"/>
          <w:sz w:val="28"/>
          <w:szCs w:val="28"/>
          <w:highlight w:val="none"/>
        </w:rPr>
        <w:t>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_Toc8841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51</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01F7385">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_Toc4118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五</w:t>
      </w:r>
      <w:r>
        <w:rPr>
          <w:rFonts w:hint="eastAsia" w:ascii="宋体" w:hAnsi="宋体" w:eastAsia="宋体" w:cs="宋体"/>
          <w:b w:val="0"/>
          <w:bCs w:val="0"/>
          <w:sz w:val="28"/>
          <w:szCs w:val="28"/>
          <w:highlight w:val="none"/>
        </w:rPr>
        <w:t>、主要经验及做法</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_Toc4118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71E055AA">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_Toc24292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六</w:t>
      </w:r>
      <w:r>
        <w:rPr>
          <w:rFonts w:hint="eastAsia" w:ascii="宋体" w:hAnsi="宋体" w:eastAsia="宋体" w:cs="宋体"/>
          <w:b w:val="0"/>
          <w:bCs w:val="0"/>
          <w:sz w:val="28"/>
          <w:szCs w:val="28"/>
          <w:highlight w:val="none"/>
        </w:rPr>
        <w:t>、存在问题及原因分析</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_Toc24292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53</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1928A2B2">
      <w:pPr>
        <w:pStyle w:val="13"/>
        <w:tabs>
          <w:tab w:val="right" w:leader="dot" w:pos="8844"/>
          <w:tab w:val="clear" w:pos="8931"/>
        </w:tabs>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_Toc27664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七</w:t>
      </w:r>
      <w:r>
        <w:rPr>
          <w:rFonts w:hint="eastAsia" w:ascii="宋体" w:hAnsi="宋体" w:eastAsia="宋体" w:cs="宋体"/>
          <w:b w:val="0"/>
          <w:bCs w:val="0"/>
          <w:sz w:val="28"/>
          <w:szCs w:val="28"/>
          <w:highlight w:val="none"/>
        </w:rPr>
        <w:t>、建议</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_Toc27664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54</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0CA7D36E">
      <w:pPr>
        <w:pStyle w:val="13"/>
        <w:tabs>
          <w:tab w:val="right" w:leader="dot" w:pos="8844"/>
          <w:tab w:val="clear" w:pos="8931"/>
        </w:tabs>
        <w:rPr>
          <w:highlight w:val="none"/>
        </w:rPr>
      </w:pP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HYPERLINK \l _Toc30921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lang w:val="en-US" w:eastAsia="zh-CN"/>
        </w:rPr>
        <w:t>八、其它需说明的情况</w:t>
      </w:r>
      <w:r>
        <w:rPr>
          <w:rFonts w:hint="eastAsia" w:ascii="宋体" w:hAnsi="宋体" w:eastAsia="宋体" w:cs="宋体"/>
          <w:b w:val="0"/>
          <w:bCs w:val="0"/>
          <w:sz w:val="28"/>
          <w:szCs w:val="28"/>
          <w:highlight w:val="none"/>
        </w:rPr>
        <w:tab/>
      </w:r>
      <w:r>
        <w:rPr>
          <w:rFonts w:hint="eastAsia" w:ascii="宋体" w:hAnsi="宋体" w:eastAsia="宋体" w:cs="宋体"/>
          <w:b w:val="0"/>
          <w:bCs w:val="0"/>
          <w:sz w:val="28"/>
          <w:szCs w:val="28"/>
          <w:highlight w:val="none"/>
        </w:rPr>
        <w:fldChar w:fldCharType="begin"/>
      </w:r>
      <w:r>
        <w:rPr>
          <w:rFonts w:hint="eastAsia" w:ascii="宋体" w:hAnsi="宋体" w:eastAsia="宋体" w:cs="宋体"/>
          <w:b w:val="0"/>
          <w:bCs w:val="0"/>
          <w:sz w:val="28"/>
          <w:szCs w:val="28"/>
          <w:highlight w:val="none"/>
        </w:rPr>
        <w:instrText xml:space="preserve"> PAGEREF _Toc30921 \h </w:instrText>
      </w:r>
      <w:r>
        <w:rPr>
          <w:rFonts w:hint="eastAsia" w:ascii="宋体" w:hAnsi="宋体" w:eastAsia="宋体" w:cs="宋体"/>
          <w:b w:val="0"/>
          <w:bCs w:val="0"/>
          <w:sz w:val="28"/>
          <w:szCs w:val="28"/>
          <w:highlight w:val="none"/>
        </w:rPr>
        <w:fldChar w:fldCharType="separate"/>
      </w:r>
      <w:r>
        <w:rPr>
          <w:rFonts w:hint="eastAsia" w:ascii="宋体" w:hAnsi="宋体" w:eastAsia="宋体" w:cs="宋体"/>
          <w:b w:val="0"/>
          <w:bCs w:val="0"/>
          <w:sz w:val="28"/>
          <w:szCs w:val="28"/>
          <w:highlight w:val="none"/>
        </w:rPr>
        <w:t>56</w:t>
      </w:r>
      <w:r>
        <w:rPr>
          <w:rFonts w:hint="eastAsia" w:ascii="宋体" w:hAnsi="宋体" w:eastAsia="宋体" w:cs="宋体"/>
          <w:b w:val="0"/>
          <w:bCs w:val="0"/>
          <w:sz w:val="28"/>
          <w:szCs w:val="28"/>
          <w:highlight w:val="none"/>
        </w:rPr>
        <w:fldChar w:fldCharType="end"/>
      </w:r>
      <w:r>
        <w:rPr>
          <w:rFonts w:hint="eastAsia" w:ascii="宋体" w:hAnsi="宋体" w:eastAsia="宋体" w:cs="宋体"/>
          <w:b w:val="0"/>
          <w:bCs w:val="0"/>
          <w:sz w:val="28"/>
          <w:szCs w:val="28"/>
          <w:highlight w:val="none"/>
        </w:rPr>
        <w:fldChar w:fldCharType="end"/>
      </w:r>
    </w:p>
    <w:p w14:paraId="58798AFE">
      <w:pPr>
        <w:keepNext w:val="0"/>
        <w:keepLines w:val="0"/>
        <w:pageBreakBefore w:val="0"/>
        <w:kinsoku/>
        <w:wordWrap/>
        <w:overflowPunct/>
        <w:topLinePunct w:val="0"/>
        <w:autoSpaceDE/>
        <w:autoSpaceDN/>
        <w:bidi w:val="0"/>
        <w:adjustRightInd/>
        <w:snapToGrid/>
        <w:spacing w:before="0" w:beforeLines="0" w:after="0" w:afterLines="0" w:line="240" w:lineRule="atLeast"/>
        <w:textAlignment w:val="auto"/>
        <w:rPr>
          <w:rFonts w:hint="eastAsia" w:ascii="仿宋" w:hAnsi="Times New Roman" w:eastAsia="仿宋" w:cstheme="majorEastAsia"/>
          <w:b w:val="0"/>
          <w:bCs w:val="0"/>
          <w:sz w:val="30"/>
          <w:szCs w:val="21"/>
          <w:highlight w:val="none"/>
          <w:lang w:val="en-US"/>
        </w:rPr>
      </w:pPr>
      <w:r>
        <w:rPr>
          <w:rFonts w:hint="eastAsia" w:ascii="宋体" w:hAnsi="宋体" w:eastAsia="宋体" w:cs="宋体"/>
          <w:bCs w:val="0"/>
          <w:szCs w:val="28"/>
          <w:highlight w:val="none"/>
        </w:rPr>
        <w:fldChar w:fldCharType="end"/>
      </w:r>
    </w:p>
    <w:p w14:paraId="3E9F7BA6">
      <w:pPr>
        <w:pStyle w:val="2"/>
        <w:rPr>
          <w:rFonts w:hint="eastAsia"/>
          <w:highlight w:val="none"/>
        </w:rPr>
      </w:pPr>
    </w:p>
    <w:p w14:paraId="4D251606">
      <w:pPr>
        <w:rPr>
          <w:b/>
          <w:highlight w:val="none"/>
        </w:rPr>
      </w:pPr>
    </w:p>
    <w:p w14:paraId="62C15932">
      <w:pPr>
        <w:rPr>
          <w:rFonts w:hint="eastAsia" w:ascii="方正小标宋简体" w:eastAsia="方正小标宋简体"/>
          <w:sz w:val="44"/>
          <w:szCs w:val="44"/>
          <w:highlight w:val="none"/>
        </w:rPr>
      </w:pPr>
      <w:r>
        <w:rPr>
          <w:rFonts w:hint="eastAsia" w:ascii="方正小标宋简体" w:eastAsia="方正小标宋简体"/>
          <w:sz w:val="44"/>
          <w:szCs w:val="44"/>
          <w:highlight w:val="none"/>
        </w:rPr>
        <w:br w:type="page"/>
      </w:r>
    </w:p>
    <w:p w14:paraId="38CA2BB2">
      <w:pPr>
        <w:overflowPunct w:val="0"/>
        <w:spacing w:line="579" w:lineRule="exact"/>
        <w:jc w:val="center"/>
        <w:outlineLvl w:val="0"/>
        <w:rPr>
          <w:rFonts w:ascii="方正小标宋简体" w:eastAsia="方正小标宋简体"/>
          <w:sz w:val="44"/>
          <w:szCs w:val="44"/>
          <w:highlight w:val="none"/>
        </w:rPr>
      </w:pPr>
      <w:bookmarkStart w:id="2" w:name="_Toc1464266230"/>
      <w:r>
        <w:rPr>
          <w:rFonts w:hint="eastAsia" w:ascii="方正小标宋简体" w:eastAsia="方正小标宋简体"/>
          <w:sz w:val="44"/>
          <w:szCs w:val="44"/>
          <w:highlight w:val="none"/>
        </w:rPr>
        <w:t>摘  要</w:t>
      </w:r>
      <w:bookmarkEnd w:id="0"/>
      <w:bookmarkEnd w:id="1"/>
      <w:bookmarkEnd w:id="2"/>
    </w:p>
    <w:p w14:paraId="628231BC">
      <w:pPr>
        <w:spacing w:line="579" w:lineRule="exact"/>
        <w:rPr>
          <w:rFonts w:ascii="方正小标宋简体" w:eastAsia="方正小标宋简体"/>
          <w:sz w:val="44"/>
          <w:szCs w:val="44"/>
          <w:highlight w:val="none"/>
        </w:rPr>
      </w:pPr>
    </w:p>
    <w:p w14:paraId="34E8CB28">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rPr>
        <w:t>一、基本情况</w:t>
      </w:r>
    </w:p>
    <w:p w14:paraId="146625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为了进一步把昆明建设成为区域性国际中心城市，深入推进昆明市市容环境整治提升、改善城市形象、提升城市品质，西山区委、区政府印发了《西山区市容环境整治提升行动方案（2019—2020年）》（西办通〔2019〕53号）。</w:t>
      </w:r>
    </w:p>
    <w:p w14:paraId="7D6FFF0D">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二十三条道路提升整治主要在建筑立面整治、绿化景观提升、道路修复建设、市政设施检修、灯光照明提升、道路空间整治六个方面实施，项目于2021年11月至12月进行了竣工验收及备案，项目执行单位为昆明市西山区综合行政执法局。此次评价主要为该工程相关剩余支付款项在2024年度的继续支付。</w:t>
      </w:r>
    </w:p>
    <w:p w14:paraId="4FC0F55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hAnsi="仿宋"/>
          <w:szCs w:val="30"/>
          <w:highlight w:val="none"/>
          <w:lang w:val="en-US" w:eastAsia="zh-CN"/>
        </w:rPr>
      </w:pPr>
      <w:r>
        <w:rPr>
          <w:rFonts w:hint="eastAsia" w:ascii="仿宋_GB2312" w:hAnsi="仿宋_GB2312" w:eastAsia="仿宋_GB2312" w:cs="仿宋_GB2312"/>
          <w:b w:val="0"/>
          <w:bCs/>
          <w:kern w:val="0"/>
          <w:sz w:val="30"/>
          <w:szCs w:val="30"/>
          <w:highlight w:val="none"/>
          <w:lang w:val="en-US" w:eastAsia="zh-CN"/>
        </w:rPr>
        <w:t>截止2024年12月31日，本项目收到财政拨款147万元，实际使用项目资金147万元，结转资金0万元，资金到位率和资金使用率均为100%</w:t>
      </w:r>
      <w:r>
        <w:rPr>
          <w:rFonts w:hint="eastAsia" w:hAnsi="仿宋" w:cs="Times New Roman"/>
          <w:kern w:val="30"/>
          <w:sz w:val="30"/>
          <w:szCs w:val="30"/>
          <w:highlight w:val="none"/>
          <w:lang w:val="en-US" w:eastAsia="zh-CN" w:bidi="ar-SA"/>
        </w:rPr>
        <w:t>。</w:t>
      </w:r>
    </w:p>
    <w:p w14:paraId="5BE988EF">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rPr>
        <w:t>二、绩效评价结论</w:t>
      </w:r>
    </w:p>
    <w:p w14:paraId="2C03B777">
      <w:pPr>
        <w:keepNext w:val="0"/>
        <w:keepLines w:val="0"/>
        <w:pageBreakBefore w:val="0"/>
        <w:widowControl w:val="0"/>
        <w:kinsoku/>
        <w:wordWrap/>
        <w:overflowPunct w:val="0"/>
        <w:topLinePunct w:val="0"/>
        <w:autoSpaceDE w:val="0"/>
        <w:autoSpaceDN w:val="0"/>
        <w:bidi w:val="0"/>
        <w:adjustRightInd w:val="0"/>
        <w:snapToGrid/>
        <w:spacing w:line="600" w:lineRule="exact"/>
        <w:ind w:firstLine="630" w:firstLineChars="200"/>
        <w:textAlignment w:val="auto"/>
        <w:rPr>
          <w:rFonts w:hint="eastAsia" w:ascii="仿宋_GB2312" w:hAnsi="仿宋_GB2312" w:eastAsia="仿宋_GB2312" w:cs="仿宋_GB2312"/>
          <w:b w:val="0"/>
          <w:bCs/>
          <w:kern w:val="0"/>
          <w:sz w:val="30"/>
          <w:szCs w:val="30"/>
          <w:highlight w:val="none"/>
        </w:rPr>
      </w:pPr>
      <w:r>
        <w:rPr>
          <w:rFonts w:hint="eastAsia" w:ascii="仿宋_GB2312" w:hAnsi="仿宋_GB2312" w:eastAsia="仿宋_GB2312" w:cs="仿宋_GB2312"/>
          <w:b w:val="0"/>
          <w:bCs/>
          <w:kern w:val="0"/>
          <w:sz w:val="30"/>
          <w:szCs w:val="30"/>
          <w:highlight w:val="none"/>
          <w:lang w:val="en-US" w:eastAsia="zh-CN"/>
        </w:rPr>
        <w:t>本次绩效评价，对于资金支付和支付率等指标，以2024年度实际支付状况为依据；满意度调查，以本年度发出并回收问卷统计为准；其他项目产出等情况，以项目总体为准，基本沿用2022至2023年项目评价情况和支持材料。</w:t>
      </w:r>
      <w:r>
        <w:rPr>
          <w:rFonts w:hint="eastAsia" w:ascii="仿宋_GB2312" w:hAnsi="仿宋_GB2312" w:eastAsia="仿宋_GB2312" w:cs="仿宋_GB2312"/>
          <w:b w:val="0"/>
          <w:bCs/>
          <w:kern w:val="0"/>
          <w:sz w:val="30"/>
          <w:szCs w:val="30"/>
          <w:highlight w:val="none"/>
        </w:rPr>
        <w:t>本项目绩效评价得分</w:t>
      </w:r>
      <w:r>
        <w:rPr>
          <w:rFonts w:hint="eastAsia" w:ascii="仿宋_GB2312" w:hAnsi="仿宋_GB2312" w:eastAsia="仿宋_GB2312" w:cs="仿宋_GB2312"/>
          <w:b w:val="0"/>
          <w:bCs/>
          <w:kern w:val="0"/>
          <w:sz w:val="30"/>
          <w:szCs w:val="30"/>
          <w:highlight w:val="none"/>
          <w:lang w:val="en-US" w:eastAsia="zh-CN"/>
        </w:rPr>
        <w:t>81.18</w:t>
      </w:r>
      <w:r>
        <w:rPr>
          <w:rStyle w:val="24"/>
          <w:rFonts w:hint="eastAsia" w:ascii="仿宋_GB2312" w:hAnsi="仿宋_GB2312" w:eastAsia="仿宋_GB2312" w:cs="仿宋_GB2312"/>
          <w:b w:val="0"/>
          <w:bCs/>
          <w:kern w:val="0"/>
          <w:sz w:val="30"/>
          <w:szCs w:val="30"/>
          <w:highlight w:val="none"/>
          <w:lang w:val="en-US" w:eastAsia="zh-CN"/>
        </w:rPr>
        <w:footnoteReference w:id="0"/>
      </w:r>
      <w:r>
        <w:rPr>
          <w:rFonts w:hint="eastAsia" w:ascii="仿宋_GB2312" w:hAnsi="仿宋_GB2312" w:eastAsia="仿宋_GB2312" w:cs="仿宋_GB2312"/>
          <w:b w:val="0"/>
          <w:bCs/>
          <w:kern w:val="0"/>
          <w:sz w:val="30"/>
          <w:szCs w:val="30"/>
          <w:highlight w:val="none"/>
        </w:rPr>
        <w:t>分，评价等级为“</w:t>
      </w:r>
      <w:r>
        <w:rPr>
          <w:rFonts w:hint="eastAsia" w:ascii="仿宋_GB2312" w:hAnsi="仿宋_GB2312" w:eastAsia="仿宋_GB2312" w:cs="仿宋_GB2312"/>
          <w:b w:val="0"/>
          <w:bCs/>
          <w:kern w:val="0"/>
          <w:sz w:val="30"/>
          <w:szCs w:val="30"/>
          <w:highlight w:val="none"/>
          <w:lang w:val="en-US" w:eastAsia="zh-CN"/>
        </w:rPr>
        <w:t>良</w:t>
      </w:r>
      <w:r>
        <w:rPr>
          <w:rFonts w:hint="eastAsia" w:ascii="仿宋_GB2312" w:hAnsi="仿宋_GB2312" w:eastAsia="仿宋_GB2312" w:cs="仿宋_GB2312"/>
          <w:b w:val="0"/>
          <w:bCs/>
          <w:kern w:val="0"/>
          <w:sz w:val="30"/>
          <w:szCs w:val="30"/>
          <w:highlight w:val="none"/>
        </w:rPr>
        <w:t>”。</w:t>
      </w:r>
    </w:p>
    <w:p w14:paraId="17AA879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sz w:val="30"/>
          <w:szCs w:val="30"/>
          <w:highlight w:val="none"/>
          <w:lang w:val="en-US" w:eastAsia="zh-CN"/>
        </w:rPr>
        <w:t>整体来看，西山区综合行政执法局申请立项的二十三条道路建设提升项目符合国家法律法规、国民经济发展规划和相关政策，与部门职责范围相符，项目事前经过了局务会议审议决策，申请设立程序合规</w:t>
      </w:r>
      <w:r>
        <w:rPr>
          <w:rFonts w:hint="eastAsia" w:ascii="仿宋_GB2312" w:hAnsi="仿宋_GB2312" w:eastAsia="仿宋_GB2312" w:cs="仿宋_GB2312"/>
          <w:b w:val="0"/>
          <w:bCs/>
          <w:kern w:val="0"/>
          <w:sz w:val="30"/>
          <w:szCs w:val="30"/>
          <w:highlight w:val="none"/>
          <w:lang w:val="en-US" w:eastAsia="zh-CN" w:bidi="ar-SA"/>
        </w:rPr>
        <w:t>；项目概算编制基本合理，预算执行较好；积极争取项目资金，恰当分配项目资金。道路提升整治后，管护责任及资产移交管护单位明确，使项目成果得以持续保障。同时，也存在项目报批工作未遵循先后工作次序、工期严重超时、多记待摊费用、未取得施工许可就开始施工等问题</w:t>
      </w:r>
      <w:r>
        <w:rPr>
          <w:rFonts w:hint="eastAsia" w:hAnsi="仿宋"/>
          <w:szCs w:val="30"/>
          <w:highlight w:val="none"/>
          <w:lang w:val="en-US" w:eastAsia="zh-CN"/>
        </w:rPr>
        <w:t>。</w:t>
      </w:r>
      <w:r>
        <w:rPr>
          <w:rFonts w:hint="eastAsia" w:ascii="仿宋_GB2312" w:hAnsi="仿宋_GB2312" w:eastAsia="仿宋_GB2312" w:cs="仿宋_GB2312"/>
          <w:b w:val="0"/>
          <w:bCs/>
          <w:kern w:val="0"/>
          <w:sz w:val="30"/>
          <w:szCs w:val="30"/>
          <w:highlight w:val="none"/>
          <w:lang w:val="en-US" w:eastAsia="zh-CN" w:bidi="ar-SA"/>
        </w:rPr>
        <w:t>在西山区审计局2022年审计决定书（西审决〔2022〕17号）和审计报告出具后，项目根据审定金额调整各合同单位总体应付款额，2024年度支付亦在此基础上根据支付进度均衡拟定预算和实际支付金额。</w:t>
      </w:r>
    </w:p>
    <w:p w14:paraId="147F138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本次</w:t>
      </w:r>
      <w:r>
        <w:rPr>
          <w:rFonts w:hint="eastAsia" w:ascii="仿宋_GB2312" w:hAnsi="仿宋_GB2312" w:eastAsia="仿宋_GB2312" w:cs="仿宋_GB2312"/>
          <w:b w:val="0"/>
          <w:bCs/>
          <w:kern w:val="0"/>
          <w:sz w:val="30"/>
          <w:szCs w:val="30"/>
          <w:highlight w:val="none"/>
          <w:lang w:val="en-US" w:eastAsia="zh-CN" w:bidi="ar-SA"/>
        </w:rPr>
        <w:t>昆明市西山区综合行政执法局</w:t>
      </w:r>
      <w:r>
        <w:rPr>
          <w:rFonts w:hint="default" w:ascii="仿宋_GB2312" w:hAnsi="仿宋_GB2312" w:eastAsia="仿宋_GB2312" w:cs="仿宋_GB2312"/>
          <w:b w:val="0"/>
          <w:bCs/>
          <w:kern w:val="0"/>
          <w:sz w:val="30"/>
          <w:szCs w:val="30"/>
          <w:highlight w:val="none"/>
          <w:lang w:val="en-US" w:eastAsia="zh-CN" w:bidi="ar-SA"/>
        </w:rPr>
        <w:t>生物多样性大会配套基础设施专项资金绩效评价共设置11个二级指标，在</w:t>
      </w:r>
      <w:r>
        <w:rPr>
          <w:rFonts w:hint="eastAsia" w:ascii="仿宋_GB2312" w:hAnsi="仿宋_GB2312" w:eastAsia="仿宋_GB2312" w:cs="仿宋_GB2312"/>
          <w:b w:val="0"/>
          <w:bCs/>
          <w:kern w:val="0"/>
          <w:sz w:val="30"/>
          <w:szCs w:val="30"/>
          <w:highlight w:val="none"/>
          <w:lang w:val="en-US" w:eastAsia="zh-CN" w:bidi="ar-SA"/>
        </w:rPr>
        <w:t>这些</w:t>
      </w:r>
      <w:r>
        <w:rPr>
          <w:rFonts w:hint="default" w:ascii="仿宋_GB2312" w:hAnsi="仿宋_GB2312" w:eastAsia="仿宋_GB2312" w:cs="仿宋_GB2312"/>
          <w:b w:val="0"/>
          <w:bCs/>
          <w:kern w:val="0"/>
          <w:sz w:val="30"/>
          <w:szCs w:val="30"/>
          <w:highlight w:val="none"/>
          <w:lang w:val="en-US" w:eastAsia="zh-CN" w:bidi="ar-SA"/>
        </w:rPr>
        <w:t>指标下共分解出</w:t>
      </w:r>
      <w:r>
        <w:rPr>
          <w:rFonts w:hint="eastAsia" w:ascii="仿宋_GB2312" w:hAnsi="仿宋_GB2312" w:eastAsia="仿宋_GB2312" w:cs="仿宋_GB2312"/>
          <w:b w:val="0"/>
          <w:bCs/>
          <w:kern w:val="0"/>
          <w:sz w:val="30"/>
          <w:szCs w:val="30"/>
          <w:highlight w:val="none"/>
          <w:lang w:val="en-US" w:eastAsia="zh-CN" w:bidi="ar-SA"/>
        </w:rPr>
        <w:t>20</w:t>
      </w:r>
      <w:r>
        <w:rPr>
          <w:rFonts w:hint="default" w:ascii="仿宋_GB2312" w:hAnsi="仿宋_GB2312" w:eastAsia="仿宋_GB2312" w:cs="仿宋_GB2312"/>
          <w:b w:val="0"/>
          <w:bCs/>
          <w:kern w:val="0"/>
          <w:sz w:val="30"/>
          <w:szCs w:val="30"/>
          <w:highlight w:val="none"/>
          <w:lang w:val="en-US" w:eastAsia="zh-CN" w:bidi="ar-SA"/>
        </w:rPr>
        <w:t xml:space="preserve">个具体评分点。经核查，已完成 </w:t>
      </w:r>
      <w:r>
        <w:rPr>
          <w:rFonts w:hint="eastAsia" w:ascii="仿宋_GB2312" w:hAnsi="仿宋_GB2312" w:eastAsia="仿宋_GB2312" w:cs="仿宋_GB2312"/>
          <w:b w:val="0"/>
          <w:bCs/>
          <w:kern w:val="0"/>
          <w:sz w:val="30"/>
          <w:szCs w:val="30"/>
          <w:highlight w:val="none"/>
          <w:lang w:val="en-US" w:eastAsia="zh-CN" w:bidi="ar-SA"/>
        </w:rPr>
        <w:t>9</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45</w:t>
      </w:r>
      <w:r>
        <w:rPr>
          <w:rFonts w:hint="default" w:ascii="仿宋_GB2312" w:hAnsi="仿宋_GB2312" w:eastAsia="仿宋_GB2312" w:cs="仿宋_GB2312"/>
          <w:b w:val="0"/>
          <w:bCs/>
          <w:kern w:val="0"/>
          <w:sz w:val="30"/>
          <w:szCs w:val="30"/>
          <w:highlight w:val="none"/>
          <w:lang w:val="en-US" w:eastAsia="zh-CN" w:bidi="ar-SA"/>
        </w:rPr>
        <w:t xml:space="preserve">%；部分完成 </w:t>
      </w:r>
      <w:r>
        <w:rPr>
          <w:rFonts w:hint="eastAsia" w:ascii="仿宋_GB2312" w:hAnsi="仿宋_GB2312" w:eastAsia="仿宋_GB2312" w:cs="仿宋_GB2312"/>
          <w:b w:val="0"/>
          <w:bCs/>
          <w:kern w:val="0"/>
          <w:sz w:val="30"/>
          <w:szCs w:val="30"/>
          <w:highlight w:val="none"/>
          <w:lang w:val="en-US" w:eastAsia="zh-CN" w:bidi="ar-SA"/>
        </w:rPr>
        <w:t>9</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45</w:t>
      </w:r>
      <w:r>
        <w:rPr>
          <w:rFonts w:hint="default" w:ascii="仿宋_GB2312" w:hAnsi="仿宋_GB2312" w:eastAsia="仿宋_GB2312" w:cs="仿宋_GB2312"/>
          <w:b w:val="0"/>
          <w:bCs/>
          <w:kern w:val="0"/>
          <w:sz w:val="30"/>
          <w:szCs w:val="30"/>
          <w:highlight w:val="none"/>
          <w:lang w:val="en-US" w:eastAsia="zh-CN" w:bidi="ar-SA"/>
        </w:rPr>
        <w:t xml:space="preserve">%；未完成 </w:t>
      </w:r>
      <w:r>
        <w:rPr>
          <w:rFonts w:hint="eastAsia" w:ascii="仿宋_GB2312" w:hAnsi="仿宋_GB2312" w:eastAsia="仿宋_GB2312" w:cs="仿宋_GB2312"/>
          <w:b w:val="0"/>
          <w:bCs/>
          <w:kern w:val="0"/>
          <w:sz w:val="30"/>
          <w:szCs w:val="30"/>
          <w:highlight w:val="none"/>
          <w:lang w:val="en-US" w:eastAsia="zh-CN" w:bidi="ar-SA"/>
        </w:rPr>
        <w:t>2</w:t>
      </w:r>
      <w:r>
        <w:rPr>
          <w:rFonts w:hint="default" w:ascii="仿宋_GB2312" w:hAnsi="仿宋_GB2312" w:eastAsia="仿宋_GB2312" w:cs="仿宋_GB2312"/>
          <w:b w:val="0"/>
          <w:bCs/>
          <w:kern w:val="0"/>
          <w:sz w:val="30"/>
          <w:szCs w:val="30"/>
          <w:highlight w:val="none"/>
          <w:lang w:val="en-US" w:eastAsia="zh-CN" w:bidi="ar-SA"/>
        </w:rPr>
        <w:t xml:space="preserve"> 项，占比 </w:t>
      </w:r>
      <w:r>
        <w:rPr>
          <w:rFonts w:hint="eastAsia" w:ascii="仿宋_GB2312" w:hAnsi="仿宋_GB2312" w:eastAsia="仿宋_GB2312" w:cs="仿宋_GB2312"/>
          <w:b w:val="0"/>
          <w:bCs/>
          <w:kern w:val="0"/>
          <w:sz w:val="30"/>
          <w:szCs w:val="30"/>
          <w:highlight w:val="none"/>
          <w:lang w:val="en-US" w:eastAsia="zh-CN" w:bidi="ar-SA"/>
        </w:rPr>
        <w:t>10</w:t>
      </w:r>
      <w:r>
        <w:rPr>
          <w:rFonts w:hint="default" w:ascii="仿宋_GB2312" w:hAnsi="仿宋_GB2312" w:eastAsia="仿宋_GB2312" w:cs="仿宋_GB2312"/>
          <w:b w:val="0"/>
          <w:bCs/>
          <w:kern w:val="0"/>
          <w:sz w:val="30"/>
          <w:szCs w:val="30"/>
          <w:highlight w:val="none"/>
          <w:lang w:val="en-US" w:eastAsia="zh-CN" w:bidi="ar-SA"/>
        </w:rPr>
        <w:t>%。</w:t>
      </w:r>
    </w:p>
    <w:p w14:paraId="552C627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总体来看，项目绩效目标除工期未按期完成外，其他产出数量、质量及社会生态效益等指标均按预期实现，绩效目标基本达成。</w:t>
      </w:r>
    </w:p>
    <w:p w14:paraId="4833BE01">
      <w:pPr>
        <w:overflowPunct w:val="0"/>
        <w:spacing w:line="579" w:lineRule="exact"/>
        <w:ind w:firstLine="629"/>
        <w:rPr>
          <w:rFonts w:hint="eastAsia" w:ascii="黑体" w:hAnsi="黑体" w:eastAsia="黑体"/>
          <w:szCs w:val="30"/>
          <w:highlight w:val="none"/>
        </w:rPr>
      </w:pPr>
      <w:r>
        <w:rPr>
          <w:rFonts w:hint="eastAsia" w:ascii="黑体" w:hAnsi="黑体" w:eastAsia="黑体"/>
          <w:szCs w:val="30"/>
          <w:highlight w:val="none"/>
        </w:rPr>
        <w:t>三、主要经验及做法</w:t>
      </w:r>
    </w:p>
    <w:p w14:paraId="1353A2FA">
      <w:pPr>
        <w:overflowPunct w:val="0"/>
        <w:spacing w:line="579" w:lineRule="exact"/>
        <w:ind w:firstLine="629"/>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无。</w:t>
      </w:r>
    </w:p>
    <w:p w14:paraId="72DF28B7">
      <w:pPr>
        <w:overflowPunct w:val="0"/>
        <w:spacing w:line="579" w:lineRule="exact"/>
        <w:ind w:firstLine="629"/>
        <w:rPr>
          <w:rFonts w:hint="eastAsia" w:ascii="黑体" w:hAnsi="黑体" w:eastAsia="黑体"/>
          <w:szCs w:val="30"/>
          <w:highlight w:val="none"/>
        </w:rPr>
      </w:pPr>
      <w:r>
        <w:rPr>
          <w:rFonts w:hint="eastAsia" w:ascii="黑体" w:hAnsi="黑体" w:eastAsia="黑体"/>
          <w:szCs w:val="30"/>
          <w:highlight w:val="none"/>
          <w:lang w:val="en-US" w:eastAsia="zh-CN"/>
        </w:rPr>
        <w:t>四</w:t>
      </w:r>
      <w:r>
        <w:rPr>
          <w:rFonts w:hint="eastAsia" w:ascii="黑体" w:hAnsi="黑体" w:eastAsia="黑体"/>
          <w:szCs w:val="30"/>
          <w:highlight w:val="none"/>
        </w:rPr>
        <w:t>、存在问题及原因分析</w:t>
      </w:r>
    </w:p>
    <w:p w14:paraId="63D1A294">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仿宋" w:hAnsi="仿宋" w:eastAsia="仿宋" w:cs="Times New Roman"/>
          <w:kern w:val="30"/>
          <w:sz w:val="30"/>
          <w:szCs w:val="30"/>
          <w:highlight w:val="none"/>
          <w:lang w:val="en-US" w:eastAsia="zh-CN" w:bidi="ar-SA"/>
        </w:rPr>
      </w:pPr>
      <w:r>
        <w:rPr>
          <w:rFonts w:hint="default" w:ascii="仿宋" w:hAnsi="仿宋" w:eastAsia="仿宋" w:cs="Times New Roman"/>
          <w:kern w:val="30"/>
          <w:sz w:val="30"/>
          <w:szCs w:val="30"/>
          <w:highlight w:val="none"/>
          <w:lang w:val="en-US" w:eastAsia="zh-CN" w:bidi="ar-SA"/>
        </w:rPr>
        <w:t>项目虽按规定设置了年度绩效目标，但现行指标体系仍沿用建设期逻辑，与本年度工作性质仅为尾款支付的实际情况不符。产出指标与项目本期已无新增工程量的执行阶段缺乏对应关系，时效与产出目标无法匹配，导致指标留存却无实际考核基础。效益类指标与尾款支付行为关联度偏低，缺乏可衡量方式，无法有效反映支付环节应实现的服务效率、程序规范性等管理成效，也难以形成完整的资金—任务—目标对应关系，绩效评价结果难以真实体现项目当前的工作重点和年度预期效果</w:t>
      </w:r>
      <w:r>
        <w:rPr>
          <w:rFonts w:hint="eastAsia" w:ascii="仿宋" w:hAnsi="仿宋" w:eastAsia="仿宋" w:cs="Times New Roman"/>
          <w:kern w:val="30"/>
          <w:sz w:val="30"/>
          <w:szCs w:val="30"/>
          <w:highlight w:val="none"/>
          <w:lang w:val="en-US" w:eastAsia="zh-CN" w:bidi="ar-SA"/>
        </w:rPr>
        <w:t>，同时项目预算执行与资金拨付衔接仍不够严谨，存在瑕疵。</w:t>
      </w:r>
    </w:p>
    <w:p w14:paraId="260F8C27">
      <w:pPr>
        <w:overflowPunct w:val="0"/>
        <w:spacing w:line="579" w:lineRule="exact"/>
        <w:ind w:firstLine="629"/>
        <w:rPr>
          <w:rFonts w:hint="eastAsia" w:ascii="黑体" w:hAnsi="黑体" w:eastAsia="黑体"/>
          <w:szCs w:val="30"/>
          <w:highlight w:val="none"/>
          <w:lang w:val="en-US" w:eastAsia="zh-CN"/>
        </w:rPr>
      </w:pPr>
      <w:r>
        <w:rPr>
          <w:rFonts w:hint="eastAsia" w:ascii="黑体" w:hAnsi="黑体" w:eastAsia="黑体"/>
          <w:szCs w:val="30"/>
          <w:highlight w:val="none"/>
          <w:lang w:val="en-US" w:eastAsia="zh-CN"/>
        </w:rPr>
        <w:t>五、建议</w:t>
      </w:r>
    </w:p>
    <w:p w14:paraId="321A2841">
      <w:pPr>
        <w:spacing w:line="579" w:lineRule="exact"/>
        <w:ind w:firstLine="630" w:firstLineChars="200"/>
        <w:rPr>
          <w:rFonts w:hint="default"/>
          <w:highlight w:val="none"/>
          <w:lang w:val="en-US" w:eastAsia="zh-CN"/>
        </w:rPr>
      </w:pPr>
      <w:r>
        <w:rPr>
          <w:rFonts w:hint="eastAsia" w:ascii="仿宋" w:hAnsi="仿宋" w:eastAsia="仿宋" w:cs="Times New Roman"/>
          <w:sz w:val="30"/>
          <w:szCs w:val="30"/>
          <w:highlight w:val="none"/>
          <w:lang w:val="en-US" w:eastAsia="zh-CN"/>
        </w:rPr>
        <w:t>进一步完善跨年度项目绩效管理机制，在评价中兼顾阶段性考核与项目全周期绩效，实现“年度可监控、周期可评估”的统筹模式。针对非经营性基础设施项目，优化绩效目标设置方式，由业务部门主导、财务配合，强化指标的相关性和可衡量性。加强预算执行与资金拨付环节的时间衔接和审批规范，防止程序性瑕疵。同步推动绩效结果与项目经验的提炼应用，将评价成果转化为后续项目管理和制度完善的参考依据，促进绩效评价的实际管理价值落地。</w:t>
      </w:r>
    </w:p>
    <w:p w14:paraId="33C71384">
      <w:pPr>
        <w:overflowPunct w:val="0"/>
        <w:spacing w:line="579" w:lineRule="exact"/>
        <w:ind w:firstLine="629"/>
        <w:rPr>
          <w:rFonts w:hint="default" w:ascii="黑体" w:hAnsi="黑体" w:eastAsia="黑体"/>
          <w:szCs w:val="30"/>
          <w:highlight w:val="none"/>
          <w:lang w:val="en-US" w:eastAsia="zh-CN"/>
        </w:rPr>
      </w:pPr>
      <w:r>
        <w:rPr>
          <w:rFonts w:hint="eastAsia" w:ascii="黑体" w:hAnsi="黑体" w:eastAsia="黑体"/>
          <w:szCs w:val="30"/>
          <w:highlight w:val="none"/>
          <w:lang w:val="en-US" w:eastAsia="zh-CN"/>
        </w:rPr>
        <w:t>六、其他需说明的情况</w:t>
      </w:r>
    </w:p>
    <w:p w14:paraId="5CD28499">
      <w:pPr>
        <w:spacing w:line="579" w:lineRule="exact"/>
        <w:ind w:firstLine="630" w:firstLineChars="200"/>
        <w:outlineLvl w:val="9"/>
        <w:rPr>
          <w:rFonts w:hint="default" w:hAnsi="仿宋"/>
          <w:szCs w:val="30"/>
          <w:highlight w:val="none"/>
          <w:lang w:val="en-US" w:eastAsia="zh-CN"/>
        </w:rPr>
        <w:sectPr>
          <w:footerReference r:id="rId5" w:type="default"/>
          <w:footerReference r:id="rId6" w:type="even"/>
          <w:pgSz w:w="11906" w:h="16838"/>
          <w:pgMar w:top="2098" w:right="1474" w:bottom="1985" w:left="1588" w:header="851" w:footer="1474" w:gutter="0"/>
          <w:pgBorders>
            <w:top w:val="none" w:sz="0" w:space="0"/>
            <w:left w:val="none" w:sz="0" w:space="0"/>
            <w:bottom w:val="none" w:sz="0" w:space="0"/>
            <w:right w:val="none" w:sz="0" w:space="0"/>
          </w:pgBorders>
          <w:pgNumType w:fmt="upperRoman" w:start="1"/>
          <w:cols w:space="425" w:num="1"/>
          <w:docGrid w:type="linesAndChars" w:linePitch="579" w:charSpace="3247"/>
        </w:sectPr>
      </w:pPr>
      <w:r>
        <w:rPr>
          <w:rFonts w:hint="eastAsia" w:hAnsi="仿宋" w:cs="Times New Roman"/>
          <w:kern w:val="30"/>
          <w:sz w:val="30"/>
          <w:szCs w:val="30"/>
          <w:highlight w:val="none"/>
          <w:lang w:val="en-US" w:eastAsia="zh-CN" w:bidi="ar-SA"/>
        </w:rPr>
        <w:t>无。</w:t>
      </w:r>
    </w:p>
    <w:p w14:paraId="42ABB5C0">
      <w:pPr>
        <w:bidi w:val="0"/>
        <w:jc w:val="center"/>
        <w:rPr>
          <w:rFonts w:hAnsi="仿宋"/>
          <w:sz w:val="36"/>
          <w:szCs w:val="36"/>
          <w:highlight w:val="none"/>
        </w:rPr>
      </w:pPr>
      <w:r>
        <w:rPr>
          <w:rFonts w:hint="eastAsia"/>
          <w:b/>
          <w:bCs/>
          <w:sz w:val="44"/>
          <w:szCs w:val="44"/>
          <w:highlight w:val="none"/>
          <w:lang w:val="en-US" w:eastAsia="zh-CN"/>
        </w:rPr>
        <w:t>昆明市西山区综合行政执法局23条道路市容环境综合整治项目支出</w:t>
      </w:r>
      <w:r>
        <w:rPr>
          <w:rFonts w:hint="eastAsia"/>
          <w:b/>
          <w:bCs/>
          <w:sz w:val="44"/>
          <w:szCs w:val="44"/>
          <w:highlight w:val="none"/>
        </w:rPr>
        <w:t>绩效评价报告</w:t>
      </w:r>
    </w:p>
    <w:p w14:paraId="6C84EB6D">
      <w:pPr>
        <w:widowControl w:val="0"/>
        <w:overflowPunct/>
        <w:autoSpaceDE/>
        <w:autoSpaceDN/>
        <w:adjustRightInd/>
        <w:spacing w:line="590" w:lineRule="exact"/>
        <w:ind w:firstLine="630" w:firstLineChars="200"/>
        <w:outlineLvl w:val="9"/>
        <w:rPr>
          <w:rFonts w:hAnsi="仿宋"/>
          <w:szCs w:val="30"/>
          <w:highlight w:val="none"/>
        </w:rPr>
      </w:pPr>
      <w:r>
        <w:rPr>
          <w:rFonts w:hint="eastAsia" w:hAnsi="仿宋"/>
          <w:szCs w:val="30"/>
          <w:highlight w:val="none"/>
        </w:rPr>
        <w:t>根据昆明市</w:t>
      </w:r>
      <w:r>
        <w:rPr>
          <w:rFonts w:hint="eastAsia" w:hAnsi="仿宋"/>
          <w:szCs w:val="30"/>
          <w:highlight w:val="none"/>
          <w:lang w:val="en-US" w:eastAsia="zh-CN"/>
        </w:rPr>
        <w:t>西山区</w:t>
      </w:r>
      <w:r>
        <w:rPr>
          <w:rFonts w:hint="eastAsia" w:hAnsi="仿宋"/>
          <w:szCs w:val="30"/>
          <w:highlight w:val="none"/>
        </w:rPr>
        <w:t>财政局《关于开展西山区202</w:t>
      </w:r>
      <w:r>
        <w:rPr>
          <w:rFonts w:hint="eastAsia" w:hAnsi="仿宋"/>
          <w:szCs w:val="30"/>
          <w:highlight w:val="none"/>
          <w:lang w:val="en-US" w:eastAsia="zh-CN"/>
        </w:rPr>
        <w:t>4</w:t>
      </w:r>
      <w:r>
        <w:rPr>
          <w:rFonts w:hint="eastAsia" w:hAnsi="仿宋"/>
          <w:szCs w:val="30"/>
          <w:highlight w:val="none"/>
        </w:rPr>
        <w:t>年度项目支出财政重点绩效评价工作的通知》</w:t>
      </w:r>
      <w:r>
        <w:rPr>
          <w:rFonts w:hint="eastAsia" w:hAnsi="仿宋"/>
          <w:szCs w:val="30"/>
          <w:highlight w:val="none"/>
          <w:lang w:eastAsia="zh-CN"/>
        </w:rPr>
        <w:t>（</w:t>
      </w:r>
      <w:r>
        <w:rPr>
          <w:rFonts w:hint="eastAsia" w:hAnsi="仿宋"/>
          <w:szCs w:val="30"/>
          <w:highlight w:val="none"/>
        </w:rPr>
        <w:t>西财评绩〔202</w:t>
      </w:r>
      <w:r>
        <w:rPr>
          <w:rFonts w:hint="eastAsia" w:hAnsi="仿宋"/>
          <w:szCs w:val="30"/>
          <w:highlight w:val="none"/>
          <w:lang w:val="en-US" w:eastAsia="zh-CN"/>
        </w:rPr>
        <w:t>5</w:t>
      </w:r>
      <w:r>
        <w:rPr>
          <w:rFonts w:hint="eastAsia" w:hAnsi="仿宋"/>
          <w:szCs w:val="30"/>
          <w:highlight w:val="none"/>
        </w:rPr>
        <w:t>〕1</w:t>
      </w:r>
      <w:r>
        <w:rPr>
          <w:rFonts w:hint="eastAsia" w:hAnsi="仿宋"/>
          <w:szCs w:val="30"/>
          <w:highlight w:val="none"/>
          <w:lang w:val="en-US" w:eastAsia="zh-CN"/>
        </w:rPr>
        <w:t>6</w:t>
      </w:r>
      <w:r>
        <w:rPr>
          <w:rFonts w:hint="eastAsia" w:hAnsi="仿宋"/>
          <w:szCs w:val="30"/>
          <w:highlight w:val="none"/>
        </w:rPr>
        <w:t>号</w:t>
      </w:r>
      <w:r>
        <w:rPr>
          <w:rFonts w:hint="eastAsia" w:hAnsi="仿宋"/>
          <w:szCs w:val="30"/>
          <w:highlight w:val="none"/>
          <w:lang w:eastAsia="zh-CN"/>
        </w:rPr>
        <w:t>）</w:t>
      </w:r>
      <w:r>
        <w:rPr>
          <w:rFonts w:hint="eastAsia" w:hAnsi="仿宋"/>
          <w:szCs w:val="30"/>
          <w:highlight w:val="none"/>
        </w:rPr>
        <w:t>，结合财政部《项目支出绩效评价管理办法》（财预〔2020〕10号）、《中共云南省委</w:t>
      </w:r>
      <w:r>
        <w:rPr>
          <w:rFonts w:hint="eastAsia" w:hAnsi="仿宋"/>
          <w:szCs w:val="30"/>
          <w:highlight w:val="none"/>
          <w:lang w:val="en-US" w:eastAsia="zh-CN"/>
        </w:rPr>
        <w:t>、</w:t>
      </w:r>
      <w:r>
        <w:rPr>
          <w:rFonts w:hint="eastAsia" w:hAnsi="仿宋"/>
          <w:szCs w:val="30"/>
          <w:highlight w:val="none"/>
        </w:rPr>
        <w:t>云南省政府关于全面实施预算绩效管理的实施意见》（云发〔2019〕11号）</w:t>
      </w:r>
      <w:r>
        <w:rPr>
          <w:rFonts w:hint="eastAsia" w:hAnsi="仿宋"/>
          <w:szCs w:val="30"/>
          <w:highlight w:val="none"/>
          <w:lang w:eastAsia="zh-CN"/>
        </w:rPr>
        <w:t>、</w:t>
      </w:r>
      <w:r>
        <w:rPr>
          <w:rFonts w:hint="eastAsia" w:hAnsi="仿宋"/>
          <w:szCs w:val="30"/>
          <w:highlight w:val="none"/>
        </w:rPr>
        <w:t>《云南省财政厅关于印发</w:t>
      </w:r>
      <w:r>
        <w:rPr>
          <w:rFonts w:hint="eastAsia" w:hAnsi="仿宋"/>
          <w:szCs w:val="30"/>
          <w:highlight w:val="none"/>
          <w:lang w:eastAsia="zh-CN"/>
        </w:rPr>
        <w:t>〈</w:t>
      </w:r>
      <w:r>
        <w:rPr>
          <w:rFonts w:hint="eastAsia" w:hAnsi="仿宋"/>
          <w:szCs w:val="30"/>
          <w:highlight w:val="none"/>
        </w:rPr>
        <w:t>云南省项目支出绩效评价管理办法</w:t>
      </w:r>
      <w:r>
        <w:rPr>
          <w:rFonts w:hint="eastAsia" w:hAnsi="仿宋"/>
          <w:szCs w:val="30"/>
          <w:highlight w:val="none"/>
          <w:lang w:eastAsia="zh-CN"/>
        </w:rPr>
        <w:t>〉的通知》</w:t>
      </w:r>
      <w:r>
        <w:rPr>
          <w:rFonts w:hint="eastAsia" w:hAnsi="仿宋"/>
          <w:szCs w:val="30"/>
          <w:highlight w:val="none"/>
        </w:rPr>
        <w:t>（云财绩〔2020〕11号）</w:t>
      </w:r>
      <w:r>
        <w:rPr>
          <w:rFonts w:hint="eastAsia" w:hAnsi="仿宋"/>
          <w:szCs w:val="30"/>
          <w:highlight w:val="none"/>
          <w:lang w:eastAsia="zh-CN"/>
        </w:rPr>
        <w:t>、中共昆明市西山区委、昆明市西山区人民政府关于印发《全面实施预算绩效管理的实施意见的通知》（西发〔2020〕3号）</w:t>
      </w:r>
      <w:r>
        <w:rPr>
          <w:rFonts w:hint="eastAsia" w:hAnsi="仿宋"/>
          <w:szCs w:val="30"/>
          <w:highlight w:val="none"/>
          <w:lang w:val="en-US" w:eastAsia="zh-CN"/>
        </w:rPr>
        <w:t>等文件</w:t>
      </w:r>
      <w:r>
        <w:rPr>
          <w:rFonts w:hint="eastAsia" w:hAnsi="仿宋"/>
          <w:szCs w:val="30"/>
          <w:highlight w:val="none"/>
        </w:rPr>
        <w:t>的要求，</w:t>
      </w:r>
      <w:r>
        <w:rPr>
          <w:rFonts w:hint="eastAsia" w:hAnsi="仿宋"/>
          <w:szCs w:val="30"/>
          <w:highlight w:val="none"/>
          <w:lang w:val="en-US" w:eastAsia="zh-CN"/>
        </w:rPr>
        <w:t>云南谛祥</w:t>
      </w:r>
      <w:r>
        <w:rPr>
          <w:rFonts w:hint="eastAsia" w:hAnsi="仿宋"/>
          <w:szCs w:val="30"/>
          <w:highlight w:val="none"/>
        </w:rPr>
        <w:t>会计师事务所</w:t>
      </w:r>
      <w:r>
        <w:rPr>
          <w:rFonts w:hint="eastAsia" w:hAnsi="仿宋"/>
          <w:szCs w:val="30"/>
          <w:highlight w:val="none"/>
          <w:lang w:eastAsia="zh-CN"/>
        </w:rPr>
        <w:t>（</w:t>
      </w:r>
      <w:r>
        <w:rPr>
          <w:rFonts w:hint="eastAsia" w:hAnsi="仿宋"/>
          <w:szCs w:val="30"/>
          <w:highlight w:val="none"/>
          <w:lang w:val="en-US" w:eastAsia="zh-CN"/>
        </w:rPr>
        <w:t>普通合伙）</w:t>
      </w:r>
      <w:r>
        <w:rPr>
          <w:rFonts w:hint="eastAsia" w:hAnsi="仿宋"/>
          <w:szCs w:val="30"/>
          <w:highlight w:val="none"/>
        </w:rPr>
        <w:t>接受</w:t>
      </w:r>
      <w:r>
        <w:rPr>
          <w:rFonts w:hint="eastAsia" w:hAnsi="仿宋"/>
          <w:szCs w:val="30"/>
          <w:highlight w:val="none"/>
          <w:lang w:val="en-US" w:eastAsia="zh-CN"/>
        </w:rPr>
        <w:t>昆明</w:t>
      </w:r>
      <w:r>
        <w:rPr>
          <w:rFonts w:hint="eastAsia" w:hAnsi="仿宋"/>
          <w:szCs w:val="30"/>
          <w:highlight w:val="none"/>
        </w:rPr>
        <w:t>市</w:t>
      </w:r>
      <w:r>
        <w:rPr>
          <w:rFonts w:hint="eastAsia" w:hAnsi="仿宋"/>
          <w:szCs w:val="30"/>
          <w:highlight w:val="none"/>
          <w:lang w:val="en-US" w:eastAsia="zh-CN"/>
        </w:rPr>
        <w:t>西山区</w:t>
      </w:r>
      <w:r>
        <w:rPr>
          <w:rFonts w:hint="eastAsia" w:hAnsi="仿宋"/>
          <w:szCs w:val="30"/>
          <w:highlight w:val="none"/>
        </w:rPr>
        <w:t>财政局委托，于20</w:t>
      </w:r>
      <w:r>
        <w:rPr>
          <w:rFonts w:hint="eastAsia" w:hAnsi="仿宋"/>
          <w:szCs w:val="30"/>
          <w:highlight w:val="none"/>
          <w:lang w:val="en-US" w:eastAsia="zh-CN"/>
        </w:rPr>
        <w:t>25</w:t>
      </w:r>
      <w:r>
        <w:rPr>
          <w:rFonts w:hint="eastAsia" w:hAnsi="仿宋"/>
          <w:szCs w:val="30"/>
          <w:highlight w:val="none"/>
        </w:rPr>
        <w:t>年</w:t>
      </w:r>
      <w:r>
        <w:rPr>
          <w:rFonts w:hint="eastAsia" w:hAnsi="仿宋"/>
          <w:szCs w:val="30"/>
          <w:highlight w:val="none"/>
          <w:lang w:val="en-US" w:eastAsia="zh-CN"/>
        </w:rPr>
        <w:t>7</w:t>
      </w:r>
      <w:r>
        <w:rPr>
          <w:rFonts w:hint="eastAsia" w:hAnsi="仿宋"/>
          <w:szCs w:val="30"/>
          <w:highlight w:val="none"/>
        </w:rPr>
        <w:t>月至2</w:t>
      </w:r>
      <w:r>
        <w:rPr>
          <w:rFonts w:hint="eastAsia" w:hAnsi="仿宋"/>
          <w:szCs w:val="30"/>
          <w:highlight w:val="none"/>
          <w:lang w:val="en-US" w:eastAsia="zh-CN"/>
        </w:rPr>
        <w:t>025</w:t>
      </w:r>
      <w:r>
        <w:rPr>
          <w:rFonts w:hint="eastAsia" w:hAnsi="仿宋"/>
          <w:szCs w:val="30"/>
          <w:highlight w:val="none"/>
        </w:rPr>
        <w:t>年</w:t>
      </w:r>
      <w:r>
        <w:rPr>
          <w:rFonts w:hint="eastAsia" w:hAnsi="仿宋"/>
          <w:szCs w:val="30"/>
          <w:highlight w:val="none"/>
          <w:lang w:val="en-US" w:eastAsia="zh-CN"/>
        </w:rPr>
        <w:t>10</w:t>
      </w:r>
      <w:r>
        <w:rPr>
          <w:rFonts w:hint="eastAsia" w:hAnsi="仿宋"/>
          <w:szCs w:val="30"/>
          <w:highlight w:val="none"/>
        </w:rPr>
        <w:t>月对</w:t>
      </w:r>
      <w:r>
        <w:rPr>
          <w:rFonts w:hint="eastAsia" w:ascii="仿宋_GB2312" w:hAnsi="仿宋_GB2312" w:eastAsia="仿宋_GB2312" w:cs="仿宋_GB2312"/>
          <w:kern w:val="0"/>
          <w:sz w:val="30"/>
          <w:szCs w:val="30"/>
          <w:highlight w:val="none"/>
          <w:lang w:val="en-US" w:eastAsia="zh-CN"/>
        </w:rPr>
        <w:t>“昆明市西山区综合行政执法局23条道路市容环境综合整治项目”项目开展绩效评价。现将评价情况报告如下</w:t>
      </w:r>
      <w:r>
        <w:rPr>
          <w:rFonts w:hint="eastAsia" w:hAnsi="仿宋"/>
          <w:szCs w:val="30"/>
          <w:highlight w:val="none"/>
        </w:rPr>
        <w:t>：</w:t>
      </w:r>
    </w:p>
    <w:p w14:paraId="6663EB84">
      <w:pPr>
        <w:spacing w:line="579" w:lineRule="exact"/>
        <w:ind w:firstLine="630" w:firstLineChars="200"/>
        <w:outlineLvl w:val="0"/>
        <w:rPr>
          <w:rFonts w:ascii="黑体" w:hAnsi="黑体" w:eastAsia="黑体" w:cs="宋体"/>
          <w:szCs w:val="30"/>
          <w:highlight w:val="none"/>
        </w:rPr>
      </w:pPr>
      <w:bookmarkStart w:id="3" w:name="_Toc1907416637"/>
      <w:bookmarkStart w:id="4" w:name="_Toc18223"/>
      <w:r>
        <w:rPr>
          <w:rFonts w:hint="eastAsia" w:ascii="黑体" w:hAnsi="黑体" w:eastAsia="黑体" w:cs="宋体"/>
          <w:szCs w:val="30"/>
          <w:highlight w:val="none"/>
        </w:rPr>
        <w:t>一、基本情况</w:t>
      </w:r>
      <w:bookmarkEnd w:id="3"/>
      <w:bookmarkEnd w:id="4"/>
    </w:p>
    <w:p w14:paraId="1DF37C7E">
      <w:pPr>
        <w:spacing w:line="579" w:lineRule="exact"/>
        <w:ind w:firstLine="630" w:firstLineChars="200"/>
        <w:outlineLvl w:val="1"/>
        <w:rPr>
          <w:rFonts w:hint="default" w:ascii="楷体" w:hAnsi="楷体" w:eastAsia="楷体"/>
          <w:szCs w:val="30"/>
          <w:highlight w:val="none"/>
          <w:lang w:val="en-US" w:eastAsia="zh-CN"/>
        </w:rPr>
      </w:pPr>
      <w:bookmarkStart w:id="5" w:name="_Toc315535643"/>
      <w:r>
        <w:rPr>
          <w:rFonts w:hint="eastAsia" w:ascii="楷体" w:hAnsi="楷体" w:eastAsia="楷体"/>
          <w:szCs w:val="30"/>
          <w:highlight w:val="none"/>
          <w:lang w:val="en-US" w:eastAsia="zh-CN"/>
        </w:rPr>
        <w:t>（一）项目</w:t>
      </w:r>
      <w:bookmarkEnd w:id="5"/>
      <w:r>
        <w:rPr>
          <w:rFonts w:hint="eastAsia" w:ascii="楷体" w:hAnsi="楷体" w:eastAsia="楷体"/>
          <w:szCs w:val="30"/>
          <w:highlight w:val="none"/>
          <w:lang w:val="en-US" w:eastAsia="zh-CN"/>
        </w:rPr>
        <w:t>概况</w:t>
      </w:r>
    </w:p>
    <w:p w14:paraId="0366EC03">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为深入贯彻习近平总书记对云南工作的重要指示精神和省委、省政府的决策部署，进一步把昆明建设成为区域性国际中心城市，深入推进昆明市市容环境整治提升，改善城市形象、提升城市品质、优化发展环境、丰富城市内涵、改善人居环境。2019年5月16日，昆明市委办、市政府办印发了《昆明市市容环境整治提升行动方案（2019—2020年）》（市委办〔2019〕47号），开展昆明市62条重要城市道路市容环境整治提升行动，并成立了市容环境整治提升工作领导小组，西山区委、区政府针对本辖区涉及的二十三条道路整治提升工作，于2019年4月2日印发了《西山区市容环境整治提升行动方案（2019—2020年）》（西办通〔2019〕53号）。</w:t>
      </w:r>
    </w:p>
    <w:p w14:paraId="28732AAC">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二十三条道路建设提升工程，以工程措施与管理整治相结合，实行“区级统筹、部门牵头、街道落实”的工作模式，按照“美化、净化、绿化、亮化”的要求，重点开展“治乱、治污、治差、治堵”，按照“统一设计、统一标准、一路一策、一路一景”的原则进行规范整治，实现“环境净化、交通顺畅、生态优美、舒适宜居、安宁和谐”的城市管理目标。</w:t>
      </w:r>
    </w:p>
    <w:p w14:paraId="034191BE">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西山区综合行政执法局根据上述政策依据，围绕部门职能职责，按照行动方案的要求申报西山区二十三条道路建设提升工程项目资金。</w:t>
      </w:r>
    </w:p>
    <w:p w14:paraId="19F1C05C">
      <w:pPr>
        <w:spacing w:line="579" w:lineRule="exact"/>
        <w:ind w:firstLine="630" w:firstLineChars="200"/>
        <w:outlineLvl w:val="1"/>
        <w:rPr>
          <w:rFonts w:hint="eastAsia" w:ascii="楷体" w:hAnsi="楷体" w:eastAsia="楷体"/>
          <w:szCs w:val="30"/>
          <w:highlight w:val="none"/>
          <w:lang w:val="en-US" w:eastAsia="zh-CN"/>
        </w:rPr>
      </w:pPr>
      <w:bookmarkStart w:id="6" w:name="_Toc1070427458"/>
      <w:r>
        <w:rPr>
          <w:rFonts w:hint="eastAsia" w:ascii="楷体" w:hAnsi="楷体" w:eastAsia="楷体"/>
          <w:szCs w:val="30"/>
          <w:highlight w:val="none"/>
          <w:lang w:val="en-US" w:eastAsia="zh-CN"/>
        </w:rPr>
        <w:t>（二）资金到位及使用情况</w:t>
      </w:r>
      <w:bookmarkEnd w:id="6"/>
    </w:p>
    <w:p w14:paraId="0911421F">
      <w:pPr>
        <w:spacing w:line="579" w:lineRule="exact"/>
        <w:ind w:firstLine="630" w:firstLineChars="200"/>
        <w:outlineLvl w:val="2"/>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1.预算批复及资金下达情况</w:t>
      </w:r>
    </w:p>
    <w:p w14:paraId="3612D08B">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西山区综合行政执法局根据西山区审计局审计决定书中的审定金额调整后续支付计划，跟进各项目未结算款项的支付计划，并在2024年申报本项目预算320万元。</w:t>
      </w:r>
    </w:p>
    <w:p w14:paraId="709E2525">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2024年3月15日，《西财建〔2024〕8号 关于批复昆明市西山区城市管理局</w:t>
      </w:r>
      <w:r>
        <w:rPr>
          <w:rStyle w:val="24"/>
          <w:rFonts w:hint="eastAsia" w:hAnsi="仿宋" w:cs="Times New Roman"/>
          <w:kern w:val="30"/>
          <w:sz w:val="30"/>
          <w:szCs w:val="30"/>
          <w:highlight w:val="none"/>
          <w:lang w:val="en-US" w:eastAsia="zh-CN" w:bidi="ar-SA"/>
        </w:rPr>
        <w:footnoteReference w:id="1"/>
      </w:r>
      <w:r>
        <w:rPr>
          <w:rFonts w:hint="eastAsia" w:hAnsi="仿宋" w:cs="Times New Roman"/>
          <w:kern w:val="30"/>
          <w:sz w:val="30"/>
          <w:szCs w:val="30"/>
          <w:highlight w:val="none"/>
          <w:lang w:val="en-US" w:eastAsia="zh-CN" w:bidi="ar-SA"/>
        </w:rPr>
        <w:t>预算的通知》批复2024年财政预算。</w:t>
      </w:r>
    </w:p>
    <w:p w14:paraId="2CCD66A5">
      <w:pPr>
        <w:spacing w:line="579" w:lineRule="exact"/>
        <w:ind w:firstLine="630" w:firstLineChars="200"/>
        <w:outlineLvl w:val="2"/>
        <w:rPr>
          <w:rFonts w:hint="eastAsia" w:ascii="仿宋" w:hAnsi="仿宋" w:eastAsia="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2</w:t>
      </w:r>
      <w:r>
        <w:rPr>
          <w:rFonts w:hint="eastAsia" w:ascii="仿宋" w:hAnsi="仿宋" w:eastAsia="仿宋" w:cs="Times New Roman"/>
          <w:kern w:val="30"/>
          <w:sz w:val="30"/>
          <w:szCs w:val="30"/>
          <w:highlight w:val="none"/>
          <w:lang w:val="en-US" w:eastAsia="zh-CN" w:bidi="ar-SA"/>
        </w:rPr>
        <w:t>.资金使用情况</w:t>
      </w:r>
    </w:p>
    <w:p w14:paraId="24F8A036">
      <w:pPr>
        <w:spacing w:line="579" w:lineRule="exact"/>
        <w:ind w:firstLine="630" w:firstLineChars="200"/>
        <w:rPr>
          <w:rFonts w:hint="eastAsia" w:hAnsi="仿宋" w:cs="Times New Roman"/>
          <w:kern w:val="30"/>
          <w:sz w:val="30"/>
          <w:szCs w:val="30"/>
          <w:highlight w:val="none"/>
          <w:lang w:val="en-US" w:eastAsia="zh-CN" w:bidi="ar-SA"/>
        </w:rPr>
      </w:pPr>
      <w:r>
        <w:rPr>
          <w:rFonts w:hint="eastAsia" w:hAnsi="仿宋" w:cs="Times New Roman"/>
          <w:kern w:val="30"/>
          <w:sz w:val="30"/>
          <w:szCs w:val="30"/>
          <w:highlight w:val="none"/>
          <w:lang w:val="en-US" w:eastAsia="zh-CN" w:bidi="ar-SA"/>
        </w:rPr>
        <w:t>截至2024年12月31日，西山综执实际收到拨付资金147万元，并完成对16家支付单位共计147万元的资金支付。</w:t>
      </w:r>
    </w:p>
    <w:p w14:paraId="6961FD17">
      <w:pPr>
        <w:spacing w:line="579" w:lineRule="exact"/>
        <w:ind w:firstLine="630" w:firstLineChars="200"/>
        <w:rPr>
          <w:rFonts w:hint="default" w:hAnsi="仿宋" w:cs="Times New Roman"/>
          <w:kern w:val="30"/>
          <w:sz w:val="30"/>
          <w:szCs w:val="30"/>
          <w:highlight w:val="none"/>
          <w:lang w:val="en-US" w:eastAsia="zh-CN" w:bidi="ar-SA"/>
        </w:rPr>
      </w:pPr>
      <w:r>
        <w:rPr>
          <w:rFonts w:hint="default" w:hAnsi="仿宋" w:cs="Times New Roman"/>
          <w:kern w:val="30"/>
          <w:sz w:val="30"/>
          <w:szCs w:val="30"/>
          <w:highlight w:val="none"/>
          <w:lang w:val="en-US" w:eastAsia="zh-CN" w:bidi="ar-SA"/>
        </w:rPr>
        <w:t>到位资金由昆明市西山区财政局下达至西山区</w:t>
      </w:r>
      <w:r>
        <w:rPr>
          <w:rFonts w:hint="eastAsia" w:hAnsi="仿宋" w:cs="Times New Roman"/>
          <w:kern w:val="30"/>
          <w:sz w:val="30"/>
          <w:szCs w:val="30"/>
          <w:highlight w:val="none"/>
          <w:lang w:val="en-US" w:eastAsia="zh-CN" w:bidi="ar-SA"/>
        </w:rPr>
        <w:t>综执局，由</w:t>
      </w:r>
      <w:r>
        <w:rPr>
          <w:rFonts w:hint="default" w:hAnsi="仿宋" w:cs="Times New Roman"/>
          <w:kern w:val="30"/>
          <w:sz w:val="30"/>
          <w:szCs w:val="30"/>
          <w:highlight w:val="none"/>
          <w:lang w:val="en-US" w:eastAsia="zh-CN" w:bidi="ar-SA"/>
        </w:rPr>
        <w:t>西山区</w:t>
      </w:r>
      <w:r>
        <w:rPr>
          <w:rFonts w:hint="eastAsia" w:hAnsi="仿宋" w:cs="Times New Roman"/>
          <w:kern w:val="30"/>
          <w:sz w:val="30"/>
          <w:szCs w:val="30"/>
          <w:highlight w:val="none"/>
          <w:lang w:val="en-US" w:eastAsia="zh-CN" w:bidi="ar-SA"/>
        </w:rPr>
        <w:t>综执局</w:t>
      </w:r>
      <w:r>
        <w:rPr>
          <w:rFonts w:hint="default" w:hAnsi="仿宋" w:cs="Times New Roman"/>
          <w:kern w:val="30"/>
          <w:sz w:val="30"/>
          <w:szCs w:val="30"/>
          <w:highlight w:val="none"/>
          <w:lang w:val="en-US" w:eastAsia="zh-CN" w:bidi="ar-SA"/>
        </w:rPr>
        <w:t>对项目资金进行管理使用。</w:t>
      </w:r>
    </w:p>
    <w:p w14:paraId="2B506CD2">
      <w:pPr>
        <w:spacing w:line="579" w:lineRule="exact"/>
        <w:ind w:firstLine="630" w:firstLineChars="200"/>
        <w:outlineLvl w:val="1"/>
        <w:rPr>
          <w:rFonts w:hint="default" w:ascii="楷体" w:hAnsi="楷体" w:eastAsia="楷体"/>
          <w:szCs w:val="30"/>
          <w:highlight w:val="none"/>
          <w:lang w:val="en-US" w:eastAsia="zh-CN"/>
        </w:rPr>
      </w:pPr>
      <w:bookmarkStart w:id="7" w:name="_Toc1203775687"/>
      <w:bookmarkStart w:id="8" w:name="_Toc6664"/>
      <w:r>
        <w:rPr>
          <w:rFonts w:hint="eastAsia" w:ascii="楷体" w:hAnsi="楷体" w:eastAsia="楷体"/>
          <w:szCs w:val="30"/>
          <w:highlight w:val="none"/>
          <w:lang w:val="en-US" w:eastAsia="zh-CN"/>
        </w:rPr>
        <w:t>（三）实施内容</w:t>
      </w:r>
      <w:bookmarkEnd w:id="7"/>
      <w:bookmarkEnd w:id="8"/>
    </w:p>
    <w:p w14:paraId="01EF5CE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bookmarkStart w:id="9" w:name="_Toc16422"/>
      <w:r>
        <w:rPr>
          <w:rFonts w:hint="eastAsia" w:ascii="仿宋_GB2312" w:hAnsi="仿宋_GB2312" w:eastAsia="仿宋_GB2312" w:cs="仿宋_GB2312"/>
          <w:b w:val="0"/>
          <w:bCs/>
          <w:kern w:val="0"/>
          <w:sz w:val="30"/>
          <w:szCs w:val="30"/>
          <w:highlight w:val="none"/>
          <w:lang w:val="en-US" w:eastAsia="zh-CN" w:bidi="ar-SA"/>
        </w:rPr>
        <w:t>根据《昆明市市容环境整治提升行动方案（2019—2020年）》以及《西山区市容环境整治提升行动方案（2019—2020年）》的文件通知，西山区综执局在组织职能内，根据文件的行动方案和工作计划，负责西山区</w:t>
      </w:r>
      <w:r>
        <w:rPr>
          <w:rFonts w:hint="eastAsia" w:hAnsi="仿宋" w:cs="Times New Roman"/>
          <w:kern w:val="30"/>
          <w:sz w:val="30"/>
          <w:szCs w:val="30"/>
          <w:highlight w:val="none"/>
          <w:lang w:val="en-US" w:eastAsia="zh-CN" w:bidi="ar-SA"/>
        </w:rPr>
        <w:t>二十三条道路建设提升工程建设任务，具体如下</w:t>
      </w:r>
      <w:r>
        <w:rPr>
          <w:rFonts w:hint="eastAsia" w:ascii="仿宋_GB2312" w:hAnsi="仿宋_GB2312" w:eastAsia="仿宋_GB2312" w:cs="仿宋_GB2312"/>
          <w:b w:val="0"/>
          <w:bCs/>
          <w:kern w:val="0"/>
          <w:sz w:val="30"/>
          <w:szCs w:val="30"/>
          <w:highlight w:val="none"/>
          <w:lang w:val="en-US" w:eastAsia="zh-CN" w:bidi="ar-SA"/>
        </w:rPr>
        <w:t>：</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00"/>
        <w:gridCol w:w="862"/>
        <w:gridCol w:w="1744"/>
        <w:gridCol w:w="2394"/>
        <w:gridCol w:w="3560"/>
      </w:tblGrid>
      <w:tr w14:paraId="452EC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9143F4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lang w:val="en-US" w:eastAsia="zh-CN"/>
              </w:rPr>
            </w:pPr>
            <w:r>
              <w:rPr>
                <w:rFonts w:hint="eastAsia" w:ascii="仿宋" w:hAnsi="仿宋" w:eastAsia="仿宋" w:cs="仿宋"/>
                <w:b/>
                <w:bCs/>
                <w:i w:val="0"/>
                <w:iCs w:val="0"/>
                <w:color w:val="000000"/>
                <w:sz w:val="22"/>
                <w:szCs w:val="22"/>
                <w:highlight w:val="none"/>
                <w:u w:val="none"/>
                <w:lang w:val="en-US" w:eastAsia="zh-CN"/>
              </w:rPr>
              <w:t>序号</w:t>
            </w:r>
          </w:p>
        </w:tc>
        <w:tc>
          <w:tcPr>
            <w:tcW w:w="475" w:type="pct"/>
            <w:tcBorders>
              <w:top w:val="single" w:color="auto" w:sz="4" w:space="0"/>
              <w:left w:val="nil"/>
              <w:bottom w:val="single" w:color="auto" w:sz="4" w:space="0"/>
              <w:right w:val="single" w:color="auto" w:sz="4" w:space="0"/>
            </w:tcBorders>
            <w:shd w:val="clear" w:color="auto" w:fill="auto"/>
            <w:noWrap/>
            <w:vAlign w:val="center"/>
          </w:tcPr>
          <w:p w14:paraId="1D507E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路段</w:t>
            </w:r>
          </w:p>
        </w:tc>
        <w:tc>
          <w:tcPr>
            <w:tcW w:w="962" w:type="pct"/>
            <w:tcBorders>
              <w:top w:val="single" w:color="auto" w:sz="4" w:space="0"/>
              <w:left w:val="nil"/>
              <w:bottom w:val="single" w:color="auto" w:sz="4" w:space="0"/>
              <w:right w:val="single" w:color="auto" w:sz="4" w:space="0"/>
            </w:tcBorders>
            <w:shd w:val="clear" w:color="auto" w:fill="auto"/>
            <w:noWrap/>
            <w:vAlign w:val="center"/>
          </w:tcPr>
          <w:p w14:paraId="330D7A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批复文件编号</w:t>
            </w:r>
          </w:p>
        </w:tc>
        <w:tc>
          <w:tcPr>
            <w:tcW w:w="1321" w:type="pct"/>
            <w:tcBorders>
              <w:top w:val="single" w:color="auto" w:sz="4" w:space="0"/>
              <w:left w:val="nil"/>
              <w:bottom w:val="single" w:color="auto" w:sz="4" w:space="0"/>
              <w:right w:val="single" w:color="auto" w:sz="4" w:space="0"/>
            </w:tcBorders>
            <w:shd w:val="clear" w:color="auto" w:fill="auto"/>
            <w:noWrap/>
            <w:vAlign w:val="center"/>
          </w:tcPr>
          <w:p w14:paraId="26EDA2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范围</w:t>
            </w:r>
          </w:p>
        </w:tc>
        <w:tc>
          <w:tcPr>
            <w:tcW w:w="1964" w:type="pct"/>
            <w:tcBorders>
              <w:top w:val="single" w:color="auto" w:sz="4" w:space="0"/>
              <w:left w:val="nil"/>
              <w:bottom w:val="single" w:color="auto" w:sz="4" w:space="0"/>
              <w:right w:val="single" w:color="auto" w:sz="4" w:space="0"/>
            </w:tcBorders>
            <w:shd w:val="clear" w:color="auto" w:fill="auto"/>
            <w:noWrap/>
            <w:vAlign w:val="center"/>
          </w:tcPr>
          <w:p w14:paraId="7781F4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实施</w:t>
            </w:r>
            <w:r>
              <w:rPr>
                <w:rFonts w:hint="default" w:ascii="仿宋" w:hAnsi="仿宋" w:eastAsia="仿宋" w:cs="仿宋"/>
                <w:b/>
                <w:bCs/>
                <w:i w:val="0"/>
                <w:iCs w:val="0"/>
                <w:color w:val="000000"/>
                <w:kern w:val="0"/>
                <w:sz w:val="22"/>
                <w:szCs w:val="22"/>
                <w:highlight w:val="none"/>
                <w:u w:val="none"/>
                <w:lang w:val="en-US" w:eastAsia="zh-CN" w:bidi="ar"/>
              </w:rPr>
              <w:t>内容</w:t>
            </w:r>
          </w:p>
        </w:tc>
      </w:tr>
      <w:tr w14:paraId="17332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03782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475" w:type="pct"/>
            <w:tcBorders>
              <w:top w:val="nil"/>
              <w:left w:val="nil"/>
              <w:bottom w:val="single" w:color="auto" w:sz="4" w:space="0"/>
              <w:right w:val="single" w:color="auto" w:sz="4" w:space="0"/>
            </w:tcBorders>
            <w:shd w:val="clear" w:color="auto" w:fill="auto"/>
            <w:noWrap/>
            <w:vAlign w:val="center"/>
          </w:tcPr>
          <w:p w14:paraId="4CA1ED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昌源路</w:t>
            </w:r>
          </w:p>
        </w:tc>
        <w:tc>
          <w:tcPr>
            <w:tcW w:w="962" w:type="pct"/>
            <w:tcBorders>
              <w:top w:val="nil"/>
              <w:left w:val="nil"/>
              <w:bottom w:val="single" w:color="auto" w:sz="4" w:space="0"/>
              <w:right w:val="single" w:color="auto" w:sz="4" w:space="0"/>
            </w:tcBorders>
            <w:shd w:val="clear" w:color="auto" w:fill="auto"/>
            <w:noWrap/>
            <w:vAlign w:val="center"/>
          </w:tcPr>
          <w:p w14:paraId="495E7B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西发改〔2019</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126号</w:t>
            </w:r>
          </w:p>
        </w:tc>
        <w:tc>
          <w:tcPr>
            <w:tcW w:w="1321" w:type="pct"/>
            <w:tcBorders>
              <w:top w:val="nil"/>
              <w:left w:val="nil"/>
              <w:bottom w:val="single" w:color="auto" w:sz="4" w:space="0"/>
              <w:right w:val="single" w:color="auto" w:sz="4" w:space="0"/>
            </w:tcBorders>
            <w:shd w:val="clear" w:color="auto" w:fill="auto"/>
            <w:noWrap/>
            <w:vAlign w:val="center"/>
          </w:tcPr>
          <w:p w14:paraId="35F60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起于人民西路，止于西苑浦路</w:t>
            </w:r>
          </w:p>
        </w:tc>
        <w:tc>
          <w:tcPr>
            <w:tcW w:w="1964" w:type="pct"/>
            <w:tcBorders>
              <w:top w:val="nil"/>
              <w:left w:val="nil"/>
              <w:bottom w:val="single" w:color="auto" w:sz="4" w:space="0"/>
              <w:right w:val="single" w:color="auto" w:sz="4" w:space="0"/>
            </w:tcBorders>
            <w:shd w:val="clear" w:color="auto" w:fill="auto"/>
            <w:noWrap/>
            <w:vAlign w:val="center"/>
          </w:tcPr>
          <w:p w14:paraId="432AB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建筑物立面整治、城市道路、景观亮化整治，市政设施整治等</w:t>
            </w:r>
          </w:p>
        </w:tc>
      </w:tr>
      <w:tr w14:paraId="0EF33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4532C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475" w:type="pct"/>
            <w:tcBorders>
              <w:top w:val="nil"/>
              <w:left w:val="nil"/>
              <w:bottom w:val="single" w:color="auto" w:sz="4" w:space="0"/>
              <w:right w:val="single" w:color="auto" w:sz="4" w:space="0"/>
            </w:tcBorders>
            <w:shd w:val="clear" w:color="auto" w:fill="auto"/>
            <w:noWrap/>
            <w:vAlign w:val="center"/>
          </w:tcPr>
          <w:p w14:paraId="2C70FE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w:t>
            </w:r>
          </w:p>
        </w:tc>
        <w:tc>
          <w:tcPr>
            <w:tcW w:w="962" w:type="pct"/>
            <w:tcBorders>
              <w:top w:val="nil"/>
              <w:left w:val="nil"/>
              <w:bottom w:val="single" w:color="auto" w:sz="4" w:space="0"/>
              <w:right w:val="single" w:color="auto" w:sz="4" w:space="0"/>
            </w:tcBorders>
            <w:shd w:val="clear" w:color="auto" w:fill="auto"/>
            <w:noWrap/>
            <w:vAlign w:val="center"/>
          </w:tcPr>
          <w:p w14:paraId="0F308B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〔2019〕140号</w:t>
            </w:r>
          </w:p>
        </w:tc>
        <w:tc>
          <w:tcPr>
            <w:tcW w:w="1321" w:type="pct"/>
            <w:tcBorders>
              <w:top w:val="nil"/>
              <w:left w:val="nil"/>
              <w:bottom w:val="single" w:color="auto" w:sz="4" w:space="0"/>
              <w:right w:val="single" w:color="auto" w:sz="4" w:space="0"/>
            </w:tcBorders>
            <w:shd w:val="clear" w:color="auto" w:fill="auto"/>
            <w:noWrap/>
            <w:vAlign w:val="center"/>
          </w:tcPr>
          <w:p w14:paraId="376504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起于人民西路岷山路口，止于云南行政学院门口</w:t>
            </w:r>
          </w:p>
        </w:tc>
        <w:tc>
          <w:tcPr>
            <w:tcW w:w="1964" w:type="pct"/>
            <w:tcBorders>
              <w:top w:val="nil"/>
              <w:left w:val="nil"/>
              <w:bottom w:val="single" w:color="auto" w:sz="4" w:space="0"/>
              <w:right w:val="single" w:color="auto" w:sz="4" w:space="0"/>
            </w:tcBorders>
            <w:shd w:val="clear" w:color="auto" w:fill="auto"/>
            <w:noWrap/>
            <w:vAlign w:val="center"/>
          </w:tcPr>
          <w:p w14:paraId="30BB4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道路工程、建筑立面工程、绿化景观工程、管养维护整治</w:t>
            </w:r>
          </w:p>
        </w:tc>
      </w:tr>
      <w:tr w14:paraId="3DE82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8EDE4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475" w:type="pct"/>
            <w:tcBorders>
              <w:top w:val="nil"/>
              <w:left w:val="nil"/>
              <w:bottom w:val="single" w:color="auto" w:sz="4" w:space="0"/>
              <w:right w:val="single" w:color="auto" w:sz="4" w:space="0"/>
            </w:tcBorders>
            <w:shd w:val="clear" w:color="auto" w:fill="auto"/>
            <w:noWrap/>
            <w:vAlign w:val="center"/>
          </w:tcPr>
          <w:p w14:paraId="4E0F7A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w:t>
            </w:r>
          </w:p>
        </w:tc>
        <w:tc>
          <w:tcPr>
            <w:tcW w:w="962" w:type="pct"/>
            <w:tcBorders>
              <w:top w:val="nil"/>
              <w:left w:val="nil"/>
              <w:bottom w:val="single" w:color="auto" w:sz="4" w:space="0"/>
              <w:right w:val="single" w:color="auto" w:sz="4" w:space="0"/>
            </w:tcBorders>
            <w:shd w:val="clear" w:color="auto" w:fill="auto"/>
            <w:noWrap/>
            <w:vAlign w:val="center"/>
          </w:tcPr>
          <w:p w14:paraId="46330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〔2019〕128号</w:t>
            </w:r>
          </w:p>
        </w:tc>
        <w:tc>
          <w:tcPr>
            <w:tcW w:w="1321" w:type="pct"/>
            <w:tcBorders>
              <w:top w:val="nil"/>
              <w:left w:val="nil"/>
              <w:bottom w:val="single" w:color="auto" w:sz="4" w:space="0"/>
              <w:right w:val="single" w:color="auto" w:sz="4" w:space="0"/>
            </w:tcBorders>
            <w:shd w:val="clear" w:color="auto" w:fill="auto"/>
            <w:noWrap/>
            <w:vAlign w:val="center"/>
          </w:tcPr>
          <w:p w14:paraId="2EEB38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起于大观公园门前圆盘，止于环城西路</w:t>
            </w:r>
          </w:p>
        </w:tc>
        <w:tc>
          <w:tcPr>
            <w:tcW w:w="1964" w:type="pct"/>
            <w:tcBorders>
              <w:top w:val="nil"/>
              <w:left w:val="nil"/>
              <w:bottom w:val="single" w:color="auto" w:sz="4" w:space="0"/>
              <w:right w:val="single" w:color="auto" w:sz="4" w:space="0"/>
            </w:tcBorders>
            <w:shd w:val="clear" w:color="auto" w:fill="auto"/>
            <w:noWrap/>
            <w:vAlign w:val="center"/>
          </w:tcPr>
          <w:p w14:paraId="3012D4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修复河道生态、建设 LID 生态廊道、提升河堤景观环境</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提升水环境治理、道路修复、改善交通环境、修补市政设施等多个方面</w:t>
            </w:r>
          </w:p>
        </w:tc>
      </w:tr>
      <w:tr w14:paraId="3C6B9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670EF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475" w:type="pct"/>
            <w:tcBorders>
              <w:top w:val="nil"/>
              <w:left w:val="nil"/>
              <w:bottom w:val="single" w:color="auto" w:sz="4" w:space="0"/>
              <w:right w:val="single" w:color="auto" w:sz="4" w:space="0"/>
            </w:tcBorders>
            <w:shd w:val="clear" w:color="auto" w:fill="auto"/>
            <w:noWrap/>
            <w:vAlign w:val="center"/>
          </w:tcPr>
          <w:p w14:paraId="3E6EFE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滇池路</w:t>
            </w:r>
          </w:p>
        </w:tc>
        <w:tc>
          <w:tcPr>
            <w:tcW w:w="962" w:type="pct"/>
            <w:tcBorders>
              <w:top w:val="nil"/>
              <w:left w:val="nil"/>
              <w:bottom w:val="single" w:color="auto" w:sz="4" w:space="0"/>
              <w:right w:val="single" w:color="auto" w:sz="4" w:space="0"/>
            </w:tcBorders>
            <w:shd w:val="clear" w:color="auto" w:fill="auto"/>
            <w:noWrap/>
            <w:vAlign w:val="center"/>
          </w:tcPr>
          <w:p w14:paraId="5AEAE4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〔2019〕121号</w:t>
            </w:r>
          </w:p>
        </w:tc>
        <w:tc>
          <w:tcPr>
            <w:tcW w:w="1321" w:type="pct"/>
            <w:tcBorders>
              <w:top w:val="nil"/>
              <w:left w:val="nil"/>
              <w:bottom w:val="single" w:color="auto" w:sz="4" w:space="0"/>
              <w:right w:val="single" w:color="auto" w:sz="4" w:space="0"/>
            </w:tcBorders>
            <w:shd w:val="clear" w:color="auto" w:fill="auto"/>
            <w:noWrap/>
            <w:vAlign w:val="center"/>
          </w:tcPr>
          <w:p w14:paraId="71824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起于环城西路，止于广福路</w:t>
            </w:r>
          </w:p>
        </w:tc>
        <w:tc>
          <w:tcPr>
            <w:tcW w:w="1964" w:type="pct"/>
            <w:tcBorders>
              <w:top w:val="nil"/>
              <w:left w:val="nil"/>
              <w:bottom w:val="single" w:color="auto" w:sz="4" w:space="0"/>
              <w:right w:val="single" w:color="auto" w:sz="4" w:space="0"/>
            </w:tcBorders>
            <w:shd w:val="clear" w:color="auto" w:fill="auto"/>
            <w:noWrap/>
            <w:vAlign w:val="center"/>
          </w:tcPr>
          <w:p w14:paraId="3969AB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沿街建筑整治提升，城市道路整治提升，公共空间整治提升，重要节点整治提升，市政设施整治提升等</w:t>
            </w:r>
          </w:p>
        </w:tc>
      </w:tr>
      <w:tr w14:paraId="3F0C0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43068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475" w:type="pct"/>
            <w:tcBorders>
              <w:top w:val="nil"/>
              <w:left w:val="nil"/>
              <w:bottom w:val="single" w:color="auto" w:sz="4" w:space="0"/>
              <w:right w:val="single" w:color="auto" w:sz="4" w:space="0"/>
            </w:tcBorders>
            <w:shd w:val="clear" w:color="auto" w:fill="auto"/>
            <w:noWrap/>
            <w:vAlign w:val="center"/>
          </w:tcPr>
          <w:p w14:paraId="313662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二环路</w:t>
            </w:r>
          </w:p>
        </w:tc>
        <w:tc>
          <w:tcPr>
            <w:tcW w:w="962" w:type="pct"/>
            <w:tcBorders>
              <w:top w:val="nil"/>
              <w:left w:val="nil"/>
              <w:bottom w:val="single" w:color="auto" w:sz="4" w:space="0"/>
              <w:right w:val="single" w:color="auto" w:sz="4" w:space="0"/>
            </w:tcBorders>
            <w:shd w:val="clear" w:color="auto" w:fill="auto"/>
            <w:noWrap/>
            <w:vAlign w:val="center"/>
          </w:tcPr>
          <w:p w14:paraId="348E7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〔2019〕138号</w:t>
            </w:r>
          </w:p>
        </w:tc>
        <w:tc>
          <w:tcPr>
            <w:tcW w:w="1321" w:type="pct"/>
            <w:tcBorders>
              <w:top w:val="nil"/>
              <w:left w:val="nil"/>
              <w:bottom w:val="single" w:color="auto" w:sz="4" w:space="0"/>
              <w:right w:val="single" w:color="auto" w:sz="4" w:space="0"/>
            </w:tcBorders>
            <w:shd w:val="clear" w:color="auto" w:fill="auto"/>
            <w:noWrap/>
            <w:vAlign w:val="center"/>
          </w:tcPr>
          <w:p w14:paraId="288DC4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起于西苑立交</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含</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，止于官南立交</w:t>
            </w:r>
            <w:r>
              <w:rPr>
                <w:rFonts w:hint="eastAsia" w:hAnsi="仿宋" w:cs="仿宋"/>
                <w:i w:val="0"/>
                <w:iCs w:val="0"/>
                <w:color w:val="000000"/>
                <w:kern w:val="0"/>
                <w:sz w:val="22"/>
                <w:szCs w:val="22"/>
                <w:highlight w:val="none"/>
                <w:u w:val="none"/>
                <w:lang w:val="en-US" w:eastAsia="zh-CN" w:bidi="ar"/>
              </w:rPr>
              <w:t>（不含）</w:t>
            </w:r>
          </w:p>
        </w:tc>
        <w:tc>
          <w:tcPr>
            <w:tcW w:w="1964" w:type="pct"/>
            <w:tcBorders>
              <w:top w:val="nil"/>
              <w:left w:val="nil"/>
              <w:bottom w:val="single" w:color="auto" w:sz="4" w:space="0"/>
              <w:right w:val="single" w:color="auto" w:sz="4" w:space="0"/>
            </w:tcBorders>
            <w:shd w:val="clear" w:color="auto" w:fill="auto"/>
            <w:noWrap/>
            <w:vAlign w:val="center"/>
          </w:tcPr>
          <w:p w14:paraId="590BC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道路U型断面内的道路工程、建筑、广告店招绿化景观工程及市政设施管养维护等</w:t>
            </w:r>
          </w:p>
        </w:tc>
      </w:tr>
      <w:tr w14:paraId="665A2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E053B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475" w:type="pct"/>
            <w:tcBorders>
              <w:top w:val="nil"/>
              <w:left w:val="nil"/>
              <w:bottom w:val="single" w:color="auto" w:sz="4" w:space="0"/>
              <w:right w:val="single" w:color="auto" w:sz="4" w:space="0"/>
            </w:tcBorders>
            <w:shd w:val="clear" w:color="auto" w:fill="auto"/>
            <w:noWrap/>
            <w:vAlign w:val="center"/>
          </w:tcPr>
          <w:p w14:paraId="6923688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广福路</w:t>
            </w:r>
          </w:p>
        </w:tc>
        <w:tc>
          <w:tcPr>
            <w:tcW w:w="962" w:type="pct"/>
            <w:tcBorders>
              <w:top w:val="nil"/>
              <w:left w:val="nil"/>
              <w:bottom w:val="single" w:color="auto" w:sz="4" w:space="0"/>
              <w:right w:val="single" w:color="auto" w:sz="4" w:space="0"/>
            </w:tcBorders>
            <w:shd w:val="clear" w:color="auto" w:fill="auto"/>
            <w:noWrap/>
            <w:vAlign w:val="center"/>
          </w:tcPr>
          <w:p w14:paraId="10B399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〔2019〕122号</w:t>
            </w:r>
          </w:p>
        </w:tc>
        <w:tc>
          <w:tcPr>
            <w:tcW w:w="1321" w:type="pct"/>
            <w:tcBorders>
              <w:top w:val="nil"/>
              <w:left w:val="nil"/>
              <w:bottom w:val="single" w:color="auto" w:sz="4" w:space="0"/>
              <w:right w:val="single" w:color="auto" w:sz="4" w:space="0"/>
            </w:tcBorders>
            <w:shd w:val="clear" w:color="auto" w:fill="auto"/>
            <w:noWrap/>
            <w:vAlign w:val="center"/>
          </w:tcPr>
          <w:p w14:paraId="385F15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西福路至船房河全幅道路，船房河至盘龙江北侧半幅道路</w:t>
            </w:r>
          </w:p>
        </w:tc>
        <w:tc>
          <w:tcPr>
            <w:tcW w:w="1964" w:type="pct"/>
            <w:tcBorders>
              <w:top w:val="nil"/>
              <w:left w:val="nil"/>
              <w:bottom w:val="single" w:color="auto" w:sz="4" w:space="0"/>
              <w:right w:val="single" w:color="auto" w:sz="4" w:space="0"/>
            </w:tcBorders>
            <w:shd w:val="clear" w:color="auto" w:fill="auto"/>
            <w:noWrap/>
            <w:vAlign w:val="center"/>
          </w:tcPr>
          <w:p w14:paraId="19C08B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对建筑立面、城市道路、公共空间、重要节点、市政设施、城市管理的品质提升整治等</w:t>
            </w:r>
          </w:p>
        </w:tc>
      </w:tr>
      <w:tr w14:paraId="6FA04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8DF6E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475" w:type="pct"/>
            <w:tcBorders>
              <w:top w:val="nil"/>
              <w:left w:val="nil"/>
              <w:bottom w:val="single" w:color="auto" w:sz="4" w:space="0"/>
              <w:right w:val="single" w:color="auto" w:sz="4" w:space="0"/>
            </w:tcBorders>
            <w:shd w:val="clear" w:color="auto" w:fill="auto"/>
            <w:noWrap/>
            <w:vAlign w:val="center"/>
          </w:tcPr>
          <w:p w14:paraId="758084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海埂路</w:t>
            </w:r>
          </w:p>
        </w:tc>
        <w:tc>
          <w:tcPr>
            <w:tcW w:w="962" w:type="pct"/>
            <w:tcBorders>
              <w:top w:val="nil"/>
              <w:left w:val="nil"/>
              <w:bottom w:val="single" w:color="auto" w:sz="4" w:space="0"/>
              <w:right w:val="single" w:color="auto" w:sz="4" w:space="0"/>
            </w:tcBorders>
            <w:shd w:val="clear" w:color="auto" w:fill="auto"/>
            <w:noWrap/>
            <w:vAlign w:val="center"/>
          </w:tcPr>
          <w:p w14:paraId="2670E1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〔2019〕125号</w:t>
            </w:r>
          </w:p>
        </w:tc>
        <w:tc>
          <w:tcPr>
            <w:tcW w:w="1321" w:type="pct"/>
            <w:tcBorders>
              <w:top w:val="nil"/>
              <w:left w:val="nil"/>
              <w:bottom w:val="single" w:color="auto" w:sz="4" w:space="0"/>
              <w:right w:val="single" w:color="auto" w:sz="4" w:space="0"/>
            </w:tcBorders>
            <w:shd w:val="clear" w:color="auto" w:fill="auto"/>
            <w:noWrap/>
            <w:vAlign w:val="center"/>
          </w:tcPr>
          <w:p w14:paraId="32474D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北起环城南路，南至望城坡</w:t>
            </w:r>
          </w:p>
        </w:tc>
        <w:tc>
          <w:tcPr>
            <w:tcW w:w="1964" w:type="pct"/>
            <w:tcBorders>
              <w:top w:val="nil"/>
              <w:left w:val="nil"/>
              <w:bottom w:val="single" w:color="auto" w:sz="4" w:space="0"/>
              <w:right w:val="single" w:color="auto" w:sz="4" w:space="0"/>
            </w:tcBorders>
            <w:shd w:val="clear" w:color="auto" w:fill="auto"/>
            <w:noWrap/>
            <w:vAlign w:val="center"/>
          </w:tcPr>
          <w:p w14:paraId="6CEDA8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提升建筑风貌，整治建筑物广告，修复提升道路路面，合理优化交通组织，提升现状公共空间，增设非机动车停放点等</w:t>
            </w:r>
          </w:p>
        </w:tc>
      </w:tr>
      <w:tr w14:paraId="588EC4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657FF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475" w:type="pct"/>
            <w:tcBorders>
              <w:top w:val="nil"/>
              <w:left w:val="nil"/>
              <w:bottom w:val="single" w:color="auto" w:sz="4" w:space="0"/>
              <w:right w:val="single" w:color="auto" w:sz="4" w:space="0"/>
            </w:tcBorders>
            <w:shd w:val="clear" w:color="auto" w:fill="auto"/>
            <w:noWrap/>
            <w:vAlign w:val="center"/>
          </w:tcPr>
          <w:p w14:paraId="504FF3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海源路</w:t>
            </w:r>
          </w:p>
        </w:tc>
        <w:tc>
          <w:tcPr>
            <w:tcW w:w="962" w:type="pct"/>
            <w:tcBorders>
              <w:top w:val="nil"/>
              <w:left w:val="nil"/>
              <w:bottom w:val="single" w:color="auto" w:sz="4" w:space="0"/>
              <w:right w:val="single" w:color="auto" w:sz="4" w:space="0"/>
            </w:tcBorders>
            <w:shd w:val="clear" w:color="auto" w:fill="auto"/>
            <w:noWrap/>
            <w:vAlign w:val="center"/>
          </w:tcPr>
          <w:p w14:paraId="350AF1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〔2019〕127号</w:t>
            </w:r>
          </w:p>
        </w:tc>
        <w:tc>
          <w:tcPr>
            <w:tcW w:w="1321" w:type="pct"/>
            <w:tcBorders>
              <w:top w:val="nil"/>
              <w:left w:val="nil"/>
              <w:bottom w:val="single" w:color="auto" w:sz="4" w:space="0"/>
              <w:right w:val="single" w:color="auto" w:sz="4" w:space="0"/>
            </w:tcBorders>
            <w:shd w:val="clear" w:color="auto" w:fill="auto"/>
            <w:noWrap/>
            <w:vAlign w:val="center"/>
          </w:tcPr>
          <w:p w14:paraId="114054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西山段道路起于人民西路，止于杭瑞高速</w:t>
            </w:r>
          </w:p>
        </w:tc>
        <w:tc>
          <w:tcPr>
            <w:tcW w:w="1964" w:type="pct"/>
            <w:tcBorders>
              <w:top w:val="nil"/>
              <w:left w:val="nil"/>
              <w:bottom w:val="single" w:color="auto" w:sz="4" w:space="0"/>
              <w:right w:val="single" w:color="auto" w:sz="4" w:space="0"/>
            </w:tcBorders>
            <w:shd w:val="clear" w:color="auto" w:fill="auto"/>
            <w:noWrap/>
            <w:vAlign w:val="center"/>
          </w:tcPr>
          <w:p w14:paraId="2A2D07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修复河道生态、建设 LID生态廊道、提升河堤景观环境、提升水环境治理、道路修复、修补市政设施、整治空间环境等</w:t>
            </w:r>
          </w:p>
        </w:tc>
      </w:tr>
      <w:tr w14:paraId="6AD4A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0D9E73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475" w:type="pct"/>
            <w:tcBorders>
              <w:top w:val="nil"/>
              <w:left w:val="nil"/>
              <w:bottom w:val="single" w:color="auto" w:sz="4" w:space="0"/>
              <w:right w:val="single" w:color="auto" w:sz="4" w:space="0"/>
            </w:tcBorders>
            <w:shd w:val="clear" w:color="auto" w:fill="auto"/>
            <w:noWrap/>
            <w:vAlign w:val="center"/>
          </w:tcPr>
          <w:p w14:paraId="11FED7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湖滨路</w:t>
            </w:r>
          </w:p>
        </w:tc>
        <w:tc>
          <w:tcPr>
            <w:tcW w:w="962" w:type="pct"/>
            <w:tcBorders>
              <w:top w:val="nil"/>
              <w:left w:val="nil"/>
              <w:bottom w:val="single" w:color="auto" w:sz="4" w:space="0"/>
              <w:right w:val="single" w:color="auto" w:sz="4" w:space="0"/>
            </w:tcBorders>
            <w:shd w:val="clear" w:color="auto" w:fill="auto"/>
            <w:noWrap/>
            <w:vAlign w:val="center"/>
          </w:tcPr>
          <w:p w14:paraId="3F430E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〔2019〕130号</w:t>
            </w:r>
          </w:p>
        </w:tc>
        <w:tc>
          <w:tcPr>
            <w:tcW w:w="1321" w:type="pct"/>
            <w:tcBorders>
              <w:top w:val="nil"/>
              <w:left w:val="nil"/>
              <w:bottom w:val="single" w:color="auto" w:sz="4" w:space="0"/>
              <w:right w:val="single" w:color="auto" w:sz="4" w:space="0"/>
            </w:tcBorders>
            <w:shd w:val="clear" w:color="auto" w:fill="auto"/>
            <w:noWrap/>
            <w:vAlign w:val="center"/>
          </w:tcPr>
          <w:p w14:paraId="31362A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起于高海高速，止于大坝船闸</w:t>
            </w:r>
          </w:p>
        </w:tc>
        <w:tc>
          <w:tcPr>
            <w:tcW w:w="1964" w:type="pct"/>
            <w:tcBorders>
              <w:top w:val="nil"/>
              <w:left w:val="nil"/>
              <w:bottom w:val="single" w:color="auto" w:sz="4" w:space="0"/>
              <w:right w:val="single" w:color="auto" w:sz="4" w:space="0"/>
            </w:tcBorders>
            <w:shd w:val="clear" w:color="auto" w:fill="auto"/>
            <w:noWrap/>
            <w:vAlign w:val="center"/>
          </w:tcPr>
          <w:p w14:paraId="13D804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沿街建筑、城市道路、公共空间、重要节点、市政设施工程整治等</w:t>
            </w:r>
          </w:p>
        </w:tc>
      </w:tr>
      <w:tr w14:paraId="52AA3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6D99EA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475" w:type="pct"/>
            <w:tcBorders>
              <w:top w:val="nil"/>
              <w:left w:val="nil"/>
              <w:bottom w:val="single" w:color="auto" w:sz="4" w:space="0"/>
              <w:right w:val="single" w:color="auto" w:sz="4" w:space="0"/>
            </w:tcBorders>
            <w:shd w:val="clear" w:color="auto" w:fill="auto"/>
            <w:noWrap/>
            <w:vAlign w:val="center"/>
          </w:tcPr>
          <w:p w14:paraId="57EADE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金碧路</w:t>
            </w:r>
          </w:p>
        </w:tc>
        <w:tc>
          <w:tcPr>
            <w:tcW w:w="962" w:type="pct"/>
            <w:tcBorders>
              <w:top w:val="nil"/>
              <w:left w:val="nil"/>
              <w:bottom w:val="single" w:color="auto" w:sz="4" w:space="0"/>
              <w:right w:val="single" w:color="auto" w:sz="4" w:space="0"/>
            </w:tcBorders>
            <w:shd w:val="clear" w:color="auto" w:fill="auto"/>
            <w:noWrap/>
            <w:vAlign w:val="center"/>
          </w:tcPr>
          <w:p w14:paraId="669715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〔2019〕132号</w:t>
            </w:r>
          </w:p>
        </w:tc>
        <w:tc>
          <w:tcPr>
            <w:tcW w:w="1321" w:type="pct"/>
            <w:tcBorders>
              <w:top w:val="nil"/>
              <w:left w:val="nil"/>
              <w:bottom w:val="single" w:color="auto" w:sz="4" w:space="0"/>
              <w:right w:val="single" w:color="auto" w:sz="4" w:space="0"/>
            </w:tcBorders>
            <w:shd w:val="clear" w:color="auto" w:fill="auto"/>
            <w:noWrap/>
            <w:vAlign w:val="center"/>
          </w:tcPr>
          <w:p w14:paraId="4FEA4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西昌路至青年路口段</w:t>
            </w:r>
          </w:p>
        </w:tc>
        <w:tc>
          <w:tcPr>
            <w:tcW w:w="1964" w:type="pct"/>
            <w:tcBorders>
              <w:top w:val="nil"/>
              <w:left w:val="nil"/>
              <w:bottom w:val="single" w:color="auto" w:sz="4" w:space="0"/>
              <w:right w:val="single" w:color="auto" w:sz="4" w:space="0"/>
            </w:tcBorders>
            <w:shd w:val="clear" w:color="auto" w:fill="auto"/>
            <w:noWrap/>
            <w:vAlign w:val="center"/>
          </w:tcPr>
          <w:p w14:paraId="26FA17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断面空间，沿街建筑物外墙广告、牌匾、</w:t>
            </w:r>
            <w:r>
              <w:rPr>
                <w:rFonts w:hint="eastAsia" w:hAnsi="仿宋" w:cs="仿宋"/>
                <w:i w:val="0"/>
                <w:iCs w:val="0"/>
                <w:color w:val="000000"/>
                <w:kern w:val="0"/>
                <w:sz w:val="22"/>
                <w:szCs w:val="22"/>
                <w:highlight w:val="none"/>
                <w:u w:val="none"/>
                <w:lang w:val="en-US" w:eastAsia="zh-CN" w:bidi="ar"/>
              </w:rPr>
              <w:t>立面</w:t>
            </w:r>
            <w:r>
              <w:rPr>
                <w:rFonts w:hint="default" w:ascii="仿宋" w:hAnsi="仿宋" w:eastAsia="仿宋" w:cs="仿宋"/>
                <w:i w:val="0"/>
                <w:iCs w:val="0"/>
                <w:color w:val="000000"/>
                <w:kern w:val="0"/>
                <w:sz w:val="22"/>
                <w:szCs w:val="22"/>
                <w:highlight w:val="none"/>
                <w:u w:val="none"/>
                <w:lang w:val="en-US" w:eastAsia="zh-CN" w:bidi="ar"/>
              </w:rPr>
              <w:t>整治等</w:t>
            </w:r>
          </w:p>
        </w:tc>
      </w:tr>
      <w:tr w14:paraId="0E72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7B0B97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475" w:type="pct"/>
            <w:tcBorders>
              <w:top w:val="nil"/>
              <w:left w:val="nil"/>
              <w:bottom w:val="single" w:color="auto" w:sz="4" w:space="0"/>
              <w:right w:val="single" w:color="auto" w:sz="4" w:space="0"/>
            </w:tcBorders>
            <w:shd w:val="clear" w:color="auto" w:fill="auto"/>
            <w:noWrap/>
            <w:vAlign w:val="center"/>
          </w:tcPr>
          <w:p w14:paraId="3B9E5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昆安高速出入口</w:t>
            </w:r>
          </w:p>
        </w:tc>
        <w:tc>
          <w:tcPr>
            <w:tcW w:w="962" w:type="pct"/>
            <w:tcBorders>
              <w:top w:val="nil"/>
              <w:left w:val="nil"/>
              <w:bottom w:val="single" w:color="auto" w:sz="4" w:space="0"/>
              <w:right w:val="single" w:color="auto" w:sz="4" w:space="0"/>
            </w:tcBorders>
            <w:shd w:val="clear" w:color="auto" w:fill="auto"/>
            <w:noWrap/>
            <w:vAlign w:val="center"/>
          </w:tcPr>
          <w:p w14:paraId="64AB2C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〔2019〕141号</w:t>
            </w:r>
          </w:p>
        </w:tc>
        <w:tc>
          <w:tcPr>
            <w:tcW w:w="1321" w:type="pct"/>
            <w:tcBorders>
              <w:top w:val="nil"/>
              <w:left w:val="nil"/>
              <w:bottom w:val="single" w:color="auto" w:sz="4" w:space="0"/>
              <w:right w:val="single" w:color="auto" w:sz="4" w:space="0"/>
            </w:tcBorders>
            <w:shd w:val="clear" w:color="auto" w:fill="auto"/>
            <w:noWrap/>
            <w:vAlign w:val="center"/>
          </w:tcPr>
          <w:p w14:paraId="344AA1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起于明波立交桥，止于高海路云南省委党校</w:t>
            </w:r>
          </w:p>
        </w:tc>
        <w:tc>
          <w:tcPr>
            <w:tcW w:w="1964" w:type="pct"/>
            <w:tcBorders>
              <w:top w:val="nil"/>
              <w:left w:val="nil"/>
              <w:bottom w:val="single" w:color="auto" w:sz="4" w:space="0"/>
              <w:right w:val="single" w:color="auto" w:sz="4" w:space="0"/>
            </w:tcBorders>
            <w:shd w:val="clear" w:color="auto" w:fill="auto"/>
            <w:noWrap/>
            <w:vAlign w:val="center"/>
          </w:tcPr>
          <w:p w14:paraId="6EB936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道路U型断面建筑立面、交通设施、桥梁外观景观绿化和市政基础设施等</w:t>
            </w:r>
          </w:p>
        </w:tc>
      </w:tr>
      <w:tr w14:paraId="11948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4EB534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475" w:type="pct"/>
            <w:tcBorders>
              <w:top w:val="nil"/>
              <w:left w:val="nil"/>
              <w:bottom w:val="single" w:color="auto" w:sz="4" w:space="0"/>
              <w:right w:val="single" w:color="auto" w:sz="4" w:space="0"/>
            </w:tcBorders>
            <w:shd w:val="clear" w:color="auto" w:fill="auto"/>
            <w:noWrap/>
            <w:vAlign w:val="center"/>
          </w:tcPr>
          <w:p w14:paraId="2D4C09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南坝路</w:t>
            </w:r>
          </w:p>
        </w:tc>
        <w:tc>
          <w:tcPr>
            <w:tcW w:w="962" w:type="pct"/>
            <w:tcBorders>
              <w:top w:val="nil"/>
              <w:left w:val="nil"/>
              <w:bottom w:val="single" w:color="auto" w:sz="4" w:space="0"/>
              <w:right w:val="single" w:color="auto" w:sz="4" w:space="0"/>
            </w:tcBorders>
            <w:shd w:val="clear" w:color="auto" w:fill="auto"/>
            <w:noWrap/>
            <w:vAlign w:val="center"/>
          </w:tcPr>
          <w:p w14:paraId="48D873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〔2019〕135号</w:t>
            </w:r>
          </w:p>
        </w:tc>
        <w:tc>
          <w:tcPr>
            <w:tcW w:w="1321" w:type="pct"/>
            <w:tcBorders>
              <w:top w:val="nil"/>
              <w:left w:val="nil"/>
              <w:bottom w:val="single" w:color="auto" w:sz="4" w:space="0"/>
              <w:right w:val="single" w:color="auto" w:sz="4" w:space="0"/>
            </w:tcBorders>
            <w:shd w:val="clear" w:color="auto" w:fill="auto"/>
            <w:noWrap/>
            <w:vAlign w:val="center"/>
          </w:tcPr>
          <w:p w14:paraId="14A250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北起环城南路，南</w:t>
            </w:r>
            <w:r>
              <w:rPr>
                <w:rFonts w:hint="eastAsia" w:hAnsi="仿宋" w:cs="仿宋"/>
                <w:i w:val="0"/>
                <w:iCs w:val="0"/>
                <w:color w:val="000000"/>
                <w:kern w:val="0"/>
                <w:sz w:val="22"/>
                <w:szCs w:val="22"/>
                <w:highlight w:val="none"/>
                <w:u w:val="none"/>
                <w:lang w:val="en-US" w:eastAsia="zh-CN" w:bidi="ar"/>
              </w:rPr>
              <w:t>止</w:t>
            </w:r>
            <w:r>
              <w:rPr>
                <w:rFonts w:hint="default" w:ascii="仿宋" w:hAnsi="仿宋" w:eastAsia="仿宋" w:cs="仿宋"/>
                <w:i w:val="0"/>
                <w:iCs w:val="0"/>
                <w:color w:val="000000"/>
                <w:kern w:val="0"/>
                <w:sz w:val="22"/>
                <w:szCs w:val="22"/>
                <w:highlight w:val="none"/>
                <w:u w:val="none"/>
                <w:lang w:val="en-US" w:eastAsia="zh-CN" w:bidi="ar"/>
              </w:rPr>
              <w:t>于官南立交</w:t>
            </w:r>
          </w:p>
        </w:tc>
        <w:tc>
          <w:tcPr>
            <w:tcW w:w="1964" w:type="pct"/>
            <w:tcBorders>
              <w:top w:val="nil"/>
              <w:left w:val="nil"/>
              <w:bottom w:val="single" w:color="auto" w:sz="4" w:space="0"/>
              <w:right w:val="single" w:color="auto" w:sz="4" w:space="0"/>
            </w:tcBorders>
            <w:shd w:val="clear" w:color="auto" w:fill="auto"/>
            <w:noWrap/>
            <w:vAlign w:val="center"/>
          </w:tcPr>
          <w:p w14:paraId="762FBA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断面道路街面及市政设施，建筑及广告店招，绿化景观及街道整治等</w:t>
            </w:r>
          </w:p>
        </w:tc>
      </w:tr>
      <w:tr w14:paraId="39AE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D7DF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475" w:type="pct"/>
            <w:tcBorders>
              <w:top w:val="nil"/>
              <w:left w:val="nil"/>
              <w:bottom w:val="single" w:color="auto" w:sz="4" w:space="0"/>
              <w:right w:val="single" w:color="auto" w:sz="4" w:space="0"/>
            </w:tcBorders>
            <w:shd w:val="clear" w:color="auto" w:fill="auto"/>
            <w:noWrap/>
            <w:vAlign w:val="center"/>
          </w:tcPr>
          <w:p w14:paraId="1720B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前卫西路</w:t>
            </w:r>
          </w:p>
        </w:tc>
        <w:tc>
          <w:tcPr>
            <w:tcW w:w="962" w:type="pct"/>
            <w:tcBorders>
              <w:top w:val="nil"/>
              <w:left w:val="nil"/>
              <w:bottom w:val="single" w:color="auto" w:sz="4" w:space="0"/>
              <w:right w:val="single" w:color="auto" w:sz="4" w:space="0"/>
            </w:tcBorders>
            <w:shd w:val="clear" w:color="auto" w:fill="auto"/>
            <w:noWrap/>
            <w:vAlign w:val="center"/>
          </w:tcPr>
          <w:p w14:paraId="160DB3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〔2019〕123号</w:t>
            </w:r>
          </w:p>
        </w:tc>
        <w:tc>
          <w:tcPr>
            <w:tcW w:w="1321" w:type="pct"/>
            <w:tcBorders>
              <w:top w:val="nil"/>
              <w:left w:val="nil"/>
              <w:bottom w:val="single" w:color="auto" w:sz="4" w:space="0"/>
              <w:right w:val="single" w:color="auto" w:sz="4" w:space="0"/>
            </w:tcBorders>
            <w:shd w:val="clear" w:color="auto" w:fill="auto"/>
            <w:noWrap/>
            <w:vAlign w:val="center"/>
          </w:tcPr>
          <w:p w14:paraId="3DE77C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起于二环南路，止于广福路</w:t>
            </w:r>
          </w:p>
        </w:tc>
        <w:tc>
          <w:tcPr>
            <w:tcW w:w="1964" w:type="pct"/>
            <w:tcBorders>
              <w:top w:val="nil"/>
              <w:left w:val="nil"/>
              <w:bottom w:val="single" w:color="auto" w:sz="4" w:space="0"/>
              <w:right w:val="single" w:color="auto" w:sz="4" w:space="0"/>
            </w:tcBorders>
            <w:shd w:val="clear" w:color="auto" w:fill="auto"/>
            <w:noWrap/>
            <w:vAlign w:val="center"/>
          </w:tcPr>
          <w:p w14:paraId="4ABAB2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建筑物立面整治、道路工程、交通和照明灯附属工程、道路绿化及两侧景观绿化整治、市政设施提升等</w:t>
            </w:r>
          </w:p>
        </w:tc>
      </w:tr>
      <w:tr w14:paraId="35F10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B8BC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475" w:type="pct"/>
            <w:tcBorders>
              <w:top w:val="nil"/>
              <w:left w:val="nil"/>
              <w:bottom w:val="single" w:color="auto" w:sz="4" w:space="0"/>
              <w:right w:val="single" w:color="auto" w:sz="4" w:space="0"/>
            </w:tcBorders>
            <w:shd w:val="clear" w:color="auto" w:fill="auto"/>
            <w:noWrap/>
            <w:vAlign w:val="center"/>
          </w:tcPr>
          <w:p w14:paraId="011CA1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前兴路</w:t>
            </w:r>
          </w:p>
        </w:tc>
        <w:tc>
          <w:tcPr>
            <w:tcW w:w="962" w:type="pct"/>
            <w:tcBorders>
              <w:top w:val="nil"/>
              <w:left w:val="nil"/>
              <w:bottom w:val="single" w:color="auto" w:sz="4" w:space="0"/>
              <w:right w:val="single" w:color="auto" w:sz="4" w:space="0"/>
            </w:tcBorders>
            <w:shd w:val="clear" w:color="auto" w:fill="auto"/>
            <w:noWrap/>
            <w:vAlign w:val="center"/>
          </w:tcPr>
          <w:p w14:paraId="4EFA21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〔2019〕124号</w:t>
            </w:r>
          </w:p>
        </w:tc>
        <w:tc>
          <w:tcPr>
            <w:tcW w:w="1321" w:type="pct"/>
            <w:tcBorders>
              <w:top w:val="nil"/>
              <w:left w:val="nil"/>
              <w:bottom w:val="single" w:color="auto" w:sz="4" w:space="0"/>
              <w:right w:val="single" w:color="auto" w:sz="4" w:space="0"/>
            </w:tcBorders>
            <w:shd w:val="clear" w:color="auto" w:fill="auto"/>
            <w:noWrap/>
            <w:vAlign w:val="center"/>
          </w:tcPr>
          <w:p w14:paraId="02D49B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北起望城坡，南至广福路</w:t>
            </w:r>
          </w:p>
        </w:tc>
        <w:tc>
          <w:tcPr>
            <w:tcW w:w="1964" w:type="pct"/>
            <w:tcBorders>
              <w:top w:val="nil"/>
              <w:left w:val="nil"/>
              <w:bottom w:val="single" w:color="auto" w:sz="4" w:space="0"/>
              <w:right w:val="single" w:color="auto" w:sz="4" w:space="0"/>
            </w:tcBorders>
            <w:shd w:val="clear" w:color="auto" w:fill="auto"/>
            <w:noWrap/>
            <w:vAlign w:val="center"/>
          </w:tcPr>
          <w:p w14:paraId="5A4708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提升建筑风貌，消除屋顶视觉障碍整治建筑物广告，提升围墙围挡，修复提升道路路面，合理优化交通组织，打造精品景观空间，提升重要节点景观效果品质</w:t>
            </w:r>
          </w:p>
        </w:tc>
      </w:tr>
      <w:tr w14:paraId="40693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7C2A9D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475" w:type="pct"/>
            <w:tcBorders>
              <w:top w:val="nil"/>
              <w:left w:val="nil"/>
              <w:bottom w:val="single" w:color="auto" w:sz="4" w:space="0"/>
              <w:right w:val="single" w:color="auto" w:sz="4" w:space="0"/>
            </w:tcBorders>
            <w:shd w:val="clear" w:color="auto" w:fill="auto"/>
            <w:noWrap/>
            <w:vAlign w:val="center"/>
          </w:tcPr>
          <w:p w14:paraId="165AEA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人民路</w:t>
            </w:r>
          </w:p>
        </w:tc>
        <w:tc>
          <w:tcPr>
            <w:tcW w:w="962" w:type="pct"/>
            <w:tcBorders>
              <w:top w:val="nil"/>
              <w:left w:val="nil"/>
              <w:bottom w:val="single" w:color="auto" w:sz="4" w:space="0"/>
              <w:right w:val="single" w:color="auto" w:sz="4" w:space="0"/>
            </w:tcBorders>
            <w:shd w:val="clear" w:color="auto" w:fill="auto"/>
            <w:noWrap/>
            <w:vAlign w:val="center"/>
          </w:tcPr>
          <w:p w14:paraId="725FF6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〔2019〕137号</w:t>
            </w:r>
          </w:p>
        </w:tc>
        <w:tc>
          <w:tcPr>
            <w:tcW w:w="1321" w:type="pct"/>
            <w:tcBorders>
              <w:top w:val="nil"/>
              <w:left w:val="nil"/>
              <w:bottom w:val="single" w:color="auto" w:sz="4" w:space="0"/>
              <w:right w:val="single" w:color="auto" w:sz="4" w:space="0"/>
            </w:tcBorders>
            <w:shd w:val="clear" w:color="auto" w:fill="auto"/>
            <w:noWrap/>
            <w:vAlign w:val="center"/>
          </w:tcPr>
          <w:p w14:paraId="52603A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春雨路至环城西路段道路南侧</w:t>
            </w:r>
          </w:p>
        </w:tc>
        <w:tc>
          <w:tcPr>
            <w:tcW w:w="1964" w:type="pct"/>
            <w:tcBorders>
              <w:top w:val="nil"/>
              <w:left w:val="nil"/>
              <w:bottom w:val="single" w:color="auto" w:sz="4" w:space="0"/>
              <w:right w:val="single" w:color="auto" w:sz="4" w:space="0"/>
            </w:tcBorders>
            <w:shd w:val="clear" w:color="auto" w:fill="auto"/>
            <w:noWrap/>
            <w:vAlign w:val="center"/>
          </w:tcPr>
          <w:p w14:paraId="1EFEC7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断面中道路街面、建筑外立面及广告店招、交通设施、市政公共设施及街道、绿化及景观节点、照 明设施等</w:t>
            </w:r>
          </w:p>
        </w:tc>
      </w:tr>
      <w:tr w14:paraId="2EFDC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1AC7A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475" w:type="pct"/>
            <w:tcBorders>
              <w:top w:val="nil"/>
              <w:left w:val="nil"/>
              <w:bottom w:val="single" w:color="auto" w:sz="4" w:space="0"/>
              <w:right w:val="single" w:color="auto" w:sz="4" w:space="0"/>
            </w:tcBorders>
            <w:shd w:val="clear" w:color="auto" w:fill="auto"/>
            <w:noWrap/>
            <w:vAlign w:val="center"/>
          </w:tcPr>
          <w:p w14:paraId="475EC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日新路</w:t>
            </w:r>
          </w:p>
        </w:tc>
        <w:tc>
          <w:tcPr>
            <w:tcW w:w="962" w:type="pct"/>
            <w:tcBorders>
              <w:top w:val="nil"/>
              <w:left w:val="nil"/>
              <w:bottom w:val="single" w:color="auto" w:sz="4" w:space="0"/>
              <w:right w:val="single" w:color="auto" w:sz="4" w:space="0"/>
            </w:tcBorders>
            <w:shd w:val="clear" w:color="auto" w:fill="auto"/>
            <w:noWrap/>
            <w:vAlign w:val="center"/>
          </w:tcPr>
          <w:p w14:paraId="71E98F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〔2019〕139号</w:t>
            </w:r>
          </w:p>
        </w:tc>
        <w:tc>
          <w:tcPr>
            <w:tcW w:w="1321" w:type="pct"/>
            <w:tcBorders>
              <w:top w:val="nil"/>
              <w:left w:val="nil"/>
              <w:bottom w:val="single" w:color="auto" w:sz="4" w:space="0"/>
              <w:right w:val="single" w:color="auto" w:sz="4" w:space="0"/>
            </w:tcBorders>
            <w:shd w:val="clear" w:color="auto" w:fill="auto"/>
            <w:noWrap/>
            <w:vAlign w:val="center"/>
          </w:tcPr>
          <w:p w14:paraId="161129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西山区辖区段盘龙江</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w:t>
            </w:r>
          </w:p>
        </w:tc>
        <w:tc>
          <w:tcPr>
            <w:tcW w:w="1964" w:type="pct"/>
            <w:tcBorders>
              <w:top w:val="nil"/>
              <w:left w:val="nil"/>
              <w:bottom w:val="single" w:color="auto" w:sz="4" w:space="0"/>
              <w:right w:val="single" w:color="auto" w:sz="4" w:space="0"/>
            </w:tcBorders>
            <w:shd w:val="clear" w:color="auto" w:fill="auto"/>
            <w:noWrap/>
            <w:vAlign w:val="center"/>
          </w:tcPr>
          <w:p w14:paraId="1608AA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道路工程、建筑及广告店招、绿化景观工程、市政设施管养维护措施</w:t>
            </w:r>
          </w:p>
        </w:tc>
      </w:tr>
      <w:tr w14:paraId="081A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60CAC1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475" w:type="pct"/>
            <w:tcBorders>
              <w:top w:val="nil"/>
              <w:left w:val="nil"/>
              <w:bottom w:val="single" w:color="auto" w:sz="4" w:space="0"/>
              <w:right w:val="single" w:color="auto" w:sz="4" w:space="0"/>
            </w:tcBorders>
            <w:shd w:val="clear" w:color="auto" w:fill="auto"/>
            <w:noWrap/>
            <w:vAlign w:val="center"/>
          </w:tcPr>
          <w:p w14:paraId="3421AE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西坝路</w:t>
            </w:r>
          </w:p>
        </w:tc>
        <w:tc>
          <w:tcPr>
            <w:tcW w:w="962" w:type="pct"/>
            <w:tcBorders>
              <w:top w:val="nil"/>
              <w:left w:val="nil"/>
              <w:bottom w:val="single" w:color="auto" w:sz="4" w:space="0"/>
              <w:right w:val="single" w:color="auto" w:sz="4" w:space="0"/>
            </w:tcBorders>
            <w:shd w:val="clear" w:color="auto" w:fill="auto"/>
            <w:noWrap/>
            <w:vAlign w:val="center"/>
          </w:tcPr>
          <w:p w14:paraId="0179ED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〔2019〕134号</w:t>
            </w:r>
          </w:p>
        </w:tc>
        <w:tc>
          <w:tcPr>
            <w:tcW w:w="1321" w:type="pct"/>
            <w:tcBorders>
              <w:top w:val="nil"/>
              <w:left w:val="nil"/>
              <w:bottom w:val="single" w:color="auto" w:sz="4" w:space="0"/>
              <w:right w:val="single" w:color="auto" w:sz="4" w:space="0"/>
            </w:tcBorders>
            <w:shd w:val="clear" w:color="auto" w:fill="auto"/>
            <w:noWrap/>
            <w:vAlign w:val="center"/>
          </w:tcPr>
          <w:p w14:paraId="6C211A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起于西园路，止于西昌路</w:t>
            </w:r>
          </w:p>
        </w:tc>
        <w:tc>
          <w:tcPr>
            <w:tcW w:w="1964" w:type="pct"/>
            <w:tcBorders>
              <w:top w:val="nil"/>
              <w:left w:val="nil"/>
              <w:bottom w:val="single" w:color="auto" w:sz="4" w:space="0"/>
              <w:right w:val="single" w:color="auto" w:sz="4" w:space="0"/>
            </w:tcBorders>
            <w:shd w:val="clear" w:color="auto" w:fill="auto"/>
            <w:noWrap/>
            <w:vAlign w:val="center"/>
          </w:tcPr>
          <w:p w14:paraId="6A27D3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道路交通整治、市政设施整治、绿化工程、建筑工程等</w:t>
            </w:r>
          </w:p>
        </w:tc>
      </w:tr>
      <w:tr w14:paraId="73D23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2C6941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475" w:type="pct"/>
            <w:tcBorders>
              <w:top w:val="nil"/>
              <w:left w:val="nil"/>
              <w:bottom w:val="single" w:color="auto" w:sz="4" w:space="0"/>
              <w:right w:val="single" w:color="auto" w:sz="4" w:space="0"/>
            </w:tcBorders>
            <w:shd w:val="clear" w:color="auto" w:fill="auto"/>
            <w:noWrap/>
            <w:vAlign w:val="center"/>
          </w:tcPr>
          <w:p w14:paraId="23D0A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西北三环（西山区段）</w:t>
            </w:r>
          </w:p>
        </w:tc>
        <w:tc>
          <w:tcPr>
            <w:tcW w:w="962" w:type="pct"/>
            <w:tcBorders>
              <w:top w:val="nil"/>
              <w:left w:val="nil"/>
              <w:bottom w:val="single" w:color="auto" w:sz="4" w:space="0"/>
              <w:right w:val="single" w:color="auto" w:sz="4" w:space="0"/>
            </w:tcBorders>
            <w:shd w:val="clear" w:color="auto" w:fill="auto"/>
            <w:noWrap/>
            <w:vAlign w:val="center"/>
          </w:tcPr>
          <w:p w14:paraId="11F89B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〔2020〕4号</w:t>
            </w:r>
          </w:p>
        </w:tc>
        <w:tc>
          <w:tcPr>
            <w:tcW w:w="1321" w:type="pct"/>
            <w:tcBorders>
              <w:top w:val="nil"/>
              <w:left w:val="nil"/>
              <w:bottom w:val="single" w:color="auto" w:sz="4" w:space="0"/>
              <w:right w:val="single" w:color="auto" w:sz="4" w:space="0"/>
            </w:tcBorders>
            <w:shd w:val="clear" w:color="auto" w:fill="auto"/>
            <w:noWrap/>
            <w:vAlign w:val="center"/>
          </w:tcPr>
          <w:p w14:paraId="7B141A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起于华苑路，止于西福路</w:t>
            </w:r>
          </w:p>
        </w:tc>
        <w:tc>
          <w:tcPr>
            <w:tcW w:w="1964" w:type="pct"/>
            <w:tcBorders>
              <w:top w:val="nil"/>
              <w:left w:val="nil"/>
              <w:bottom w:val="single" w:color="auto" w:sz="4" w:space="0"/>
              <w:right w:val="single" w:color="auto" w:sz="4" w:space="0"/>
            </w:tcBorders>
            <w:shd w:val="clear" w:color="auto" w:fill="auto"/>
            <w:noWrap/>
            <w:vAlign w:val="center"/>
          </w:tcPr>
          <w:p w14:paraId="61F332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道路U型断面内的道路工程、建筑、广告店招绿化景观工程及市政设施管养维护等</w:t>
            </w:r>
          </w:p>
        </w:tc>
      </w:tr>
      <w:tr w14:paraId="2A737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50F375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475" w:type="pct"/>
            <w:tcBorders>
              <w:top w:val="nil"/>
              <w:left w:val="nil"/>
              <w:bottom w:val="single" w:color="auto" w:sz="4" w:space="0"/>
              <w:right w:val="single" w:color="auto" w:sz="4" w:space="0"/>
            </w:tcBorders>
            <w:shd w:val="clear" w:color="auto" w:fill="auto"/>
            <w:noWrap/>
            <w:vAlign w:val="center"/>
          </w:tcPr>
          <w:p w14:paraId="44210E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w:t>
            </w:r>
          </w:p>
        </w:tc>
        <w:tc>
          <w:tcPr>
            <w:tcW w:w="962" w:type="pct"/>
            <w:tcBorders>
              <w:top w:val="nil"/>
              <w:left w:val="nil"/>
              <w:bottom w:val="single" w:color="auto" w:sz="4" w:space="0"/>
              <w:right w:val="single" w:color="auto" w:sz="4" w:space="0"/>
            </w:tcBorders>
            <w:shd w:val="clear" w:color="auto" w:fill="auto"/>
            <w:noWrap/>
            <w:vAlign w:val="center"/>
          </w:tcPr>
          <w:p w14:paraId="722264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〔2019〕131号</w:t>
            </w:r>
          </w:p>
        </w:tc>
        <w:tc>
          <w:tcPr>
            <w:tcW w:w="1321" w:type="pct"/>
            <w:tcBorders>
              <w:top w:val="nil"/>
              <w:left w:val="nil"/>
              <w:bottom w:val="single" w:color="auto" w:sz="4" w:space="0"/>
              <w:right w:val="single" w:color="auto" w:sz="4" w:space="0"/>
            </w:tcBorders>
            <w:shd w:val="clear" w:color="auto" w:fill="auto"/>
            <w:noWrap/>
            <w:vAlign w:val="center"/>
          </w:tcPr>
          <w:p w14:paraId="2EA94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起于金碧路，止于环城南路口</w:t>
            </w:r>
          </w:p>
        </w:tc>
        <w:tc>
          <w:tcPr>
            <w:tcW w:w="1964" w:type="pct"/>
            <w:tcBorders>
              <w:top w:val="nil"/>
              <w:left w:val="nil"/>
              <w:bottom w:val="single" w:color="auto" w:sz="4" w:space="0"/>
              <w:right w:val="single" w:color="auto" w:sz="4" w:space="0"/>
            </w:tcBorders>
            <w:shd w:val="clear" w:color="auto" w:fill="auto"/>
            <w:noWrap/>
            <w:vAlign w:val="center"/>
          </w:tcPr>
          <w:p w14:paraId="1CF492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断面中道路街面、建筑外立面及广告店招、交通设施、市政公共设施及街道、绿化及景观节点、照明设施等</w:t>
            </w:r>
          </w:p>
        </w:tc>
      </w:tr>
      <w:tr w14:paraId="7194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F4264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w:t>
            </w:r>
          </w:p>
        </w:tc>
        <w:tc>
          <w:tcPr>
            <w:tcW w:w="475" w:type="pct"/>
            <w:tcBorders>
              <w:top w:val="nil"/>
              <w:left w:val="nil"/>
              <w:bottom w:val="single" w:color="auto" w:sz="4" w:space="0"/>
              <w:right w:val="single" w:color="auto" w:sz="4" w:space="0"/>
            </w:tcBorders>
            <w:shd w:val="clear" w:color="auto" w:fill="auto"/>
            <w:noWrap/>
            <w:vAlign w:val="center"/>
          </w:tcPr>
          <w:p w14:paraId="28FF4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w:t>
            </w:r>
          </w:p>
        </w:tc>
        <w:tc>
          <w:tcPr>
            <w:tcW w:w="962" w:type="pct"/>
            <w:tcBorders>
              <w:top w:val="nil"/>
              <w:left w:val="nil"/>
              <w:bottom w:val="single" w:color="auto" w:sz="4" w:space="0"/>
              <w:right w:val="single" w:color="auto" w:sz="4" w:space="0"/>
            </w:tcBorders>
            <w:shd w:val="clear" w:color="auto" w:fill="auto"/>
            <w:noWrap/>
            <w:vAlign w:val="center"/>
          </w:tcPr>
          <w:p w14:paraId="00BD2A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〔2019〕136号</w:t>
            </w:r>
          </w:p>
        </w:tc>
        <w:tc>
          <w:tcPr>
            <w:tcW w:w="1321" w:type="pct"/>
            <w:tcBorders>
              <w:top w:val="nil"/>
              <w:left w:val="nil"/>
              <w:bottom w:val="single" w:color="auto" w:sz="4" w:space="0"/>
              <w:right w:val="single" w:color="auto" w:sz="4" w:space="0"/>
            </w:tcBorders>
            <w:shd w:val="clear" w:color="auto" w:fill="auto"/>
            <w:noWrap/>
            <w:vAlign w:val="center"/>
          </w:tcPr>
          <w:p w14:paraId="047A6E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起于闸口路，止于西园路</w:t>
            </w:r>
          </w:p>
        </w:tc>
        <w:tc>
          <w:tcPr>
            <w:tcW w:w="1964" w:type="pct"/>
            <w:tcBorders>
              <w:top w:val="nil"/>
              <w:left w:val="nil"/>
              <w:bottom w:val="single" w:color="auto" w:sz="4" w:space="0"/>
              <w:right w:val="single" w:color="auto" w:sz="4" w:space="0"/>
            </w:tcBorders>
            <w:shd w:val="clear" w:color="auto" w:fill="auto"/>
            <w:noWrap/>
            <w:vAlign w:val="center"/>
          </w:tcPr>
          <w:p w14:paraId="2BB47F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交通整治、市政设施整治、绿化工程、建筑工程 等</w:t>
            </w:r>
          </w:p>
        </w:tc>
      </w:tr>
      <w:tr w14:paraId="5D1DA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32637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w:t>
            </w:r>
          </w:p>
        </w:tc>
        <w:tc>
          <w:tcPr>
            <w:tcW w:w="475" w:type="pct"/>
            <w:tcBorders>
              <w:top w:val="nil"/>
              <w:left w:val="nil"/>
              <w:bottom w:val="single" w:color="auto" w:sz="4" w:space="0"/>
              <w:right w:val="single" w:color="auto" w:sz="4" w:space="0"/>
            </w:tcBorders>
            <w:shd w:val="clear" w:color="auto" w:fill="auto"/>
            <w:noWrap/>
            <w:vAlign w:val="center"/>
          </w:tcPr>
          <w:p w14:paraId="24CCA6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西园路</w:t>
            </w:r>
          </w:p>
        </w:tc>
        <w:tc>
          <w:tcPr>
            <w:tcW w:w="962" w:type="pct"/>
            <w:tcBorders>
              <w:top w:val="nil"/>
              <w:left w:val="nil"/>
              <w:bottom w:val="single" w:color="auto" w:sz="4" w:space="0"/>
              <w:right w:val="single" w:color="auto" w:sz="4" w:space="0"/>
            </w:tcBorders>
            <w:shd w:val="clear" w:color="auto" w:fill="auto"/>
            <w:noWrap/>
            <w:vAlign w:val="center"/>
          </w:tcPr>
          <w:p w14:paraId="30C5C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〔2019〕129号</w:t>
            </w:r>
          </w:p>
        </w:tc>
        <w:tc>
          <w:tcPr>
            <w:tcW w:w="1321" w:type="pct"/>
            <w:tcBorders>
              <w:top w:val="nil"/>
              <w:left w:val="nil"/>
              <w:bottom w:val="single" w:color="auto" w:sz="4" w:space="0"/>
              <w:right w:val="single" w:color="auto" w:sz="4" w:space="0"/>
            </w:tcBorders>
            <w:shd w:val="clear" w:color="auto" w:fill="auto"/>
            <w:noWrap/>
            <w:vAlign w:val="center"/>
          </w:tcPr>
          <w:p w14:paraId="4DDE98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起于人民西路，止于滇池路</w:t>
            </w:r>
          </w:p>
        </w:tc>
        <w:tc>
          <w:tcPr>
            <w:tcW w:w="1964" w:type="pct"/>
            <w:tcBorders>
              <w:top w:val="nil"/>
              <w:left w:val="nil"/>
              <w:bottom w:val="single" w:color="auto" w:sz="4" w:space="0"/>
              <w:right w:val="single" w:color="auto" w:sz="4" w:space="0"/>
            </w:tcBorders>
            <w:shd w:val="clear" w:color="auto" w:fill="auto"/>
            <w:noWrap/>
            <w:vAlign w:val="center"/>
          </w:tcPr>
          <w:p w14:paraId="474A8F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建筑物立面清洗、立面翻新、建筑拆除、围墙围挡整治、店招店牌整治、建筑亮化及绿化工程等</w:t>
            </w:r>
          </w:p>
        </w:tc>
      </w:tr>
      <w:tr w14:paraId="6923D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321F6B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w:t>
            </w:r>
          </w:p>
        </w:tc>
        <w:tc>
          <w:tcPr>
            <w:tcW w:w="475" w:type="pct"/>
            <w:tcBorders>
              <w:top w:val="nil"/>
              <w:left w:val="nil"/>
              <w:bottom w:val="single" w:color="auto" w:sz="4" w:space="0"/>
              <w:right w:val="single" w:color="auto" w:sz="4" w:space="0"/>
            </w:tcBorders>
            <w:shd w:val="clear" w:color="auto" w:fill="auto"/>
            <w:noWrap/>
            <w:vAlign w:val="center"/>
          </w:tcPr>
          <w:p w14:paraId="49036B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巡津街</w:t>
            </w:r>
          </w:p>
        </w:tc>
        <w:tc>
          <w:tcPr>
            <w:tcW w:w="962" w:type="pct"/>
            <w:tcBorders>
              <w:top w:val="nil"/>
              <w:left w:val="nil"/>
              <w:bottom w:val="single" w:color="auto" w:sz="4" w:space="0"/>
              <w:right w:val="single" w:color="auto" w:sz="4" w:space="0"/>
            </w:tcBorders>
            <w:shd w:val="clear" w:color="auto" w:fill="auto"/>
            <w:noWrap/>
            <w:vAlign w:val="center"/>
          </w:tcPr>
          <w:p w14:paraId="1890D4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〔2019〕133号</w:t>
            </w:r>
          </w:p>
        </w:tc>
        <w:tc>
          <w:tcPr>
            <w:tcW w:w="1321" w:type="pct"/>
            <w:tcBorders>
              <w:top w:val="nil"/>
              <w:left w:val="nil"/>
              <w:bottom w:val="single" w:color="auto" w:sz="4" w:space="0"/>
              <w:right w:val="single" w:color="auto" w:sz="4" w:space="0"/>
            </w:tcBorders>
            <w:shd w:val="clear" w:color="auto" w:fill="auto"/>
            <w:noWrap/>
            <w:vAlign w:val="center"/>
          </w:tcPr>
          <w:p w14:paraId="4153B8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北起拓东路，南终止于环城南路</w:t>
            </w:r>
          </w:p>
        </w:tc>
        <w:tc>
          <w:tcPr>
            <w:tcW w:w="1964" w:type="pct"/>
            <w:tcBorders>
              <w:top w:val="nil"/>
              <w:left w:val="nil"/>
              <w:bottom w:val="single" w:color="auto" w:sz="4" w:space="0"/>
              <w:right w:val="single" w:color="auto" w:sz="4" w:space="0"/>
            </w:tcBorders>
            <w:shd w:val="clear" w:color="auto" w:fill="auto"/>
            <w:noWrap/>
            <w:vAlign w:val="center"/>
          </w:tcPr>
          <w:p w14:paraId="5D9846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r>
              <w:rPr>
                <w:rFonts w:hint="eastAsia" w:hAnsi="仿宋" w:cs="仿宋"/>
                <w:i w:val="0"/>
                <w:iCs w:val="0"/>
                <w:color w:val="000000"/>
                <w:kern w:val="0"/>
                <w:sz w:val="22"/>
                <w:szCs w:val="22"/>
                <w:highlight w:val="none"/>
                <w:u w:val="none"/>
                <w:lang w:val="en-US" w:eastAsia="zh-CN" w:bidi="ar"/>
              </w:rPr>
              <w:t>“U”形</w:t>
            </w:r>
            <w:r>
              <w:rPr>
                <w:rFonts w:hint="default" w:ascii="仿宋" w:hAnsi="仿宋" w:eastAsia="仿宋" w:cs="仿宋"/>
                <w:i w:val="0"/>
                <w:iCs w:val="0"/>
                <w:color w:val="000000"/>
                <w:kern w:val="0"/>
                <w:sz w:val="22"/>
                <w:szCs w:val="22"/>
                <w:highlight w:val="none"/>
                <w:u w:val="none"/>
                <w:lang w:val="en-US" w:eastAsia="zh-CN" w:bidi="ar"/>
              </w:rPr>
              <w:t>断面道路街面及市政设施、建筑及广告店招、绿化景观及街道整治提升等</w:t>
            </w:r>
          </w:p>
        </w:tc>
      </w:tr>
      <w:tr w14:paraId="7BE00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75" w:type="pct"/>
            <w:tcBorders>
              <w:top w:val="nil"/>
              <w:left w:val="single" w:color="auto" w:sz="4" w:space="0"/>
              <w:bottom w:val="single" w:color="auto" w:sz="4" w:space="0"/>
              <w:right w:val="single" w:color="auto" w:sz="4" w:space="0"/>
            </w:tcBorders>
            <w:shd w:val="clear" w:color="auto" w:fill="auto"/>
            <w:noWrap/>
            <w:vAlign w:val="center"/>
          </w:tcPr>
          <w:p w14:paraId="16FC39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w:t>
            </w:r>
          </w:p>
        </w:tc>
        <w:tc>
          <w:tcPr>
            <w:tcW w:w="475" w:type="pct"/>
            <w:tcBorders>
              <w:top w:val="nil"/>
              <w:left w:val="nil"/>
              <w:bottom w:val="single" w:color="auto" w:sz="4" w:space="0"/>
              <w:right w:val="single" w:color="auto" w:sz="4" w:space="0"/>
            </w:tcBorders>
            <w:shd w:val="clear" w:color="auto" w:fill="auto"/>
            <w:noWrap/>
            <w:vAlign w:val="center"/>
          </w:tcPr>
          <w:p w14:paraId="411B4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一环路</w:t>
            </w:r>
          </w:p>
        </w:tc>
        <w:tc>
          <w:tcPr>
            <w:tcW w:w="962" w:type="pct"/>
            <w:tcBorders>
              <w:top w:val="nil"/>
              <w:left w:val="nil"/>
              <w:bottom w:val="single" w:color="auto" w:sz="4" w:space="0"/>
              <w:right w:val="single" w:color="auto" w:sz="4" w:space="0"/>
            </w:tcBorders>
            <w:shd w:val="clear" w:color="auto" w:fill="auto"/>
            <w:noWrap/>
            <w:vAlign w:val="center"/>
          </w:tcPr>
          <w:p w14:paraId="58EFFA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西发改</w:t>
            </w:r>
            <w:r>
              <w:rPr>
                <w:rFonts w:hint="eastAsia" w:hAnsi="仿宋" w:cs="仿宋"/>
                <w:i w:val="0"/>
                <w:iCs w:val="0"/>
                <w:color w:val="000000"/>
                <w:kern w:val="0"/>
                <w:sz w:val="22"/>
                <w:szCs w:val="22"/>
                <w:highlight w:val="none"/>
                <w:u w:val="none"/>
                <w:lang w:val="en-US" w:eastAsia="zh-CN" w:bidi="ar"/>
              </w:rPr>
              <w:t>〔2019〕120号</w:t>
            </w:r>
          </w:p>
        </w:tc>
        <w:tc>
          <w:tcPr>
            <w:tcW w:w="1321" w:type="pct"/>
            <w:tcBorders>
              <w:top w:val="nil"/>
              <w:left w:val="nil"/>
              <w:bottom w:val="single" w:color="auto" w:sz="4" w:space="0"/>
              <w:right w:val="single" w:color="auto" w:sz="4" w:space="0"/>
            </w:tcBorders>
            <w:shd w:val="clear" w:color="auto" w:fill="auto"/>
            <w:noWrap/>
            <w:vAlign w:val="center"/>
          </w:tcPr>
          <w:p w14:paraId="12EFCC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西山区的一环路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含环城南路、环城西路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环南桥</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不含桥</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至西坝路，西坝路至人民西路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西侧，含整段车行道</w:t>
            </w:r>
            <w:r>
              <w:rPr>
                <w:rFonts w:hint="eastAsia" w:hAnsi="仿宋" w:cs="仿宋"/>
                <w:i w:val="0"/>
                <w:iCs w:val="0"/>
                <w:color w:val="000000"/>
                <w:kern w:val="0"/>
                <w:sz w:val="22"/>
                <w:szCs w:val="22"/>
                <w:highlight w:val="none"/>
                <w:u w:val="none"/>
                <w:lang w:val="en-US" w:eastAsia="zh-CN" w:bidi="ar"/>
              </w:rPr>
              <w:t>）</w:t>
            </w:r>
          </w:p>
        </w:tc>
        <w:tc>
          <w:tcPr>
            <w:tcW w:w="1964" w:type="pct"/>
            <w:tcBorders>
              <w:top w:val="nil"/>
              <w:left w:val="nil"/>
              <w:bottom w:val="single" w:color="auto" w:sz="4" w:space="0"/>
              <w:right w:val="single" w:color="auto" w:sz="4" w:space="0"/>
            </w:tcBorders>
            <w:shd w:val="clear" w:color="auto" w:fill="auto"/>
            <w:noWrap/>
            <w:vAlign w:val="center"/>
          </w:tcPr>
          <w:p w14:paraId="7AFB2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沿街建筑整治提升，城市道路整治提升，公共空间整治提升，重要节点整治提升，市政设施整治提升等</w:t>
            </w:r>
          </w:p>
        </w:tc>
      </w:tr>
    </w:tbl>
    <w:p w14:paraId="1324382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以上项目金额，根据立项批复文件确认资金来源为市级配套20%，其余80%由西山区政府统筹，具体各项目初步估算金额及初步设计批复金额如下（单位：万元）：</w:t>
      </w:r>
      <w:r>
        <w:rPr>
          <w:rFonts w:hint="eastAsia" w:ascii="仿宋_GB2312" w:hAnsi="仿宋_GB2312" w:eastAsia="仿宋_GB2312" w:cs="仿宋_GB2312"/>
          <w:b w:val="0"/>
          <w:bCs/>
          <w:kern w:val="0"/>
          <w:sz w:val="30"/>
          <w:szCs w:val="30"/>
          <w:highlight w:val="none"/>
          <w:lang w:val="en-US" w:eastAsia="zh-CN" w:bidi="ar-SA"/>
        </w:rPr>
        <w:br w:type="textWrapping"/>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9"/>
        <w:gridCol w:w="627"/>
        <w:gridCol w:w="1042"/>
        <w:gridCol w:w="1747"/>
        <w:gridCol w:w="1114"/>
        <w:gridCol w:w="1042"/>
        <w:gridCol w:w="1751"/>
        <w:gridCol w:w="1108"/>
      </w:tblGrid>
      <w:tr w14:paraId="1EA1B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7260D3C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序号</w:t>
            </w:r>
          </w:p>
        </w:tc>
        <w:tc>
          <w:tcPr>
            <w:tcW w:w="34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CFB1B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道路</w:t>
            </w:r>
          </w:p>
        </w:tc>
        <w:tc>
          <w:tcPr>
            <w:tcW w:w="2153" w:type="pct"/>
            <w:gridSpan w:val="3"/>
            <w:tcBorders>
              <w:top w:val="single" w:color="auto" w:sz="4" w:space="0"/>
              <w:left w:val="nil"/>
              <w:bottom w:val="single" w:color="auto" w:sz="4" w:space="0"/>
              <w:right w:val="single" w:color="auto" w:sz="4" w:space="0"/>
            </w:tcBorders>
            <w:shd w:val="clear" w:color="auto" w:fill="auto"/>
            <w:noWrap/>
            <w:vAlign w:val="center"/>
          </w:tcPr>
          <w:p w14:paraId="04B5F19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投资估算</w:t>
            </w:r>
            <w:r>
              <w:rPr>
                <w:rFonts w:hint="eastAsia" w:ascii="仿宋" w:hAnsi="仿宋" w:eastAsia="仿宋" w:cs="仿宋"/>
                <w:b/>
                <w:bCs/>
                <w:i w:val="0"/>
                <w:iCs w:val="0"/>
                <w:color w:val="000000"/>
                <w:kern w:val="0"/>
                <w:sz w:val="22"/>
                <w:szCs w:val="22"/>
                <w:highlight w:val="none"/>
                <w:u w:val="none"/>
                <w:lang w:val="en-US" w:eastAsia="zh-CN" w:bidi="ar"/>
              </w:rPr>
              <w:t>（万元）</w:t>
            </w:r>
          </w:p>
        </w:tc>
        <w:tc>
          <w:tcPr>
            <w:tcW w:w="2152" w:type="pct"/>
            <w:gridSpan w:val="3"/>
            <w:tcBorders>
              <w:top w:val="single" w:color="auto" w:sz="4" w:space="0"/>
              <w:left w:val="nil"/>
              <w:bottom w:val="single" w:color="auto" w:sz="4" w:space="0"/>
              <w:right w:val="single" w:color="auto" w:sz="4" w:space="0"/>
            </w:tcBorders>
            <w:shd w:val="clear" w:color="auto" w:fill="auto"/>
            <w:noWrap/>
            <w:vAlign w:val="center"/>
          </w:tcPr>
          <w:p w14:paraId="4244CEA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初步设计批复</w:t>
            </w:r>
            <w:r>
              <w:rPr>
                <w:rFonts w:hint="eastAsia" w:ascii="仿宋" w:hAnsi="仿宋" w:eastAsia="仿宋" w:cs="仿宋"/>
                <w:b/>
                <w:bCs/>
                <w:i w:val="0"/>
                <w:iCs w:val="0"/>
                <w:color w:val="000000"/>
                <w:kern w:val="0"/>
                <w:sz w:val="22"/>
                <w:szCs w:val="22"/>
                <w:highlight w:val="none"/>
                <w:u w:val="none"/>
                <w:lang w:val="en-US" w:eastAsia="zh-CN" w:bidi="ar"/>
              </w:rPr>
              <w:t>（万元）</w:t>
            </w:r>
          </w:p>
        </w:tc>
      </w:tr>
      <w:tr w14:paraId="35693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018BBA9D">
            <w:pPr>
              <w:keepNext w:val="0"/>
              <w:keepLines w:val="0"/>
              <w:suppressLineNumbers w:val="0"/>
              <w:spacing w:before="0" w:beforeAutospacing="0" w:after="0" w:afterAutospacing="0"/>
              <w:ind w:left="0" w:right="0"/>
              <w:jc w:val="center"/>
              <w:rPr>
                <w:rFonts w:hint="default" w:ascii="仿宋" w:hAnsi="仿宋" w:eastAsia="仿宋" w:cs="仿宋"/>
                <w:b/>
                <w:bCs/>
                <w:i w:val="0"/>
                <w:iCs w:val="0"/>
                <w:color w:val="000000"/>
                <w:sz w:val="22"/>
                <w:szCs w:val="22"/>
                <w:highlight w:val="none"/>
                <w:u w:val="none"/>
              </w:rPr>
            </w:pPr>
          </w:p>
        </w:tc>
        <w:tc>
          <w:tcPr>
            <w:tcW w:w="34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7A521F5">
            <w:pPr>
              <w:keepNext w:val="0"/>
              <w:keepLines w:val="0"/>
              <w:suppressLineNumbers w:val="0"/>
              <w:spacing w:before="0" w:beforeAutospacing="0" w:after="0" w:afterAutospacing="0"/>
              <w:ind w:left="0" w:right="0"/>
              <w:jc w:val="center"/>
              <w:rPr>
                <w:rFonts w:hint="default" w:ascii="仿宋" w:hAnsi="仿宋" w:eastAsia="仿宋" w:cs="仿宋"/>
                <w:b/>
                <w:bCs/>
                <w:i w:val="0"/>
                <w:iCs w:val="0"/>
                <w:color w:val="000000"/>
                <w:sz w:val="22"/>
                <w:szCs w:val="22"/>
                <w:highlight w:val="none"/>
                <w:u w:val="none"/>
              </w:rPr>
            </w:pPr>
          </w:p>
        </w:tc>
        <w:tc>
          <w:tcPr>
            <w:tcW w:w="575" w:type="pct"/>
            <w:tcBorders>
              <w:top w:val="nil"/>
              <w:left w:val="nil"/>
              <w:bottom w:val="single" w:color="auto" w:sz="4" w:space="0"/>
              <w:right w:val="single" w:color="auto" w:sz="4" w:space="0"/>
            </w:tcBorders>
            <w:shd w:val="clear" w:color="auto" w:fill="auto"/>
            <w:noWrap/>
            <w:vAlign w:val="center"/>
          </w:tcPr>
          <w:p w14:paraId="6748644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汇总金额</w:t>
            </w:r>
          </w:p>
        </w:tc>
        <w:tc>
          <w:tcPr>
            <w:tcW w:w="1578" w:type="pct"/>
            <w:gridSpan w:val="2"/>
            <w:tcBorders>
              <w:top w:val="single" w:color="auto" w:sz="4" w:space="0"/>
              <w:left w:val="nil"/>
              <w:bottom w:val="single" w:color="auto" w:sz="4" w:space="0"/>
              <w:right w:val="single" w:color="auto" w:sz="4" w:space="0"/>
            </w:tcBorders>
            <w:shd w:val="clear" w:color="auto" w:fill="auto"/>
            <w:noWrap/>
            <w:vAlign w:val="center"/>
          </w:tcPr>
          <w:p w14:paraId="6D259E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分项金额</w:t>
            </w:r>
          </w:p>
        </w:tc>
        <w:tc>
          <w:tcPr>
            <w:tcW w:w="575" w:type="pct"/>
            <w:tcBorders>
              <w:top w:val="nil"/>
              <w:left w:val="nil"/>
              <w:bottom w:val="single" w:color="auto" w:sz="4" w:space="0"/>
              <w:right w:val="single" w:color="auto" w:sz="4" w:space="0"/>
            </w:tcBorders>
            <w:shd w:val="clear" w:color="auto" w:fill="auto"/>
            <w:noWrap/>
            <w:vAlign w:val="center"/>
          </w:tcPr>
          <w:p w14:paraId="0C37E39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汇总金额</w:t>
            </w:r>
          </w:p>
        </w:tc>
        <w:tc>
          <w:tcPr>
            <w:tcW w:w="1577" w:type="pct"/>
            <w:gridSpan w:val="2"/>
            <w:tcBorders>
              <w:top w:val="single" w:color="auto" w:sz="4" w:space="0"/>
              <w:left w:val="nil"/>
              <w:bottom w:val="single" w:color="auto" w:sz="4" w:space="0"/>
              <w:right w:val="single" w:color="auto" w:sz="4" w:space="0"/>
            </w:tcBorders>
            <w:shd w:val="clear" w:color="auto" w:fill="auto"/>
            <w:noWrap/>
            <w:vAlign w:val="center"/>
          </w:tcPr>
          <w:p w14:paraId="5E3E0EA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分项金额</w:t>
            </w:r>
          </w:p>
        </w:tc>
      </w:tr>
      <w:tr w14:paraId="52342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DECB1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62BA27C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昌源路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1A6370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1825.27</w:t>
            </w:r>
          </w:p>
        </w:tc>
        <w:tc>
          <w:tcPr>
            <w:tcW w:w="964" w:type="pct"/>
            <w:tcBorders>
              <w:top w:val="nil"/>
              <w:left w:val="nil"/>
              <w:bottom w:val="single" w:color="auto" w:sz="4" w:space="0"/>
              <w:right w:val="single" w:color="auto" w:sz="4" w:space="0"/>
            </w:tcBorders>
            <w:shd w:val="clear" w:color="auto" w:fill="auto"/>
            <w:noWrap/>
            <w:vAlign w:val="center"/>
          </w:tcPr>
          <w:p w14:paraId="717E44C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291E43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1378.67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36EC58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1465.4</w:t>
            </w:r>
          </w:p>
        </w:tc>
        <w:tc>
          <w:tcPr>
            <w:tcW w:w="966" w:type="pct"/>
            <w:tcBorders>
              <w:top w:val="nil"/>
              <w:left w:val="nil"/>
              <w:bottom w:val="single" w:color="auto" w:sz="4" w:space="0"/>
              <w:right w:val="single" w:color="auto" w:sz="4" w:space="0"/>
            </w:tcBorders>
            <w:shd w:val="clear" w:color="auto" w:fill="auto"/>
            <w:noWrap/>
            <w:vAlign w:val="center"/>
          </w:tcPr>
          <w:p w14:paraId="08D70C1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0B1039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1167.53</w:t>
            </w:r>
          </w:p>
        </w:tc>
      </w:tr>
      <w:tr w14:paraId="1430E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EC0B7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5D4E26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AA856B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D9F155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986326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285.9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70430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E38F49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5531B7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228.09</w:t>
            </w:r>
          </w:p>
        </w:tc>
      </w:tr>
      <w:tr w14:paraId="4D1E7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674084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A9742B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41D558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AD9AC0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F71AEF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160.7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808D7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DF2986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2EEC437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69.78</w:t>
            </w:r>
          </w:p>
        </w:tc>
      </w:tr>
      <w:tr w14:paraId="7828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785FC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6891EC3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春雨路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AA2796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5727.72</w:t>
            </w:r>
          </w:p>
        </w:tc>
        <w:tc>
          <w:tcPr>
            <w:tcW w:w="964" w:type="pct"/>
            <w:tcBorders>
              <w:top w:val="nil"/>
              <w:left w:val="nil"/>
              <w:bottom w:val="single" w:color="auto" w:sz="4" w:space="0"/>
              <w:right w:val="single" w:color="auto" w:sz="4" w:space="0"/>
            </w:tcBorders>
            <w:shd w:val="clear" w:color="auto" w:fill="auto"/>
            <w:noWrap/>
            <w:vAlign w:val="center"/>
          </w:tcPr>
          <w:p w14:paraId="578C5F8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D943F1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4411.55</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498550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6279.81</w:t>
            </w:r>
          </w:p>
        </w:tc>
        <w:tc>
          <w:tcPr>
            <w:tcW w:w="966" w:type="pct"/>
            <w:tcBorders>
              <w:top w:val="nil"/>
              <w:left w:val="nil"/>
              <w:bottom w:val="single" w:color="auto" w:sz="4" w:space="0"/>
              <w:right w:val="single" w:color="auto" w:sz="4" w:space="0"/>
            </w:tcBorders>
            <w:shd w:val="clear" w:color="auto" w:fill="auto"/>
            <w:noWrap/>
            <w:vAlign w:val="center"/>
          </w:tcPr>
          <w:p w14:paraId="2E7D7CE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4EDD8C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4995.46</w:t>
            </w:r>
          </w:p>
        </w:tc>
      </w:tr>
      <w:tr w14:paraId="344A0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BA0A3E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45EC80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F3E5C6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C92A7F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F23F53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893.51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96F317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B32802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C7B1F3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985.31</w:t>
            </w:r>
          </w:p>
        </w:tc>
      </w:tr>
      <w:tr w14:paraId="0C666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1B8C3B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23DEA1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E72BFE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699238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EDEEC2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422.66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43BF87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703140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35A3C2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299.04</w:t>
            </w:r>
          </w:p>
        </w:tc>
      </w:tr>
      <w:tr w14:paraId="19101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7A21A98">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1B689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C81C52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10092.02</w:t>
            </w:r>
          </w:p>
        </w:tc>
        <w:tc>
          <w:tcPr>
            <w:tcW w:w="964" w:type="pct"/>
            <w:tcBorders>
              <w:top w:val="nil"/>
              <w:left w:val="nil"/>
              <w:bottom w:val="single" w:color="auto" w:sz="4" w:space="0"/>
              <w:right w:val="single" w:color="auto" w:sz="4" w:space="0"/>
            </w:tcBorders>
            <w:shd w:val="clear" w:color="auto" w:fill="auto"/>
            <w:noWrap/>
            <w:vAlign w:val="center"/>
          </w:tcPr>
          <w:p w14:paraId="5EE980F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C201D8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8154.57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CDBDAD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9503.53</w:t>
            </w:r>
          </w:p>
        </w:tc>
        <w:tc>
          <w:tcPr>
            <w:tcW w:w="966" w:type="pct"/>
            <w:tcBorders>
              <w:top w:val="nil"/>
              <w:left w:val="nil"/>
              <w:bottom w:val="single" w:color="auto" w:sz="4" w:space="0"/>
              <w:right w:val="single" w:color="auto" w:sz="4" w:space="0"/>
            </w:tcBorders>
            <w:shd w:val="clear" w:color="auto" w:fill="auto"/>
            <w:noWrap/>
            <w:vAlign w:val="center"/>
          </w:tcPr>
          <w:p w14:paraId="34FDA5E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DEECCB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7881.34</w:t>
            </w:r>
          </w:p>
        </w:tc>
      </w:tr>
      <w:tr w14:paraId="2EE09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1F4737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B7B695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C07CC5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AAC48D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F8E257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1121.99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EB2B20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0EA508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FB498D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1169.64</w:t>
            </w:r>
          </w:p>
        </w:tc>
      </w:tr>
      <w:tr w14:paraId="7F7FF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C31D4D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9F0C3D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1ADC36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4D18F7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5C80D28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815.46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CA78DE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9379D6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A60B81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452.55</w:t>
            </w:r>
          </w:p>
        </w:tc>
      </w:tr>
      <w:tr w14:paraId="1DEC5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F66063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2022AC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滇池路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B1B2DC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24112.66</w:t>
            </w:r>
          </w:p>
        </w:tc>
        <w:tc>
          <w:tcPr>
            <w:tcW w:w="964" w:type="pct"/>
            <w:tcBorders>
              <w:top w:val="nil"/>
              <w:left w:val="nil"/>
              <w:bottom w:val="single" w:color="auto" w:sz="4" w:space="0"/>
              <w:right w:val="single" w:color="auto" w:sz="4" w:space="0"/>
            </w:tcBorders>
            <w:shd w:val="clear" w:color="auto" w:fill="auto"/>
            <w:noWrap/>
            <w:vAlign w:val="center"/>
          </w:tcPr>
          <w:p w14:paraId="3C7E85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CEA211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19834.29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8AE08E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24109.09</w:t>
            </w:r>
          </w:p>
        </w:tc>
        <w:tc>
          <w:tcPr>
            <w:tcW w:w="966" w:type="pct"/>
            <w:tcBorders>
              <w:top w:val="nil"/>
              <w:left w:val="nil"/>
              <w:bottom w:val="single" w:color="auto" w:sz="4" w:space="0"/>
              <w:right w:val="single" w:color="auto" w:sz="4" w:space="0"/>
            </w:tcBorders>
            <w:shd w:val="clear" w:color="auto" w:fill="auto"/>
            <w:noWrap/>
            <w:vAlign w:val="center"/>
          </w:tcPr>
          <w:p w14:paraId="0CEF118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750AA13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19799.84</w:t>
            </w:r>
          </w:p>
        </w:tc>
      </w:tr>
      <w:tr w14:paraId="57C4C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3524A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35FCB9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5C1C4C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A5A5FE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AC067F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2576.94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0AC9E7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5145E1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125D93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3161.2</w:t>
            </w:r>
          </w:p>
        </w:tc>
      </w:tr>
      <w:tr w14:paraId="63083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404503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23304E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640078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A838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3F6FF1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1701.43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82C1A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E952FD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47C73E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1148.05</w:t>
            </w:r>
          </w:p>
        </w:tc>
      </w:tr>
      <w:tr w14:paraId="147B0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BA73DE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C0C9A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二环路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05ADF9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25961.07</w:t>
            </w:r>
          </w:p>
        </w:tc>
        <w:tc>
          <w:tcPr>
            <w:tcW w:w="964" w:type="pct"/>
            <w:tcBorders>
              <w:top w:val="nil"/>
              <w:left w:val="nil"/>
              <w:bottom w:val="single" w:color="auto" w:sz="4" w:space="0"/>
              <w:right w:val="single" w:color="auto" w:sz="4" w:space="0"/>
            </w:tcBorders>
            <w:shd w:val="clear" w:color="auto" w:fill="auto"/>
            <w:noWrap/>
            <w:vAlign w:val="center"/>
          </w:tcPr>
          <w:p w14:paraId="02A6257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161646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21316.28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603209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27074.8</w:t>
            </w:r>
          </w:p>
        </w:tc>
        <w:tc>
          <w:tcPr>
            <w:tcW w:w="966" w:type="pct"/>
            <w:tcBorders>
              <w:top w:val="nil"/>
              <w:left w:val="nil"/>
              <w:bottom w:val="single" w:color="auto" w:sz="4" w:space="0"/>
              <w:right w:val="single" w:color="auto" w:sz="4" w:space="0"/>
            </w:tcBorders>
            <w:shd w:val="clear" w:color="auto" w:fill="auto"/>
            <w:noWrap/>
            <w:vAlign w:val="center"/>
          </w:tcPr>
          <w:p w14:paraId="2B211D4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vMerge w:val="restart"/>
            <w:tcBorders>
              <w:top w:val="nil"/>
              <w:left w:val="single" w:color="auto" w:sz="4" w:space="0"/>
              <w:bottom w:val="single" w:color="auto" w:sz="4" w:space="0"/>
              <w:right w:val="single" w:color="auto" w:sz="4" w:space="0"/>
            </w:tcBorders>
            <w:shd w:val="clear" w:color="auto" w:fill="auto"/>
            <w:vAlign w:val="center"/>
          </w:tcPr>
          <w:p w14:paraId="26BBEB1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此处设计批复文件计算存在误差</w:t>
            </w:r>
          </w:p>
        </w:tc>
      </w:tr>
      <w:tr w14:paraId="09F6B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9D2561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8286D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5D1FDD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CCDDB7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3041E6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2721.75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904CEC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78DFBD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建筑</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138C51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55B4F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B871BB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0D50B9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6A56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72B88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F35644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1923.04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761CD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C598FE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道路</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227CC22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1B8DC1D3">
        <w:tblPrEx>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6C258B5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7837A6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1CB8B5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FFFB24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C0342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B7338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绿化</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3ABD7F0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180AD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CF7D65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0E30C4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4634A4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1A31E6B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D8792B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15D2B4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6F8C952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6F927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B2E98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FCFF89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312709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1578" w:type="pct"/>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462BD70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A31FE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248D42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vMerge w:val="continue"/>
            <w:tcBorders>
              <w:top w:val="nil"/>
              <w:left w:val="single" w:color="auto" w:sz="4" w:space="0"/>
              <w:bottom w:val="single" w:color="auto" w:sz="4" w:space="0"/>
              <w:right w:val="single" w:color="auto" w:sz="4" w:space="0"/>
            </w:tcBorders>
            <w:shd w:val="clear" w:color="auto" w:fill="auto"/>
            <w:vAlign w:val="center"/>
          </w:tcPr>
          <w:p w14:paraId="419D85E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r>
      <w:tr w14:paraId="20E13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E389BA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3370EC8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广福路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70B2EF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4817.57</w:t>
            </w:r>
          </w:p>
        </w:tc>
        <w:tc>
          <w:tcPr>
            <w:tcW w:w="964" w:type="pct"/>
            <w:tcBorders>
              <w:top w:val="nil"/>
              <w:left w:val="nil"/>
              <w:bottom w:val="single" w:color="auto" w:sz="4" w:space="0"/>
              <w:right w:val="single" w:color="auto" w:sz="4" w:space="0"/>
            </w:tcBorders>
            <w:shd w:val="clear" w:color="auto" w:fill="auto"/>
            <w:noWrap/>
            <w:vAlign w:val="center"/>
          </w:tcPr>
          <w:p w14:paraId="5C244B2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514D22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3793.3</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D29F5C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3592.42</w:t>
            </w:r>
          </w:p>
        </w:tc>
        <w:tc>
          <w:tcPr>
            <w:tcW w:w="966" w:type="pct"/>
            <w:tcBorders>
              <w:top w:val="nil"/>
              <w:left w:val="nil"/>
              <w:bottom w:val="single" w:color="auto" w:sz="4" w:space="0"/>
              <w:right w:val="single" w:color="auto" w:sz="4" w:space="0"/>
            </w:tcBorders>
            <w:shd w:val="clear" w:color="auto" w:fill="auto"/>
            <w:noWrap/>
            <w:vAlign w:val="center"/>
          </w:tcPr>
          <w:p w14:paraId="680971A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73B729E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2852.84</w:t>
            </w:r>
          </w:p>
        </w:tc>
      </w:tr>
      <w:tr w14:paraId="6E673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465FFF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B9FC7C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1AF48A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F333A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42839C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599.28</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6A6D2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D36FC4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638F506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473.47</w:t>
            </w:r>
          </w:p>
        </w:tc>
      </w:tr>
      <w:tr w14:paraId="1D43A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67A1811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577BA2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F529F7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6E6388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4E58F7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424.99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9234A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4709CA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4E8670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266.11</w:t>
            </w:r>
          </w:p>
        </w:tc>
      </w:tr>
      <w:tr w14:paraId="05903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4806EA5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0D175F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海埂路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65C3D8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1278.91</w:t>
            </w:r>
          </w:p>
        </w:tc>
        <w:tc>
          <w:tcPr>
            <w:tcW w:w="964" w:type="pct"/>
            <w:tcBorders>
              <w:top w:val="nil"/>
              <w:left w:val="nil"/>
              <w:bottom w:val="single" w:color="auto" w:sz="4" w:space="0"/>
              <w:right w:val="single" w:color="auto" w:sz="4" w:space="0"/>
            </w:tcBorders>
            <w:shd w:val="clear" w:color="auto" w:fill="auto"/>
            <w:noWrap/>
            <w:vAlign w:val="center"/>
          </w:tcPr>
          <w:p w14:paraId="1C8CE26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4F35C61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967.83</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81F9AB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1221.83</w:t>
            </w:r>
          </w:p>
        </w:tc>
        <w:tc>
          <w:tcPr>
            <w:tcW w:w="966" w:type="pct"/>
            <w:tcBorders>
              <w:top w:val="nil"/>
              <w:left w:val="nil"/>
              <w:bottom w:val="single" w:color="auto" w:sz="4" w:space="0"/>
              <w:right w:val="single" w:color="auto" w:sz="4" w:space="0"/>
            </w:tcBorders>
            <w:shd w:val="clear" w:color="auto" w:fill="auto"/>
            <w:noWrap/>
            <w:vAlign w:val="center"/>
          </w:tcPr>
          <w:p w14:paraId="7666671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3D7D48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967.81</w:t>
            </w:r>
          </w:p>
        </w:tc>
      </w:tr>
      <w:tr w14:paraId="5EF5E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4C845A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D0B40F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9C819C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47B575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E9BC3E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194.82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4CD51E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D810CB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871367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195.84</w:t>
            </w:r>
          </w:p>
        </w:tc>
      </w:tr>
      <w:tr w14:paraId="05769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66A818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55715A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7BF9C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035784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560CB75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116.26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EAA10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113DD0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AD9241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58.18</w:t>
            </w:r>
          </w:p>
        </w:tc>
      </w:tr>
      <w:tr w14:paraId="1F42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33ED167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177EDC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海源路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D14854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6460.79</w:t>
            </w:r>
          </w:p>
        </w:tc>
        <w:tc>
          <w:tcPr>
            <w:tcW w:w="964" w:type="pct"/>
            <w:tcBorders>
              <w:top w:val="nil"/>
              <w:left w:val="nil"/>
              <w:bottom w:val="single" w:color="auto" w:sz="4" w:space="0"/>
              <w:right w:val="single" w:color="auto" w:sz="4" w:space="0"/>
            </w:tcBorders>
            <w:shd w:val="clear" w:color="auto" w:fill="auto"/>
            <w:noWrap/>
            <w:vAlign w:val="center"/>
          </w:tcPr>
          <w:p w14:paraId="0FFF9B1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9966C3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5214.18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031829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4946.17</w:t>
            </w:r>
          </w:p>
        </w:tc>
        <w:tc>
          <w:tcPr>
            <w:tcW w:w="966" w:type="pct"/>
            <w:tcBorders>
              <w:top w:val="nil"/>
              <w:left w:val="nil"/>
              <w:bottom w:val="single" w:color="auto" w:sz="4" w:space="0"/>
              <w:right w:val="single" w:color="auto" w:sz="4" w:space="0"/>
            </w:tcBorders>
            <w:shd w:val="clear" w:color="auto" w:fill="auto"/>
            <w:noWrap/>
            <w:vAlign w:val="center"/>
          </w:tcPr>
          <w:p w14:paraId="4C004BC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14AAE0E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4048.88</w:t>
            </w:r>
          </w:p>
        </w:tc>
      </w:tr>
      <w:tr w14:paraId="0D1DEB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E8A3F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91929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905309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F84CE2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BA586B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725.19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6592D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30E6E1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42F38A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661.76</w:t>
            </w:r>
          </w:p>
        </w:tc>
      </w:tr>
      <w:tr w14:paraId="2A5C8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3E505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476822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4B9DC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38F16A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D044F2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521.42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F942C0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CF8208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1E41904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235.53</w:t>
            </w:r>
          </w:p>
        </w:tc>
      </w:tr>
      <w:tr w14:paraId="531DC7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8503E8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AB7BE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湖滨路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B3D84B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2206.52</w:t>
            </w:r>
          </w:p>
        </w:tc>
        <w:tc>
          <w:tcPr>
            <w:tcW w:w="964" w:type="pct"/>
            <w:tcBorders>
              <w:top w:val="nil"/>
              <w:left w:val="nil"/>
              <w:bottom w:val="single" w:color="auto" w:sz="4" w:space="0"/>
              <w:right w:val="single" w:color="auto" w:sz="4" w:space="0"/>
            </w:tcBorders>
            <w:shd w:val="clear" w:color="auto" w:fill="auto"/>
            <w:noWrap/>
            <w:vAlign w:val="center"/>
          </w:tcPr>
          <w:p w14:paraId="71324DC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4E5372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1711.11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10BB41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2151.69</w:t>
            </w:r>
          </w:p>
        </w:tc>
        <w:tc>
          <w:tcPr>
            <w:tcW w:w="966" w:type="pct"/>
            <w:tcBorders>
              <w:top w:val="nil"/>
              <w:left w:val="nil"/>
              <w:bottom w:val="single" w:color="auto" w:sz="4" w:space="0"/>
              <w:right w:val="single" w:color="auto" w:sz="4" w:space="0"/>
            </w:tcBorders>
            <w:shd w:val="clear" w:color="auto" w:fill="auto"/>
            <w:noWrap/>
            <w:vAlign w:val="center"/>
          </w:tcPr>
          <w:p w14:paraId="219FB0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876216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1734.06</w:t>
            </w:r>
          </w:p>
        </w:tc>
      </w:tr>
      <w:tr w14:paraId="710F7D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1C604E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1AB3F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AAA8C6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5FCE4F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0063C1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294.82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55CD2F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A77EF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B48C9C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315.17</w:t>
            </w:r>
          </w:p>
        </w:tc>
      </w:tr>
      <w:tr w14:paraId="5C54D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A3AD0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8A4F1A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B7A305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55219E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378EB75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200.59</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5D34F9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188B33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1E0435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102.46</w:t>
            </w:r>
          </w:p>
        </w:tc>
      </w:tr>
      <w:tr w14:paraId="0D971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3C0491B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27CFDFE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ABBDFE4">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152.67</w:t>
            </w:r>
          </w:p>
        </w:tc>
        <w:tc>
          <w:tcPr>
            <w:tcW w:w="964" w:type="pct"/>
            <w:tcBorders>
              <w:top w:val="nil"/>
              <w:left w:val="nil"/>
              <w:bottom w:val="single" w:color="auto" w:sz="4" w:space="0"/>
              <w:right w:val="single" w:color="auto" w:sz="4" w:space="0"/>
            </w:tcBorders>
            <w:shd w:val="clear" w:color="auto" w:fill="auto"/>
            <w:noWrap/>
            <w:vAlign w:val="center"/>
          </w:tcPr>
          <w:p w14:paraId="3619548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32AFFE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110.12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B5B2DE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140.34</w:t>
            </w:r>
          </w:p>
        </w:tc>
        <w:tc>
          <w:tcPr>
            <w:tcW w:w="966" w:type="pct"/>
            <w:tcBorders>
              <w:top w:val="nil"/>
              <w:left w:val="nil"/>
              <w:bottom w:val="single" w:color="auto" w:sz="4" w:space="0"/>
              <w:right w:val="single" w:color="auto" w:sz="4" w:space="0"/>
            </w:tcBorders>
            <w:shd w:val="clear" w:color="auto" w:fill="auto"/>
            <w:noWrap/>
            <w:vAlign w:val="center"/>
          </w:tcPr>
          <w:p w14:paraId="4E65EF7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D62CA3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100.11</w:t>
            </w:r>
          </w:p>
        </w:tc>
      </w:tr>
      <w:tr w14:paraId="6C6E9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15FBD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7FFA46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A16A98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E575CC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50CCC4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31.45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7A21B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75AA01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F932DC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33.55</w:t>
            </w:r>
          </w:p>
        </w:tc>
      </w:tr>
      <w:tr w14:paraId="5A599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7462B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985FC3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18A258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21257A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D3D8C3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E22A80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26E165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4E8FB13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6.68</w:t>
            </w:r>
          </w:p>
        </w:tc>
      </w:tr>
      <w:tr w14:paraId="3352B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33F670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D4720E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昆安高速出入口</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101179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4374.71</w:t>
            </w:r>
          </w:p>
        </w:tc>
        <w:tc>
          <w:tcPr>
            <w:tcW w:w="964" w:type="pct"/>
            <w:tcBorders>
              <w:top w:val="nil"/>
              <w:left w:val="nil"/>
              <w:bottom w:val="single" w:color="auto" w:sz="4" w:space="0"/>
              <w:right w:val="single" w:color="auto" w:sz="4" w:space="0"/>
            </w:tcBorders>
            <w:shd w:val="clear" w:color="auto" w:fill="auto"/>
            <w:noWrap/>
            <w:vAlign w:val="center"/>
          </w:tcPr>
          <w:p w14:paraId="278E37F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033FC7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3141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70026C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4252.77</w:t>
            </w:r>
          </w:p>
        </w:tc>
        <w:tc>
          <w:tcPr>
            <w:tcW w:w="966" w:type="pct"/>
            <w:tcBorders>
              <w:top w:val="nil"/>
              <w:left w:val="nil"/>
              <w:bottom w:val="single" w:color="auto" w:sz="4" w:space="0"/>
              <w:right w:val="single" w:color="auto" w:sz="4" w:space="0"/>
            </w:tcBorders>
            <w:shd w:val="clear" w:color="auto" w:fill="auto"/>
            <w:noWrap/>
            <w:vAlign w:val="center"/>
          </w:tcPr>
          <w:p w14:paraId="6DCE6CE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645208B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3333.85</w:t>
            </w:r>
          </w:p>
        </w:tc>
      </w:tr>
      <w:tr w14:paraId="7207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64CE6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B280E5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6A629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3AE2B1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5F77FC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934.95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2C8854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DA91FB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7805984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716.41</w:t>
            </w:r>
          </w:p>
        </w:tc>
      </w:tr>
      <w:tr w14:paraId="27F81A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0E7886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484B8C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099D7A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9CB271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3E95C0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298.76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BF4955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F4CDB8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DF5B00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202.51</w:t>
            </w:r>
          </w:p>
        </w:tc>
      </w:tr>
      <w:tr w14:paraId="779CF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A76837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CE0D82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南坝路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8449A2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1011.59</w:t>
            </w:r>
          </w:p>
        </w:tc>
        <w:tc>
          <w:tcPr>
            <w:tcW w:w="964" w:type="pct"/>
            <w:tcBorders>
              <w:top w:val="nil"/>
              <w:left w:val="nil"/>
              <w:bottom w:val="single" w:color="auto" w:sz="4" w:space="0"/>
              <w:right w:val="single" w:color="auto" w:sz="4" w:space="0"/>
            </w:tcBorders>
            <w:shd w:val="clear" w:color="auto" w:fill="auto"/>
            <w:noWrap/>
            <w:vAlign w:val="center"/>
          </w:tcPr>
          <w:p w14:paraId="3B0B2B7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5C6729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730.4</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763277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1002.9</w:t>
            </w:r>
          </w:p>
        </w:tc>
        <w:tc>
          <w:tcPr>
            <w:tcW w:w="966" w:type="pct"/>
            <w:tcBorders>
              <w:top w:val="nil"/>
              <w:left w:val="nil"/>
              <w:bottom w:val="single" w:color="auto" w:sz="4" w:space="0"/>
              <w:right w:val="single" w:color="auto" w:sz="4" w:space="0"/>
            </w:tcBorders>
            <w:shd w:val="clear" w:color="auto" w:fill="auto"/>
            <w:noWrap/>
            <w:vAlign w:val="center"/>
          </w:tcPr>
          <w:p w14:paraId="7B09BF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680327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758.33</w:t>
            </w:r>
          </w:p>
        </w:tc>
      </w:tr>
      <w:tr w14:paraId="682B9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A30AD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D51BC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AF311A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D8AD03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46D60B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189.25</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B31F41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410E24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E36518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196.81</w:t>
            </w:r>
          </w:p>
        </w:tc>
      </w:tr>
      <w:tr w14:paraId="18EFC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4283CBC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A4640B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2520BE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DD131C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EF6F4D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91.94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874DC0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1C8218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1FCC39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47.76</w:t>
            </w:r>
          </w:p>
        </w:tc>
      </w:tr>
      <w:tr w14:paraId="0BC54F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8C1C03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17BBA4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前卫西路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2CD2A8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6116.33</w:t>
            </w:r>
          </w:p>
        </w:tc>
        <w:tc>
          <w:tcPr>
            <w:tcW w:w="964" w:type="pct"/>
            <w:tcBorders>
              <w:top w:val="nil"/>
              <w:left w:val="nil"/>
              <w:bottom w:val="single" w:color="auto" w:sz="4" w:space="0"/>
              <w:right w:val="single" w:color="auto" w:sz="4" w:space="0"/>
            </w:tcBorders>
            <w:shd w:val="clear" w:color="auto" w:fill="auto"/>
            <w:noWrap/>
            <w:vAlign w:val="center"/>
          </w:tcPr>
          <w:p w14:paraId="19FA9A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7863652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4858.19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106ECE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6384.67</w:t>
            </w:r>
          </w:p>
        </w:tc>
        <w:tc>
          <w:tcPr>
            <w:tcW w:w="966" w:type="pct"/>
            <w:tcBorders>
              <w:top w:val="nil"/>
              <w:left w:val="nil"/>
              <w:bottom w:val="single" w:color="auto" w:sz="4" w:space="0"/>
              <w:right w:val="single" w:color="auto" w:sz="4" w:space="0"/>
            </w:tcBorders>
            <w:shd w:val="clear" w:color="auto" w:fill="auto"/>
            <w:noWrap/>
            <w:vAlign w:val="center"/>
          </w:tcPr>
          <w:p w14:paraId="0EC41C6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1DA04DD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5274.61</w:t>
            </w:r>
          </w:p>
        </w:tc>
      </w:tr>
      <w:tr w14:paraId="1E52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738C84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880D66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146600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7CAF36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16D4484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772.32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0851A3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065009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0A2A874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806.03</w:t>
            </w:r>
          </w:p>
        </w:tc>
      </w:tr>
      <w:tr w14:paraId="08BAA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4BABDE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7929276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D5ABF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3A7AD3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4731ED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485.82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7A4C66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19DA01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D3C6E1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304.03</w:t>
            </w:r>
          </w:p>
        </w:tc>
      </w:tr>
      <w:tr w14:paraId="5D7C0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76E7E1A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789112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前兴路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05268B5">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2422.24</w:t>
            </w:r>
          </w:p>
        </w:tc>
        <w:tc>
          <w:tcPr>
            <w:tcW w:w="964" w:type="pct"/>
            <w:tcBorders>
              <w:top w:val="nil"/>
              <w:left w:val="nil"/>
              <w:bottom w:val="single" w:color="auto" w:sz="4" w:space="0"/>
              <w:right w:val="single" w:color="auto" w:sz="4" w:space="0"/>
            </w:tcBorders>
            <w:shd w:val="clear" w:color="auto" w:fill="auto"/>
            <w:noWrap/>
            <w:vAlign w:val="center"/>
          </w:tcPr>
          <w:p w14:paraId="434CC82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53EE03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1921.01</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C960C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2394.75</w:t>
            </w:r>
          </w:p>
        </w:tc>
        <w:tc>
          <w:tcPr>
            <w:tcW w:w="966" w:type="pct"/>
            <w:tcBorders>
              <w:top w:val="nil"/>
              <w:left w:val="nil"/>
              <w:bottom w:val="single" w:color="auto" w:sz="4" w:space="0"/>
              <w:right w:val="single" w:color="auto" w:sz="4" w:space="0"/>
            </w:tcBorders>
            <w:shd w:val="clear" w:color="auto" w:fill="auto"/>
            <w:noWrap/>
            <w:vAlign w:val="center"/>
          </w:tcPr>
          <w:p w14:paraId="1457A2C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FF3021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1935.12</w:t>
            </w:r>
          </w:p>
        </w:tc>
      </w:tr>
      <w:tr w14:paraId="579A18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200E0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FA240D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EE0161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2ADE13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426F5DE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309.13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691620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C2F25F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02456C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345.59</w:t>
            </w:r>
          </w:p>
        </w:tc>
      </w:tr>
      <w:tr w14:paraId="504BC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AB0BEE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017C4A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D4A1FE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2226C65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6453C1C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CBC0D4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32D0A0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A2A505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114.04</w:t>
            </w:r>
          </w:p>
        </w:tc>
      </w:tr>
      <w:tr w14:paraId="4BA0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E3CAB3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0149AE0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人民路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041EC88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913.16</w:t>
            </w:r>
          </w:p>
        </w:tc>
        <w:tc>
          <w:tcPr>
            <w:tcW w:w="964" w:type="pct"/>
            <w:tcBorders>
              <w:top w:val="nil"/>
              <w:left w:val="nil"/>
              <w:bottom w:val="single" w:color="auto" w:sz="4" w:space="0"/>
              <w:right w:val="single" w:color="auto" w:sz="4" w:space="0"/>
            </w:tcBorders>
            <w:shd w:val="clear" w:color="auto" w:fill="auto"/>
            <w:noWrap/>
            <w:vAlign w:val="center"/>
          </w:tcPr>
          <w:p w14:paraId="436EC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98992D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727.52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8D5B9E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907.68</w:t>
            </w:r>
          </w:p>
        </w:tc>
        <w:tc>
          <w:tcPr>
            <w:tcW w:w="966" w:type="pct"/>
            <w:tcBorders>
              <w:top w:val="nil"/>
              <w:left w:val="nil"/>
              <w:bottom w:val="single" w:color="auto" w:sz="4" w:space="0"/>
              <w:right w:val="single" w:color="auto" w:sz="4" w:space="0"/>
            </w:tcBorders>
            <w:shd w:val="clear" w:color="auto" w:fill="auto"/>
            <w:noWrap/>
            <w:vAlign w:val="center"/>
          </w:tcPr>
          <w:p w14:paraId="7FC366C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4AC1495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720.17</w:t>
            </w:r>
          </w:p>
        </w:tc>
      </w:tr>
      <w:tr w14:paraId="31574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50B60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9C01E7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EA1E50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EC922F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3EC8EE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121.32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F7360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59A77C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D48C67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120.27</w:t>
            </w:r>
          </w:p>
        </w:tc>
      </w:tr>
      <w:tr w14:paraId="544E7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9A04E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7855B2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92E50A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4530B93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50294D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64.32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D3ABF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3A58ADD">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7FC8216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67.24</w:t>
            </w:r>
          </w:p>
        </w:tc>
      </w:tr>
      <w:tr w14:paraId="0F52F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2320948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25C8989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日新路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5AE56D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9013.11</w:t>
            </w:r>
          </w:p>
        </w:tc>
        <w:tc>
          <w:tcPr>
            <w:tcW w:w="964" w:type="pct"/>
            <w:tcBorders>
              <w:top w:val="nil"/>
              <w:left w:val="nil"/>
              <w:bottom w:val="single" w:color="auto" w:sz="4" w:space="0"/>
              <w:right w:val="single" w:color="auto" w:sz="4" w:space="0"/>
            </w:tcBorders>
            <w:shd w:val="clear" w:color="auto" w:fill="auto"/>
            <w:noWrap/>
            <w:vAlign w:val="center"/>
          </w:tcPr>
          <w:p w14:paraId="56856B6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3C99210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6992.98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ECF67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8846.27</w:t>
            </w:r>
          </w:p>
        </w:tc>
        <w:tc>
          <w:tcPr>
            <w:tcW w:w="966" w:type="pct"/>
            <w:tcBorders>
              <w:top w:val="nil"/>
              <w:left w:val="nil"/>
              <w:bottom w:val="single" w:color="auto" w:sz="4" w:space="0"/>
              <w:right w:val="single" w:color="auto" w:sz="4" w:space="0"/>
            </w:tcBorders>
            <w:shd w:val="clear" w:color="auto" w:fill="auto"/>
            <w:noWrap/>
            <w:vAlign w:val="center"/>
          </w:tcPr>
          <w:p w14:paraId="38FECAB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179730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7086.15</w:t>
            </w:r>
          </w:p>
        </w:tc>
      </w:tr>
      <w:tr w14:paraId="7D95E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D5ADB4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06581D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4828A8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E0E905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3B99F1B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1320.83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8556F3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BC4BA3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B76D06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1338.87</w:t>
            </w:r>
          </w:p>
        </w:tc>
      </w:tr>
      <w:tr w14:paraId="17B20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8948B0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120FD9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615A48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AF3EA7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20624B1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699.3</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25B5C23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771E0C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812D34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421.25</w:t>
            </w:r>
          </w:p>
        </w:tc>
      </w:tr>
      <w:tr w14:paraId="05CE3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13DEE4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71CA5D3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西坝路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630039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2466.19</w:t>
            </w:r>
          </w:p>
        </w:tc>
        <w:tc>
          <w:tcPr>
            <w:tcW w:w="964" w:type="pct"/>
            <w:tcBorders>
              <w:top w:val="nil"/>
              <w:left w:val="nil"/>
              <w:bottom w:val="single" w:color="auto" w:sz="4" w:space="0"/>
              <w:right w:val="single" w:color="auto" w:sz="4" w:space="0"/>
            </w:tcBorders>
            <w:shd w:val="clear" w:color="auto" w:fill="auto"/>
            <w:noWrap/>
            <w:vAlign w:val="center"/>
          </w:tcPr>
          <w:p w14:paraId="727EF36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3FEC7A0">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2000.99</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1AB04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2382.51</w:t>
            </w:r>
          </w:p>
        </w:tc>
        <w:tc>
          <w:tcPr>
            <w:tcW w:w="966" w:type="pct"/>
            <w:tcBorders>
              <w:top w:val="nil"/>
              <w:left w:val="nil"/>
              <w:bottom w:val="single" w:color="auto" w:sz="4" w:space="0"/>
              <w:right w:val="single" w:color="auto" w:sz="4" w:space="0"/>
            </w:tcBorders>
            <w:shd w:val="clear" w:color="auto" w:fill="auto"/>
            <w:noWrap/>
            <w:vAlign w:val="center"/>
          </w:tcPr>
          <w:p w14:paraId="6EEBF29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47E95B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1920.5</w:t>
            </w:r>
          </w:p>
        </w:tc>
      </w:tr>
      <w:tr w14:paraId="06F6E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C727B7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18906C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2AB20F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E0289B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4DA6C69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265.1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9E1ED1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68FE1FB">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27FB669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327.15</w:t>
            </w:r>
          </w:p>
        </w:tc>
      </w:tr>
      <w:tr w14:paraId="11AA1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18B5E1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6AA2F3B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AEB34A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FE7FE4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3F679D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200.1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887927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62FDDC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C508E0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134.86</w:t>
            </w:r>
          </w:p>
        </w:tc>
      </w:tr>
      <w:tr w14:paraId="7A75A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6350887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28E29B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西北三环</w:t>
            </w:r>
            <w:r>
              <w:rPr>
                <w:rFonts w:hint="default" w:ascii="仿宋" w:hAnsi="仿宋" w:eastAsia="仿宋" w:cs="仿宋"/>
                <w:i w:val="0"/>
                <w:iCs w:val="0"/>
                <w:color w:val="000000"/>
                <w:kern w:val="0"/>
                <w:sz w:val="22"/>
                <w:szCs w:val="22"/>
                <w:highlight w:val="none"/>
                <w:u w:val="none"/>
                <w:lang w:val="en-US" w:eastAsia="zh-CN" w:bidi="ar"/>
              </w:rPr>
              <w:br w:type="textWrapping"/>
            </w:r>
            <w:r>
              <w:rPr>
                <w:rFonts w:hint="default" w:ascii="仿宋" w:hAnsi="仿宋" w:eastAsia="仿宋" w:cs="仿宋"/>
                <w:i w:val="0"/>
                <w:iCs w:val="0"/>
                <w:color w:val="000000"/>
                <w:kern w:val="0"/>
                <w:sz w:val="22"/>
                <w:szCs w:val="22"/>
                <w:highlight w:val="none"/>
                <w:u w:val="none"/>
                <w:lang w:val="en-US" w:eastAsia="zh-CN" w:bidi="ar"/>
              </w:rPr>
              <w:t>（西山区段）</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3EC8395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4253.41</w:t>
            </w:r>
          </w:p>
        </w:tc>
        <w:tc>
          <w:tcPr>
            <w:tcW w:w="964" w:type="pct"/>
            <w:tcBorders>
              <w:top w:val="nil"/>
              <w:left w:val="nil"/>
              <w:bottom w:val="single" w:color="auto" w:sz="4" w:space="0"/>
              <w:right w:val="single" w:color="auto" w:sz="4" w:space="0"/>
            </w:tcBorders>
            <w:shd w:val="clear" w:color="auto" w:fill="auto"/>
            <w:noWrap/>
            <w:vAlign w:val="center"/>
          </w:tcPr>
          <w:p w14:paraId="7A0BF39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6BC48DA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3193.96</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66C06E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3939.1</w:t>
            </w:r>
          </w:p>
        </w:tc>
        <w:tc>
          <w:tcPr>
            <w:tcW w:w="966" w:type="pct"/>
            <w:tcBorders>
              <w:top w:val="nil"/>
              <w:left w:val="nil"/>
              <w:bottom w:val="single" w:color="auto" w:sz="4" w:space="0"/>
              <w:right w:val="single" w:color="auto" w:sz="4" w:space="0"/>
            </w:tcBorders>
            <w:shd w:val="clear" w:color="auto" w:fill="auto"/>
            <w:noWrap/>
            <w:vAlign w:val="center"/>
          </w:tcPr>
          <w:p w14:paraId="5700319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3A76732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3032.68</w:t>
            </w:r>
          </w:p>
        </w:tc>
      </w:tr>
      <w:tr w14:paraId="69C0EB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4DBB60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43EFD21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051FF8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D4DC95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6FDF931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744.38</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3A7979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FF3E7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100E098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718.84</w:t>
            </w:r>
          </w:p>
        </w:tc>
      </w:tr>
      <w:tr w14:paraId="600F2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382BE3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1C294D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31C5F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39CD988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B4666E8">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315.07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5E84F2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33F9D9D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14953B9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187.58</w:t>
            </w:r>
          </w:p>
        </w:tc>
      </w:tr>
      <w:tr w14:paraId="77100A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0DB5D72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6B4A229">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西昌路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136552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3272.5</w:t>
            </w:r>
          </w:p>
        </w:tc>
        <w:tc>
          <w:tcPr>
            <w:tcW w:w="964" w:type="pct"/>
            <w:tcBorders>
              <w:top w:val="nil"/>
              <w:left w:val="nil"/>
              <w:bottom w:val="single" w:color="auto" w:sz="4" w:space="0"/>
              <w:right w:val="single" w:color="auto" w:sz="4" w:space="0"/>
            </w:tcBorders>
            <w:shd w:val="clear" w:color="auto" w:fill="auto"/>
            <w:noWrap/>
            <w:vAlign w:val="center"/>
          </w:tcPr>
          <w:p w14:paraId="06649D7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A4009D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2618.67</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2F8883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3072.94</w:t>
            </w:r>
          </w:p>
        </w:tc>
        <w:tc>
          <w:tcPr>
            <w:tcW w:w="966" w:type="pct"/>
            <w:tcBorders>
              <w:top w:val="nil"/>
              <w:left w:val="nil"/>
              <w:bottom w:val="single" w:color="auto" w:sz="4" w:space="0"/>
              <w:right w:val="single" w:color="auto" w:sz="4" w:space="0"/>
            </w:tcBorders>
            <w:shd w:val="clear" w:color="auto" w:fill="auto"/>
            <w:noWrap/>
            <w:vAlign w:val="center"/>
          </w:tcPr>
          <w:p w14:paraId="1A8B0FE4">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51F1FCA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2486.27</w:t>
            </w:r>
          </w:p>
        </w:tc>
      </w:tr>
      <w:tr w14:paraId="33D7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E56DE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973264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4EBE8B8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78ADA3A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5890A92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429.36</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D88235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74E3C70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3F1CFD9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440.34</w:t>
            </w:r>
          </w:p>
        </w:tc>
      </w:tr>
      <w:tr w14:paraId="25361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56C2C32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0E4382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23A4AE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456B06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078DA887">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224.47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E43B7A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47A3000C">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027B97D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146.33</w:t>
            </w:r>
          </w:p>
        </w:tc>
      </w:tr>
      <w:tr w14:paraId="47F4E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0D05DCB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4E9302C2">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西福路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2D011C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8571.16</w:t>
            </w:r>
          </w:p>
        </w:tc>
        <w:tc>
          <w:tcPr>
            <w:tcW w:w="964" w:type="pct"/>
            <w:tcBorders>
              <w:top w:val="nil"/>
              <w:left w:val="nil"/>
              <w:bottom w:val="single" w:color="auto" w:sz="4" w:space="0"/>
              <w:right w:val="single" w:color="auto" w:sz="4" w:space="0"/>
            </w:tcBorders>
            <w:shd w:val="clear" w:color="auto" w:fill="auto"/>
            <w:noWrap/>
            <w:vAlign w:val="center"/>
          </w:tcPr>
          <w:p w14:paraId="62A69B48">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59F8DE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7095.68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7D22B7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8337.78</w:t>
            </w:r>
          </w:p>
        </w:tc>
        <w:tc>
          <w:tcPr>
            <w:tcW w:w="966" w:type="pct"/>
            <w:tcBorders>
              <w:top w:val="nil"/>
              <w:left w:val="nil"/>
              <w:bottom w:val="single" w:color="auto" w:sz="4" w:space="0"/>
              <w:right w:val="single" w:color="auto" w:sz="4" w:space="0"/>
            </w:tcBorders>
            <w:shd w:val="clear" w:color="auto" w:fill="auto"/>
            <w:noWrap/>
            <w:vAlign w:val="center"/>
          </w:tcPr>
          <w:p w14:paraId="20D66CB2">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C0C4D7F">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6877.91</w:t>
            </w:r>
          </w:p>
        </w:tc>
      </w:tr>
      <w:tr w14:paraId="2BE4E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169684A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57DD9D8">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F92D87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52D1595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246044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765.91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B2139FE">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25B5A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5C5CF32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987.92</w:t>
            </w:r>
          </w:p>
        </w:tc>
      </w:tr>
      <w:tr w14:paraId="0ED0E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0CD69AE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3A879B41">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26B6173">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6E4B93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9C4FC5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709.57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CC3ADA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5E26D0A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A75466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471.95</w:t>
            </w:r>
          </w:p>
        </w:tc>
      </w:tr>
      <w:tr w14:paraId="02F21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C30AE2E">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53947D2A">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西园路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2C5E0DF">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1357.31</w:t>
            </w:r>
          </w:p>
        </w:tc>
        <w:tc>
          <w:tcPr>
            <w:tcW w:w="964" w:type="pct"/>
            <w:tcBorders>
              <w:top w:val="nil"/>
              <w:left w:val="nil"/>
              <w:bottom w:val="single" w:color="auto" w:sz="4" w:space="0"/>
              <w:right w:val="single" w:color="auto" w:sz="4" w:space="0"/>
            </w:tcBorders>
            <w:shd w:val="clear" w:color="auto" w:fill="auto"/>
            <w:noWrap/>
            <w:vAlign w:val="center"/>
          </w:tcPr>
          <w:p w14:paraId="706A8EE7">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2537A3B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1072.95</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3986FFC">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1298.62</w:t>
            </w:r>
          </w:p>
        </w:tc>
        <w:tc>
          <w:tcPr>
            <w:tcW w:w="966" w:type="pct"/>
            <w:tcBorders>
              <w:top w:val="nil"/>
              <w:left w:val="nil"/>
              <w:bottom w:val="single" w:color="auto" w:sz="4" w:space="0"/>
              <w:right w:val="single" w:color="auto" w:sz="4" w:space="0"/>
            </w:tcBorders>
            <w:shd w:val="clear" w:color="auto" w:fill="auto"/>
            <w:noWrap/>
            <w:vAlign w:val="center"/>
          </w:tcPr>
          <w:p w14:paraId="5EACB47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28222DF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1021.22</w:t>
            </w:r>
          </w:p>
        </w:tc>
      </w:tr>
      <w:tr w14:paraId="042753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2DC9E40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F440B5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EC793C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B916EE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0FAE775C">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160.92</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17B6246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062FAD4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662124A6">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215.56</w:t>
            </w:r>
          </w:p>
        </w:tc>
      </w:tr>
      <w:tr w14:paraId="02769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C97324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7C71B25">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C2AF5E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AABD3FA">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4C734CA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123.44</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008A1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CEE65E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6A0D5D31">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61.84</w:t>
            </w:r>
          </w:p>
        </w:tc>
      </w:tr>
      <w:tr w14:paraId="0CFFD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5D06426B">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499E93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巡津街</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5220EA80">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3311.8</w:t>
            </w:r>
          </w:p>
        </w:tc>
        <w:tc>
          <w:tcPr>
            <w:tcW w:w="964" w:type="pct"/>
            <w:tcBorders>
              <w:top w:val="nil"/>
              <w:left w:val="nil"/>
              <w:bottom w:val="single" w:color="auto" w:sz="4" w:space="0"/>
              <w:right w:val="single" w:color="auto" w:sz="4" w:space="0"/>
            </w:tcBorders>
            <w:shd w:val="clear" w:color="auto" w:fill="auto"/>
            <w:noWrap/>
            <w:vAlign w:val="center"/>
          </w:tcPr>
          <w:p w14:paraId="56D9E571">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5FB3DDF2">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2579.58</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18370C21">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2803.73</w:t>
            </w:r>
          </w:p>
        </w:tc>
        <w:tc>
          <w:tcPr>
            <w:tcW w:w="966" w:type="pct"/>
            <w:tcBorders>
              <w:top w:val="nil"/>
              <w:left w:val="nil"/>
              <w:bottom w:val="single" w:color="auto" w:sz="4" w:space="0"/>
              <w:right w:val="single" w:color="auto" w:sz="4" w:space="0"/>
            </w:tcBorders>
            <w:shd w:val="clear" w:color="auto" w:fill="auto"/>
            <w:noWrap/>
            <w:vAlign w:val="center"/>
          </w:tcPr>
          <w:p w14:paraId="32D7C42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204886B">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2253.17</w:t>
            </w:r>
          </w:p>
        </w:tc>
      </w:tr>
      <w:tr w14:paraId="0F7F5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3D3EA8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126293DC">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5AAE63DB">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B87934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3B3D08F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440.81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D17671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695B8CF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4708835E">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417.05</w:t>
            </w:r>
          </w:p>
        </w:tc>
      </w:tr>
      <w:tr w14:paraId="12129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3DF3C2F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2C3141BA">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7F35A6B7">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800249F">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795F5B1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291.41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DA94DF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DA08D9">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32B01B6A">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133.51</w:t>
            </w:r>
          </w:p>
        </w:tc>
      </w:tr>
      <w:tr w14:paraId="6C225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restart"/>
            <w:tcBorders>
              <w:top w:val="nil"/>
              <w:left w:val="single" w:color="auto" w:sz="4" w:space="0"/>
              <w:bottom w:val="single" w:color="auto" w:sz="4" w:space="0"/>
              <w:right w:val="single" w:color="auto" w:sz="4" w:space="0"/>
            </w:tcBorders>
            <w:shd w:val="clear" w:color="auto" w:fill="auto"/>
            <w:noWrap/>
            <w:vAlign w:val="center"/>
          </w:tcPr>
          <w:p w14:paraId="7AF0FE33">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23</w:t>
            </w:r>
          </w:p>
        </w:tc>
        <w:tc>
          <w:tcPr>
            <w:tcW w:w="346" w:type="pct"/>
            <w:vMerge w:val="restart"/>
            <w:tcBorders>
              <w:top w:val="nil"/>
              <w:left w:val="single" w:color="auto" w:sz="4" w:space="0"/>
              <w:bottom w:val="single" w:color="auto" w:sz="4" w:space="0"/>
              <w:right w:val="single" w:color="auto" w:sz="4" w:space="0"/>
            </w:tcBorders>
            <w:shd w:val="clear" w:color="auto" w:fill="auto"/>
            <w:vAlign w:val="center"/>
          </w:tcPr>
          <w:p w14:paraId="147867B6">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一环路</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41461BCD">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4440</w:t>
            </w:r>
          </w:p>
        </w:tc>
        <w:tc>
          <w:tcPr>
            <w:tcW w:w="964" w:type="pct"/>
            <w:tcBorders>
              <w:top w:val="nil"/>
              <w:left w:val="nil"/>
              <w:bottom w:val="single" w:color="auto" w:sz="4" w:space="0"/>
              <w:right w:val="single" w:color="auto" w:sz="4" w:space="0"/>
            </w:tcBorders>
            <w:shd w:val="clear" w:color="auto" w:fill="auto"/>
            <w:noWrap/>
            <w:vAlign w:val="center"/>
          </w:tcPr>
          <w:p w14:paraId="283CF800">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4" w:type="pct"/>
            <w:tcBorders>
              <w:top w:val="nil"/>
              <w:left w:val="nil"/>
              <w:bottom w:val="single" w:color="auto" w:sz="4" w:space="0"/>
              <w:right w:val="single" w:color="auto" w:sz="4" w:space="0"/>
            </w:tcBorders>
            <w:shd w:val="clear" w:color="auto" w:fill="auto"/>
            <w:noWrap/>
            <w:vAlign w:val="center"/>
          </w:tcPr>
          <w:p w14:paraId="0CFC1EA9">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3547.52</w:t>
            </w:r>
          </w:p>
        </w:tc>
        <w:tc>
          <w:tcPr>
            <w:tcW w:w="575" w:type="pct"/>
            <w:vMerge w:val="restart"/>
            <w:tcBorders>
              <w:top w:val="nil"/>
              <w:left w:val="single" w:color="auto" w:sz="4" w:space="0"/>
              <w:bottom w:val="single" w:color="auto" w:sz="4" w:space="0"/>
              <w:right w:val="single" w:color="auto" w:sz="4" w:space="0"/>
            </w:tcBorders>
            <w:shd w:val="clear" w:color="auto" w:fill="auto"/>
            <w:noWrap/>
            <w:vAlign w:val="center"/>
          </w:tcPr>
          <w:p w14:paraId="275C1817">
            <w:pPr>
              <w:keepNext w:val="0"/>
              <w:keepLines w:val="0"/>
              <w:widowControl/>
              <w:suppressLineNumbers w:val="0"/>
              <w:spacing w:before="0" w:beforeAutospacing="0" w:after="0" w:afterAutospacing="0"/>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4415.85</w:t>
            </w:r>
          </w:p>
        </w:tc>
        <w:tc>
          <w:tcPr>
            <w:tcW w:w="966" w:type="pct"/>
            <w:tcBorders>
              <w:top w:val="nil"/>
              <w:left w:val="nil"/>
              <w:bottom w:val="single" w:color="auto" w:sz="4" w:space="0"/>
              <w:right w:val="single" w:color="auto" w:sz="4" w:space="0"/>
            </w:tcBorders>
            <w:shd w:val="clear" w:color="auto" w:fill="auto"/>
            <w:noWrap/>
            <w:vAlign w:val="center"/>
          </w:tcPr>
          <w:p w14:paraId="5CDAD21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建安工程费</w:t>
            </w:r>
          </w:p>
        </w:tc>
        <w:tc>
          <w:tcPr>
            <w:tcW w:w="611" w:type="pct"/>
            <w:tcBorders>
              <w:top w:val="nil"/>
              <w:left w:val="nil"/>
              <w:bottom w:val="single" w:color="auto" w:sz="4" w:space="0"/>
              <w:right w:val="single" w:color="auto" w:sz="4" w:space="0"/>
            </w:tcBorders>
            <w:shd w:val="clear" w:color="auto" w:fill="auto"/>
            <w:noWrap/>
            <w:vAlign w:val="center"/>
          </w:tcPr>
          <w:p w14:paraId="0F14940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3610.42</w:t>
            </w:r>
          </w:p>
        </w:tc>
      </w:tr>
      <w:tr w14:paraId="5CE9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123AF74">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0C6A769F">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909143D">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13D3CE2E">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4" w:type="pct"/>
            <w:tcBorders>
              <w:top w:val="nil"/>
              <w:left w:val="nil"/>
              <w:bottom w:val="single" w:color="auto" w:sz="4" w:space="0"/>
              <w:right w:val="single" w:color="auto" w:sz="4" w:space="0"/>
            </w:tcBorders>
            <w:shd w:val="clear" w:color="auto" w:fill="auto"/>
            <w:noWrap/>
            <w:vAlign w:val="center"/>
          </w:tcPr>
          <w:p w14:paraId="7CE8DB33">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571.17</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32886A86">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2353B6E3">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工程建设其他费用</w:t>
            </w:r>
          </w:p>
        </w:tc>
        <w:tc>
          <w:tcPr>
            <w:tcW w:w="611" w:type="pct"/>
            <w:tcBorders>
              <w:top w:val="nil"/>
              <w:left w:val="nil"/>
              <w:bottom w:val="single" w:color="auto" w:sz="4" w:space="0"/>
              <w:right w:val="single" w:color="auto" w:sz="4" w:space="0"/>
            </w:tcBorders>
            <w:shd w:val="clear" w:color="auto" w:fill="auto"/>
            <w:noWrap/>
            <w:vAlign w:val="center"/>
          </w:tcPr>
          <w:p w14:paraId="0CA8562D">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595.15</w:t>
            </w:r>
          </w:p>
        </w:tc>
      </w:tr>
      <w:tr w14:paraId="6CF60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47" w:type="pct"/>
            <w:vMerge w:val="continue"/>
            <w:tcBorders>
              <w:top w:val="nil"/>
              <w:left w:val="single" w:color="auto" w:sz="4" w:space="0"/>
              <w:bottom w:val="single" w:color="auto" w:sz="4" w:space="0"/>
              <w:right w:val="single" w:color="auto" w:sz="4" w:space="0"/>
            </w:tcBorders>
            <w:shd w:val="clear" w:color="auto" w:fill="auto"/>
            <w:noWrap/>
            <w:vAlign w:val="center"/>
          </w:tcPr>
          <w:p w14:paraId="767062A9">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346" w:type="pct"/>
            <w:vMerge w:val="continue"/>
            <w:tcBorders>
              <w:top w:val="nil"/>
              <w:left w:val="single" w:color="auto" w:sz="4" w:space="0"/>
              <w:bottom w:val="single" w:color="auto" w:sz="4" w:space="0"/>
              <w:right w:val="single" w:color="auto" w:sz="4" w:space="0"/>
            </w:tcBorders>
            <w:shd w:val="clear" w:color="auto" w:fill="auto"/>
            <w:vAlign w:val="center"/>
          </w:tcPr>
          <w:p w14:paraId="5719368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63DEBC80">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4" w:type="pct"/>
            <w:tcBorders>
              <w:top w:val="nil"/>
              <w:left w:val="nil"/>
              <w:bottom w:val="single" w:color="auto" w:sz="4" w:space="0"/>
              <w:right w:val="single" w:color="auto" w:sz="4" w:space="0"/>
            </w:tcBorders>
            <w:shd w:val="clear" w:color="auto" w:fill="auto"/>
            <w:noWrap/>
            <w:vAlign w:val="center"/>
          </w:tcPr>
          <w:p w14:paraId="03C5F785">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4" w:type="pct"/>
            <w:tcBorders>
              <w:top w:val="nil"/>
              <w:left w:val="nil"/>
              <w:bottom w:val="single" w:color="auto" w:sz="4" w:space="0"/>
              <w:right w:val="single" w:color="auto" w:sz="4" w:space="0"/>
            </w:tcBorders>
            <w:shd w:val="clear" w:color="auto" w:fill="auto"/>
            <w:noWrap/>
            <w:vAlign w:val="center"/>
          </w:tcPr>
          <w:p w14:paraId="19A843F5">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321.31</w:t>
            </w:r>
          </w:p>
        </w:tc>
        <w:tc>
          <w:tcPr>
            <w:tcW w:w="575" w:type="pct"/>
            <w:vMerge w:val="continue"/>
            <w:tcBorders>
              <w:top w:val="nil"/>
              <w:left w:val="single" w:color="auto" w:sz="4" w:space="0"/>
              <w:bottom w:val="single" w:color="auto" w:sz="4" w:space="0"/>
              <w:right w:val="single" w:color="auto" w:sz="4" w:space="0"/>
            </w:tcBorders>
            <w:shd w:val="clear" w:color="auto" w:fill="auto"/>
            <w:noWrap/>
            <w:vAlign w:val="center"/>
          </w:tcPr>
          <w:p w14:paraId="0363D8C2">
            <w:pPr>
              <w:keepNext w:val="0"/>
              <w:keepLines w:val="0"/>
              <w:suppressLineNumbers w:val="0"/>
              <w:spacing w:before="0" w:beforeAutospacing="0" w:after="0" w:afterAutospacing="0"/>
              <w:ind w:left="0" w:right="0"/>
              <w:jc w:val="center"/>
              <w:rPr>
                <w:rFonts w:hint="default" w:ascii="仿宋" w:hAnsi="仿宋" w:eastAsia="仿宋" w:cs="仿宋"/>
                <w:i w:val="0"/>
                <w:iCs w:val="0"/>
                <w:color w:val="000000"/>
                <w:sz w:val="22"/>
                <w:szCs w:val="22"/>
                <w:highlight w:val="none"/>
                <w:u w:val="none"/>
              </w:rPr>
            </w:pPr>
          </w:p>
        </w:tc>
        <w:tc>
          <w:tcPr>
            <w:tcW w:w="966" w:type="pct"/>
            <w:tcBorders>
              <w:top w:val="nil"/>
              <w:left w:val="nil"/>
              <w:bottom w:val="single" w:color="auto" w:sz="4" w:space="0"/>
              <w:right w:val="single" w:color="auto" w:sz="4" w:space="0"/>
            </w:tcBorders>
            <w:shd w:val="clear" w:color="auto" w:fill="auto"/>
            <w:noWrap/>
            <w:vAlign w:val="center"/>
          </w:tcPr>
          <w:p w14:paraId="17B23FB6">
            <w:pPr>
              <w:keepNext w:val="0"/>
              <w:keepLines w:val="0"/>
              <w:widowControl/>
              <w:suppressLineNumbers w:val="0"/>
              <w:spacing w:before="0" w:beforeAutospacing="0" w:after="0" w:afterAutospacing="0"/>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预备费</w:t>
            </w:r>
          </w:p>
        </w:tc>
        <w:tc>
          <w:tcPr>
            <w:tcW w:w="611" w:type="pct"/>
            <w:tcBorders>
              <w:top w:val="nil"/>
              <w:left w:val="nil"/>
              <w:bottom w:val="single" w:color="auto" w:sz="4" w:space="0"/>
              <w:right w:val="single" w:color="auto" w:sz="4" w:space="0"/>
            </w:tcBorders>
            <w:shd w:val="clear" w:color="auto" w:fill="auto"/>
            <w:noWrap/>
            <w:vAlign w:val="center"/>
          </w:tcPr>
          <w:p w14:paraId="525A8F74">
            <w:pPr>
              <w:keepNext w:val="0"/>
              <w:keepLines w:val="0"/>
              <w:widowControl/>
              <w:suppressLineNumbers w:val="0"/>
              <w:spacing w:before="0" w:beforeAutospacing="0" w:after="0" w:afterAutospacing="0"/>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210.28</w:t>
            </w:r>
          </w:p>
        </w:tc>
      </w:tr>
    </w:tbl>
    <w:p w14:paraId="52FCDF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jc w:val="both"/>
        <w:rPr>
          <w:rFonts w:hint="default" w:ascii="仿宋_GB2312" w:hAnsi="仿宋_GB2312" w:eastAsia="仿宋_GB2312" w:cs="仿宋_GB2312"/>
          <w:b w:val="0"/>
          <w:bCs/>
          <w:kern w:val="0"/>
          <w:sz w:val="30"/>
          <w:szCs w:val="30"/>
          <w:highlight w:val="none"/>
          <w:lang w:val="en-US" w:eastAsia="zh-CN" w:bidi="ar-SA"/>
        </w:rPr>
      </w:pPr>
    </w:p>
    <w:p w14:paraId="4849243F">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西山区综合行政执法局根据</w:t>
      </w:r>
      <w:r>
        <w:rPr>
          <w:rFonts w:hint="eastAsia" w:ascii="仿宋_GB2312" w:hAnsi="仿宋_GB2312" w:eastAsia="仿宋_GB2312" w:cs="仿宋_GB2312"/>
          <w:b w:val="0"/>
          <w:bCs/>
          <w:kern w:val="0"/>
          <w:sz w:val="30"/>
          <w:szCs w:val="30"/>
          <w:highlight w:val="none"/>
          <w:lang w:val="en-US" w:eastAsia="zh-CN"/>
        </w:rPr>
        <w:t>《西山区市容环境整治提升行动方案（2019—2020年）》（西办通〔2019〕53号）</w:t>
      </w:r>
      <w:r>
        <w:rPr>
          <w:rFonts w:hint="eastAsia" w:ascii="仿宋_GB2312" w:hAnsi="仿宋_GB2312" w:eastAsia="仿宋_GB2312" w:cs="仿宋_GB2312"/>
          <w:b w:val="0"/>
          <w:bCs/>
          <w:kern w:val="0"/>
          <w:sz w:val="30"/>
          <w:szCs w:val="30"/>
          <w:highlight w:val="none"/>
          <w:lang w:val="en-US" w:eastAsia="zh-CN" w:bidi="ar-SA"/>
        </w:rPr>
        <w:t>，结合自身实际情况，对相连相近道路进行整合和分类，将项目划分为五个标段，委托北京求实工程管理有限公司组织执行 2019年—2020年涉及项目的立项、勘察、设计、造价、监理、施工、采购等的招标代理工作。</w:t>
      </w:r>
    </w:p>
    <w:p w14:paraId="41D6F1F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五个标段分别完成道路提升整治工作，道路提升整治内容按类别划分主要包括六个方面：</w:t>
      </w:r>
    </w:p>
    <w:p w14:paraId="34CDEB33">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1.建筑立面整治：包括道路两侧房屋建筑的外立墙体清洗或粉刷、桥墩清洗刷漆、立面附属设施、围墙（围挡）等整治。</w:t>
      </w:r>
    </w:p>
    <w:p w14:paraId="21387D4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2.绿化景观提升：包括行道树补植、增设树池及花箱、绿化隔离带、公园及小游园景观改造、铺设花墙（挂花）及给排水工程。</w:t>
      </w:r>
    </w:p>
    <w:p w14:paraId="425B348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3.道路修复建设：包括车行（人行）路面修复、桥梁修复提升、道路积水点整治、交通标线补描、指路标牌等交通设施整治。</w:t>
      </w:r>
    </w:p>
    <w:p w14:paraId="75AB89D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4.市政设施检修：包括增置街道家具（休息椅凳、果皮箱等）、检查井检修及提升、井盖及雨水篦子更换、路面排水设施修复。</w:t>
      </w:r>
    </w:p>
    <w:p w14:paraId="33AEF9A4">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5.灯光照明提升：包括路灯清洗、线桥亮化、道路配电箱及灯具修复、景观照明配电及电力智能控制系统工程等。</w:t>
      </w:r>
    </w:p>
    <w:p w14:paraId="2BCBECF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6.道路空间整治：包括户外广告、店招牌匾整治、架空线捆扎整理等。</w:t>
      </w:r>
    </w:p>
    <w:p w14:paraId="3077397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西山区综合行政执法局于2021年12月10日至15日完成了二十三条道路建设提升五个标段的竣工验收，并向云南省市政工程质量检测站办理了建设工程质量竣工验收备案，具体如下：</w:t>
      </w:r>
    </w:p>
    <w:p w14:paraId="2E47758C">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市级牵头（八条路）标段一：广福路、一环路、人民路、西昌路、巡津街、南坝路、金碧路，施工单位为中国电建集团重庆工程有限公司，项目开工时间为2020年3月27日，项目竣工验收时间为2021年12月8日至15日。</w:t>
      </w:r>
    </w:p>
    <w:p w14:paraId="7FAF1A0A">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市级牵头（八条路）标段二：滇池路，施工单位为云南正浩建设工程有限公司，项目开工时间为2020年3月27日，项目竣工验收时间为2021年12月10日。</w:t>
      </w:r>
    </w:p>
    <w:p w14:paraId="53CFBEAE">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一：春雨路、日新路、前卫西路、海埂路、前兴路、西园路、湖滨路，施工单位为中国第七工程局有限公司，项目开工时间为2020年3月25日，项目竣工验收时间为2021年12月8日至15日。</w:t>
      </w:r>
    </w:p>
    <w:p w14:paraId="29A49954">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区级负责深化设计（十五条）标段二：大观路、西坝路、西福路、海源路、昌源路，施工单位为北京建工工程土木有限公司，项目开工时间为2020年3月15日，项目竣工验收时间为2021年11月2日。</w:t>
      </w:r>
    </w:p>
    <w:p w14:paraId="05AA6AC4">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区级负责深化设计（十五条）标段三（市级转区级）：西北三环、二环路、昆安高速路出入口，施工单位为北京建工工程土木有限公司，项目开工时间为2020年3月28日，项目竣工验收时间为2021年12月10日。</w:t>
      </w:r>
    </w:p>
    <w:p w14:paraId="700B9BE1">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2022 年 5 月，西山区审计局对西山区生物多样性大会配套基础设施建设项目（其中包含本项目）开展了竣工决算审计，并出具了《审计决定书》（西审决〔2022〕17 号）。审计报告表明，</w:t>
      </w:r>
      <w:r>
        <w:rPr>
          <w:rFonts w:hint="eastAsia" w:ascii="仿宋_GB2312" w:hAnsi="仿宋_GB2312" w:eastAsia="仿宋_GB2312" w:cs="仿宋_GB2312"/>
          <w:b w:val="0"/>
          <w:bCs/>
          <w:kern w:val="0"/>
          <w:sz w:val="30"/>
          <w:szCs w:val="30"/>
          <w:highlight w:val="none"/>
          <w:lang w:val="en-US" w:eastAsia="zh-CN" w:bidi="ar-SA"/>
        </w:rPr>
        <w:t>西山区综合行政执法局</w:t>
      </w:r>
      <w:r>
        <w:rPr>
          <w:rFonts w:hint="default" w:ascii="仿宋_GB2312" w:hAnsi="仿宋_GB2312" w:eastAsia="仿宋_GB2312" w:cs="仿宋_GB2312"/>
          <w:b w:val="0"/>
          <w:bCs/>
          <w:kern w:val="0"/>
          <w:sz w:val="30"/>
          <w:szCs w:val="30"/>
          <w:highlight w:val="none"/>
          <w:lang w:val="en-US" w:eastAsia="zh-CN" w:bidi="ar-SA"/>
        </w:rPr>
        <w:t>在项目实施过程中基本执行了项目法人制、招投标制、工程监理制和合同管理制，能够按照质量管理、安全生产、财务管理等规定执行。但同时，审计</w:t>
      </w:r>
      <w:r>
        <w:rPr>
          <w:rFonts w:hint="eastAsia" w:ascii="仿宋_GB2312" w:hAnsi="仿宋_GB2312" w:eastAsia="仿宋_GB2312" w:cs="仿宋_GB2312"/>
          <w:b w:val="0"/>
          <w:bCs/>
          <w:kern w:val="0"/>
          <w:sz w:val="30"/>
          <w:szCs w:val="30"/>
          <w:highlight w:val="none"/>
          <w:lang w:val="en-US" w:eastAsia="zh-CN" w:bidi="ar-SA"/>
        </w:rPr>
        <w:t>报告</w:t>
      </w:r>
      <w:r>
        <w:rPr>
          <w:rFonts w:hint="default" w:ascii="仿宋_GB2312" w:hAnsi="仿宋_GB2312" w:eastAsia="仿宋_GB2312" w:cs="仿宋_GB2312"/>
          <w:b w:val="0"/>
          <w:bCs/>
          <w:kern w:val="0"/>
          <w:sz w:val="30"/>
          <w:szCs w:val="30"/>
          <w:highlight w:val="none"/>
          <w:lang w:val="en-US" w:eastAsia="zh-CN" w:bidi="ar-SA"/>
        </w:rPr>
        <w:t>亦指出，部分建设项目存在多计成本、建设程序执行不严格及管理不够严谨的问题。</w:t>
      </w:r>
    </w:p>
    <w:p w14:paraId="46FD68AF">
      <w:pPr>
        <w:pStyle w:val="1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ascii="仿宋_GB2312" w:hAnsi="仿宋_GB2312" w:eastAsia="仿宋_GB2312" w:cs="仿宋_GB2312"/>
          <w:b w:val="0"/>
          <w:bCs/>
          <w:kern w:val="0"/>
          <w:sz w:val="30"/>
          <w:szCs w:val="30"/>
          <w:highlight w:val="none"/>
          <w:lang w:val="en-US" w:eastAsia="zh-CN" w:bidi="ar-SA"/>
        </w:rPr>
      </w:pPr>
      <w:r>
        <w:rPr>
          <w:rFonts w:hint="default" w:ascii="仿宋_GB2312" w:hAnsi="仿宋_GB2312" w:eastAsia="仿宋_GB2312" w:cs="仿宋_GB2312"/>
          <w:b w:val="0"/>
          <w:bCs/>
          <w:kern w:val="0"/>
          <w:sz w:val="30"/>
          <w:szCs w:val="30"/>
          <w:highlight w:val="none"/>
          <w:lang w:val="en-US" w:eastAsia="zh-CN" w:bidi="ar-SA"/>
        </w:rPr>
        <w:t>二十三条道路整治提升工作账面反映完成投资872 517 703.74元，项目送审金额为87,251,703.74元，实际完成投资金额为86,603,570.71元，审计核减金额为6,482,233.03元，对应审减率为0.74%，</w:t>
      </w:r>
      <w:r>
        <w:rPr>
          <w:rFonts w:hint="eastAsia" w:ascii="仿宋_GB2312" w:hAnsi="仿宋_GB2312" w:eastAsia="仿宋_GB2312" w:cs="仿宋_GB2312"/>
          <w:b w:val="0"/>
          <w:bCs/>
          <w:kern w:val="0"/>
          <w:sz w:val="30"/>
          <w:szCs w:val="30"/>
          <w:highlight w:val="none"/>
          <w:lang w:val="en-US" w:eastAsia="zh-CN" w:bidi="ar-SA"/>
        </w:rPr>
        <w:t>具体如下：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74"/>
        <w:gridCol w:w="2773"/>
        <w:gridCol w:w="1394"/>
        <w:gridCol w:w="1727"/>
        <w:gridCol w:w="2092"/>
      </w:tblGrid>
      <w:tr w14:paraId="2C910B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C5D45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4"/>
                <w:szCs w:val="24"/>
                <w:highlight w:val="none"/>
                <w:u w:val="none"/>
              </w:rPr>
            </w:pPr>
            <w:r>
              <w:rPr>
                <w:rFonts w:hint="default" w:ascii="仿宋" w:hAnsi="仿宋" w:eastAsia="仿宋" w:cs="仿宋"/>
                <w:b/>
                <w:bCs/>
                <w:i w:val="0"/>
                <w:iCs w:val="0"/>
                <w:color w:val="000000"/>
                <w:kern w:val="0"/>
                <w:sz w:val="24"/>
                <w:szCs w:val="24"/>
                <w:highlight w:val="none"/>
                <w:u w:val="none"/>
                <w:lang w:val="en-US" w:eastAsia="zh-CN" w:bidi="ar"/>
              </w:rPr>
              <w:t>序号</w:t>
            </w:r>
          </w:p>
        </w:tc>
        <w:tc>
          <w:tcPr>
            <w:tcW w:w="1530" w:type="pct"/>
            <w:tcBorders>
              <w:top w:val="single" w:color="auto" w:sz="4" w:space="0"/>
              <w:left w:val="nil"/>
              <w:bottom w:val="single" w:color="auto" w:sz="4" w:space="0"/>
              <w:right w:val="single" w:color="auto" w:sz="4" w:space="0"/>
            </w:tcBorders>
            <w:shd w:val="clear" w:color="auto" w:fill="auto"/>
            <w:noWrap/>
            <w:vAlign w:val="center"/>
          </w:tcPr>
          <w:p w14:paraId="61E61C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细分</w:t>
            </w:r>
            <w:r>
              <w:rPr>
                <w:rFonts w:hint="default" w:ascii="仿宋" w:hAnsi="仿宋" w:eastAsia="仿宋" w:cs="仿宋"/>
                <w:b/>
                <w:bCs/>
                <w:i w:val="0"/>
                <w:iCs w:val="0"/>
                <w:color w:val="000000"/>
                <w:kern w:val="0"/>
                <w:sz w:val="24"/>
                <w:szCs w:val="24"/>
                <w:highlight w:val="none"/>
                <w:u w:val="none"/>
                <w:lang w:val="en-US" w:eastAsia="zh-CN" w:bidi="ar"/>
              </w:rPr>
              <w:t>项目名称</w:t>
            </w:r>
          </w:p>
        </w:tc>
        <w:tc>
          <w:tcPr>
            <w:tcW w:w="769" w:type="pct"/>
            <w:tcBorders>
              <w:top w:val="single" w:color="auto" w:sz="4" w:space="0"/>
              <w:left w:val="nil"/>
              <w:bottom w:val="single" w:color="auto" w:sz="4" w:space="0"/>
              <w:right w:val="single" w:color="auto" w:sz="4" w:space="0"/>
            </w:tcBorders>
            <w:shd w:val="clear" w:color="auto" w:fill="auto"/>
            <w:noWrap/>
            <w:vAlign w:val="center"/>
          </w:tcPr>
          <w:p w14:paraId="674DF8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default" w:ascii="仿宋" w:hAnsi="仿宋" w:eastAsia="仿宋" w:cs="仿宋"/>
                <w:b/>
                <w:bCs/>
                <w:i w:val="0"/>
                <w:iCs w:val="0"/>
                <w:color w:val="000000"/>
                <w:kern w:val="0"/>
                <w:sz w:val="24"/>
                <w:szCs w:val="24"/>
                <w:highlight w:val="none"/>
                <w:u w:val="none"/>
                <w:lang w:val="en-US" w:eastAsia="zh-CN" w:bidi="ar"/>
              </w:rPr>
              <w:t>单位</w:t>
            </w:r>
          </w:p>
        </w:tc>
        <w:tc>
          <w:tcPr>
            <w:tcW w:w="953" w:type="pct"/>
            <w:tcBorders>
              <w:top w:val="single" w:color="auto" w:sz="4" w:space="0"/>
              <w:left w:val="nil"/>
              <w:bottom w:val="single" w:color="auto" w:sz="4" w:space="0"/>
              <w:right w:val="single" w:color="auto" w:sz="4" w:space="0"/>
            </w:tcBorders>
            <w:shd w:val="clear" w:color="auto" w:fill="auto"/>
            <w:noWrap/>
            <w:vAlign w:val="center"/>
          </w:tcPr>
          <w:p w14:paraId="09E43A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lang w:val="en-US"/>
              </w:rPr>
            </w:pPr>
            <w:r>
              <w:rPr>
                <w:rFonts w:hint="default" w:ascii="仿宋" w:hAnsi="仿宋" w:eastAsia="仿宋" w:cs="仿宋"/>
                <w:b/>
                <w:bCs/>
                <w:i w:val="0"/>
                <w:iCs w:val="0"/>
                <w:color w:val="000000"/>
                <w:kern w:val="0"/>
                <w:sz w:val="24"/>
                <w:szCs w:val="24"/>
                <w:highlight w:val="none"/>
                <w:u w:val="none"/>
                <w:lang w:val="en-US" w:eastAsia="zh-CN" w:bidi="ar"/>
              </w:rPr>
              <w:t>合同金额</w:t>
            </w:r>
            <w:r>
              <w:rPr>
                <w:rFonts w:hint="eastAsia" w:ascii="仿宋" w:hAnsi="仿宋" w:eastAsia="仿宋" w:cs="仿宋"/>
                <w:b/>
                <w:bCs/>
                <w:i w:val="0"/>
                <w:iCs w:val="0"/>
                <w:color w:val="000000"/>
                <w:kern w:val="0"/>
                <w:sz w:val="24"/>
                <w:szCs w:val="24"/>
                <w:highlight w:val="none"/>
                <w:u w:val="none"/>
                <w:lang w:val="en-US" w:eastAsia="zh-CN" w:bidi="ar"/>
              </w:rPr>
              <w:t>（元）</w:t>
            </w:r>
          </w:p>
        </w:tc>
        <w:tc>
          <w:tcPr>
            <w:tcW w:w="1154" w:type="pct"/>
            <w:tcBorders>
              <w:top w:val="single" w:color="auto" w:sz="4" w:space="0"/>
              <w:left w:val="nil"/>
              <w:bottom w:val="single" w:color="auto" w:sz="4" w:space="0"/>
              <w:right w:val="single" w:color="auto" w:sz="4" w:space="0"/>
            </w:tcBorders>
            <w:shd w:val="clear" w:color="auto" w:fill="auto"/>
            <w:noWrap/>
            <w:vAlign w:val="center"/>
          </w:tcPr>
          <w:p w14:paraId="5CCE5F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default" w:ascii="仿宋" w:hAnsi="仿宋" w:eastAsia="仿宋" w:cs="仿宋"/>
                <w:b/>
                <w:bCs/>
                <w:i w:val="0"/>
                <w:iCs w:val="0"/>
                <w:color w:val="000000"/>
                <w:kern w:val="0"/>
                <w:sz w:val="24"/>
                <w:szCs w:val="24"/>
                <w:highlight w:val="none"/>
                <w:u w:val="none"/>
                <w:lang w:val="en-US" w:eastAsia="zh-CN" w:bidi="ar"/>
              </w:rPr>
              <w:t>审定金额</w:t>
            </w:r>
          </w:p>
          <w:p w14:paraId="12BD93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（元）</w:t>
            </w:r>
          </w:p>
        </w:tc>
      </w:tr>
      <w:tr w14:paraId="004EF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D396A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一</w:t>
            </w:r>
          </w:p>
        </w:tc>
        <w:tc>
          <w:tcPr>
            <w:tcW w:w="1530" w:type="pct"/>
            <w:tcBorders>
              <w:top w:val="nil"/>
              <w:left w:val="nil"/>
              <w:bottom w:val="single" w:color="auto" w:sz="4" w:space="0"/>
              <w:right w:val="single" w:color="auto" w:sz="4" w:space="0"/>
            </w:tcBorders>
            <w:shd w:val="clear" w:color="auto" w:fill="auto"/>
            <w:noWrap/>
            <w:vAlign w:val="center"/>
          </w:tcPr>
          <w:p w14:paraId="725AE0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工程费用</w:t>
            </w:r>
          </w:p>
        </w:tc>
        <w:tc>
          <w:tcPr>
            <w:tcW w:w="769" w:type="pct"/>
            <w:tcBorders>
              <w:top w:val="nil"/>
              <w:left w:val="nil"/>
              <w:bottom w:val="single" w:color="auto" w:sz="4" w:space="0"/>
              <w:right w:val="single" w:color="auto" w:sz="4" w:space="0"/>
            </w:tcBorders>
            <w:shd w:val="clear" w:color="auto" w:fill="auto"/>
            <w:noWrap/>
            <w:vAlign w:val="center"/>
          </w:tcPr>
          <w:p w14:paraId="6BC44B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953" w:type="pct"/>
            <w:tcBorders>
              <w:top w:val="nil"/>
              <w:left w:val="nil"/>
              <w:bottom w:val="single" w:color="auto" w:sz="4" w:space="0"/>
              <w:right w:val="single" w:color="auto" w:sz="4" w:space="0"/>
            </w:tcBorders>
            <w:shd w:val="clear" w:color="auto" w:fill="auto"/>
            <w:noWrap/>
            <w:vAlign w:val="center"/>
          </w:tcPr>
          <w:p w14:paraId="3C3E01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1154" w:type="pct"/>
            <w:tcBorders>
              <w:top w:val="nil"/>
              <w:left w:val="nil"/>
              <w:bottom w:val="single" w:color="auto" w:sz="4" w:space="0"/>
              <w:right w:val="single" w:color="auto" w:sz="4" w:space="0"/>
            </w:tcBorders>
            <w:shd w:val="clear" w:color="auto" w:fill="auto"/>
            <w:noWrap/>
            <w:vAlign w:val="center"/>
          </w:tcPr>
          <w:p w14:paraId="1F0745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r>
      <w:tr w14:paraId="349F8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61255E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（一）</w:t>
            </w:r>
          </w:p>
        </w:tc>
        <w:tc>
          <w:tcPr>
            <w:tcW w:w="1530" w:type="pct"/>
            <w:tcBorders>
              <w:top w:val="nil"/>
              <w:left w:val="nil"/>
              <w:bottom w:val="single" w:color="auto" w:sz="4" w:space="0"/>
              <w:right w:val="single" w:color="auto" w:sz="4" w:space="0"/>
            </w:tcBorders>
            <w:shd w:val="clear" w:color="auto" w:fill="auto"/>
            <w:noWrap/>
            <w:vAlign w:val="center"/>
          </w:tcPr>
          <w:p w14:paraId="61948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建筑安装工程投资</w:t>
            </w:r>
          </w:p>
        </w:tc>
        <w:tc>
          <w:tcPr>
            <w:tcW w:w="769" w:type="pct"/>
            <w:tcBorders>
              <w:top w:val="nil"/>
              <w:left w:val="nil"/>
              <w:bottom w:val="single" w:color="auto" w:sz="4" w:space="0"/>
              <w:right w:val="single" w:color="auto" w:sz="4" w:space="0"/>
            </w:tcBorders>
            <w:shd w:val="clear" w:color="auto" w:fill="auto"/>
            <w:noWrap/>
            <w:vAlign w:val="center"/>
          </w:tcPr>
          <w:p w14:paraId="5274A6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　</w:t>
            </w:r>
          </w:p>
        </w:tc>
        <w:tc>
          <w:tcPr>
            <w:tcW w:w="953" w:type="pct"/>
            <w:tcBorders>
              <w:top w:val="nil"/>
              <w:left w:val="nil"/>
              <w:bottom w:val="single" w:color="auto" w:sz="4" w:space="0"/>
              <w:right w:val="single" w:color="auto" w:sz="4" w:space="0"/>
            </w:tcBorders>
            <w:shd w:val="clear" w:color="auto" w:fill="auto"/>
            <w:noWrap/>
            <w:vAlign w:val="center"/>
          </w:tcPr>
          <w:p w14:paraId="40E2E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949731347.7</w:t>
            </w:r>
          </w:p>
        </w:tc>
        <w:tc>
          <w:tcPr>
            <w:tcW w:w="1154" w:type="pct"/>
            <w:tcBorders>
              <w:top w:val="nil"/>
              <w:left w:val="nil"/>
              <w:bottom w:val="single" w:color="auto" w:sz="4" w:space="0"/>
              <w:right w:val="single" w:color="auto" w:sz="4" w:space="0"/>
            </w:tcBorders>
            <w:shd w:val="clear" w:color="auto" w:fill="auto"/>
            <w:noWrap/>
            <w:vAlign w:val="center"/>
          </w:tcPr>
          <w:p w14:paraId="28A08A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830286106</w:t>
            </w:r>
          </w:p>
        </w:tc>
      </w:tr>
      <w:tr w14:paraId="6C82E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EA05B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w:t>
            </w:r>
          </w:p>
        </w:tc>
        <w:tc>
          <w:tcPr>
            <w:tcW w:w="1530" w:type="pct"/>
            <w:tcBorders>
              <w:top w:val="nil"/>
              <w:left w:val="nil"/>
              <w:bottom w:val="single" w:color="auto" w:sz="4" w:space="0"/>
              <w:right w:val="single" w:color="auto" w:sz="4" w:space="0"/>
            </w:tcBorders>
            <w:shd w:val="clear" w:color="auto" w:fill="auto"/>
            <w:noWrap/>
            <w:vAlign w:val="center"/>
          </w:tcPr>
          <w:p w14:paraId="2DFAF1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西北三环、二环路、昆安高速路出入口</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4973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云南建投第二建设有限公司</w:t>
            </w:r>
          </w:p>
        </w:tc>
        <w:tc>
          <w:tcPr>
            <w:tcW w:w="953" w:type="pct"/>
            <w:tcBorders>
              <w:top w:val="nil"/>
              <w:left w:val="nil"/>
              <w:bottom w:val="single" w:color="auto" w:sz="4" w:space="0"/>
              <w:right w:val="single" w:color="auto" w:sz="4" w:space="0"/>
            </w:tcBorders>
            <w:shd w:val="clear" w:color="auto" w:fill="auto"/>
            <w:noWrap/>
            <w:vAlign w:val="center"/>
          </w:tcPr>
          <w:p w14:paraId="2ACEA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235158302</w:t>
            </w:r>
          </w:p>
        </w:tc>
        <w:tc>
          <w:tcPr>
            <w:tcW w:w="1154" w:type="pct"/>
            <w:tcBorders>
              <w:top w:val="nil"/>
              <w:left w:val="nil"/>
              <w:bottom w:val="single" w:color="auto" w:sz="4" w:space="0"/>
              <w:right w:val="single" w:color="auto" w:sz="4" w:space="0"/>
            </w:tcBorders>
            <w:shd w:val="clear" w:color="auto" w:fill="auto"/>
            <w:noWrap/>
            <w:vAlign w:val="center"/>
          </w:tcPr>
          <w:p w14:paraId="3E319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214566213</w:t>
            </w:r>
          </w:p>
        </w:tc>
      </w:tr>
      <w:tr w14:paraId="6A470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74068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w:t>
            </w:r>
          </w:p>
        </w:tc>
        <w:tc>
          <w:tcPr>
            <w:tcW w:w="1530" w:type="pct"/>
            <w:tcBorders>
              <w:top w:val="nil"/>
              <w:left w:val="nil"/>
              <w:bottom w:val="single" w:color="auto" w:sz="4" w:space="0"/>
              <w:right w:val="single" w:color="auto" w:sz="4" w:space="0"/>
            </w:tcBorders>
            <w:shd w:val="clear" w:color="auto" w:fill="auto"/>
            <w:noWrap/>
            <w:vAlign w:val="center"/>
          </w:tcPr>
          <w:p w14:paraId="3A45C7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滇池路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28E82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云南正浩建设工程有限公司</w:t>
            </w:r>
          </w:p>
        </w:tc>
        <w:tc>
          <w:tcPr>
            <w:tcW w:w="953" w:type="pct"/>
            <w:tcBorders>
              <w:top w:val="nil"/>
              <w:left w:val="nil"/>
              <w:bottom w:val="single" w:color="auto" w:sz="4" w:space="0"/>
              <w:right w:val="single" w:color="auto" w:sz="4" w:space="0"/>
            </w:tcBorders>
            <w:shd w:val="clear" w:color="auto" w:fill="auto"/>
            <w:noWrap/>
            <w:vAlign w:val="center"/>
          </w:tcPr>
          <w:p w14:paraId="676B98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159803542</w:t>
            </w:r>
          </w:p>
        </w:tc>
        <w:tc>
          <w:tcPr>
            <w:tcW w:w="1154" w:type="pct"/>
            <w:tcBorders>
              <w:top w:val="nil"/>
              <w:left w:val="nil"/>
              <w:bottom w:val="single" w:color="auto" w:sz="4" w:space="0"/>
              <w:right w:val="single" w:color="auto" w:sz="4" w:space="0"/>
            </w:tcBorders>
            <w:shd w:val="clear" w:color="auto" w:fill="auto"/>
            <w:noWrap/>
            <w:vAlign w:val="center"/>
          </w:tcPr>
          <w:p w14:paraId="5F05E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125266233</w:t>
            </w:r>
          </w:p>
        </w:tc>
      </w:tr>
      <w:tr w14:paraId="28ED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EE9A8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3</w:t>
            </w:r>
          </w:p>
        </w:tc>
        <w:tc>
          <w:tcPr>
            <w:tcW w:w="1530" w:type="pct"/>
            <w:tcBorders>
              <w:top w:val="nil"/>
              <w:left w:val="nil"/>
              <w:bottom w:val="single" w:color="auto" w:sz="4" w:space="0"/>
              <w:right w:val="single" w:color="auto" w:sz="4" w:space="0"/>
            </w:tcBorders>
            <w:shd w:val="clear" w:color="auto" w:fill="auto"/>
            <w:noWrap/>
            <w:vAlign w:val="center"/>
          </w:tcPr>
          <w:p w14:paraId="732237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广福路、金碧路、南坝路、人民路、西昌路、巡津街、一环路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0F432F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中国电建集团重庆工程有限公司</w:t>
            </w:r>
          </w:p>
        </w:tc>
        <w:tc>
          <w:tcPr>
            <w:tcW w:w="953" w:type="pct"/>
            <w:tcBorders>
              <w:top w:val="nil"/>
              <w:left w:val="nil"/>
              <w:bottom w:val="single" w:color="auto" w:sz="4" w:space="0"/>
              <w:right w:val="single" w:color="auto" w:sz="4" w:space="0"/>
            </w:tcBorders>
            <w:shd w:val="clear" w:color="auto" w:fill="auto"/>
            <w:noWrap/>
            <w:vAlign w:val="center"/>
          </w:tcPr>
          <w:p w14:paraId="1C8B98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99098496</w:t>
            </w:r>
          </w:p>
        </w:tc>
        <w:tc>
          <w:tcPr>
            <w:tcW w:w="1154" w:type="pct"/>
            <w:tcBorders>
              <w:top w:val="nil"/>
              <w:left w:val="nil"/>
              <w:bottom w:val="single" w:color="auto" w:sz="4" w:space="0"/>
              <w:right w:val="single" w:color="auto" w:sz="4" w:space="0"/>
            </w:tcBorders>
            <w:shd w:val="clear" w:color="auto" w:fill="auto"/>
            <w:noWrap/>
            <w:vAlign w:val="center"/>
          </w:tcPr>
          <w:p w14:paraId="314C61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134227655</w:t>
            </w:r>
          </w:p>
        </w:tc>
      </w:tr>
      <w:tr w14:paraId="1AFCA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B8A54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4</w:t>
            </w:r>
          </w:p>
        </w:tc>
        <w:tc>
          <w:tcPr>
            <w:tcW w:w="1530" w:type="pct"/>
            <w:tcBorders>
              <w:top w:val="nil"/>
              <w:left w:val="nil"/>
              <w:bottom w:val="single" w:color="auto" w:sz="4" w:space="0"/>
              <w:right w:val="single" w:color="auto" w:sz="4" w:space="0"/>
            </w:tcBorders>
            <w:shd w:val="clear" w:color="auto" w:fill="auto"/>
            <w:noWrap/>
            <w:vAlign w:val="center"/>
          </w:tcPr>
          <w:p w14:paraId="17EE4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春雨路、日新路、前卫西路、海埂路、前兴路、西园路、湖滨路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2F2D8B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中国建筑第七工程局有限公司</w:t>
            </w:r>
          </w:p>
        </w:tc>
        <w:tc>
          <w:tcPr>
            <w:tcW w:w="953" w:type="pct"/>
            <w:tcBorders>
              <w:top w:val="nil"/>
              <w:left w:val="nil"/>
              <w:bottom w:val="single" w:color="auto" w:sz="4" w:space="0"/>
              <w:right w:val="single" w:color="auto" w:sz="4" w:space="0"/>
            </w:tcBorders>
            <w:shd w:val="clear" w:color="auto" w:fill="auto"/>
            <w:noWrap/>
            <w:vAlign w:val="center"/>
          </w:tcPr>
          <w:p w14:paraId="5341D0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210269989</w:t>
            </w:r>
          </w:p>
        </w:tc>
        <w:tc>
          <w:tcPr>
            <w:tcW w:w="1154" w:type="pct"/>
            <w:tcBorders>
              <w:top w:val="nil"/>
              <w:left w:val="nil"/>
              <w:bottom w:val="single" w:color="auto" w:sz="4" w:space="0"/>
              <w:right w:val="single" w:color="auto" w:sz="4" w:space="0"/>
            </w:tcBorders>
            <w:shd w:val="clear" w:color="auto" w:fill="auto"/>
            <w:noWrap/>
            <w:vAlign w:val="center"/>
          </w:tcPr>
          <w:p w14:paraId="638F98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142037922</w:t>
            </w:r>
          </w:p>
        </w:tc>
      </w:tr>
      <w:tr w14:paraId="2603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B3D75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5</w:t>
            </w:r>
          </w:p>
        </w:tc>
        <w:tc>
          <w:tcPr>
            <w:tcW w:w="1530" w:type="pct"/>
            <w:tcBorders>
              <w:top w:val="nil"/>
              <w:left w:val="nil"/>
              <w:bottom w:val="single" w:color="auto" w:sz="4" w:space="0"/>
              <w:right w:val="single" w:color="auto" w:sz="4" w:space="0"/>
            </w:tcBorders>
            <w:shd w:val="clear" w:color="auto" w:fill="auto"/>
            <w:noWrap/>
            <w:vAlign w:val="center"/>
          </w:tcPr>
          <w:p w14:paraId="31D70E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大观路、西坝路、西福路、海源路、昌源路</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2C319B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北京建工土木工程有限公司</w:t>
            </w:r>
          </w:p>
        </w:tc>
        <w:tc>
          <w:tcPr>
            <w:tcW w:w="953" w:type="pct"/>
            <w:tcBorders>
              <w:top w:val="nil"/>
              <w:left w:val="nil"/>
              <w:bottom w:val="single" w:color="auto" w:sz="4" w:space="0"/>
              <w:right w:val="single" w:color="auto" w:sz="4" w:space="0"/>
            </w:tcBorders>
            <w:shd w:val="clear" w:color="auto" w:fill="auto"/>
            <w:noWrap/>
            <w:vAlign w:val="center"/>
          </w:tcPr>
          <w:p w14:paraId="49B754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231148746</w:t>
            </w:r>
          </w:p>
        </w:tc>
        <w:tc>
          <w:tcPr>
            <w:tcW w:w="1154" w:type="pct"/>
            <w:tcBorders>
              <w:top w:val="nil"/>
              <w:left w:val="nil"/>
              <w:bottom w:val="single" w:color="auto" w:sz="4" w:space="0"/>
              <w:right w:val="single" w:color="auto" w:sz="4" w:space="0"/>
            </w:tcBorders>
            <w:shd w:val="clear" w:color="auto" w:fill="auto"/>
            <w:noWrap/>
            <w:vAlign w:val="center"/>
          </w:tcPr>
          <w:p w14:paraId="19C9E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194386357</w:t>
            </w:r>
          </w:p>
        </w:tc>
      </w:tr>
      <w:tr w14:paraId="5E54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36F16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w:t>
            </w:r>
          </w:p>
        </w:tc>
        <w:tc>
          <w:tcPr>
            <w:tcW w:w="1530" w:type="pct"/>
            <w:tcBorders>
              <w:top w:val="nil"/>
              <w:left w:val="nil"/>
              <w:bottom w:val="single" w:color="auto" w:sz="4" w:space="0"/>
              <w:right w:val="single" w:color="auto" w:sz="4" w:space="0"/>
            </w:tcBorders>
            <w:shd w:val="clear" w:color="auto" w:fill="auto"/>
            <w:noWrap/>
            <w:vAlign w:val="center"/>
          </w:tcPr>
          <w:p w14:paraId="0A4D34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大观路、前卫西路、湖滨路、西昌路、南坝路、西福路</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通信线路迁改设计施工总承包项目</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含设计费</w:t>
            </w:r>
            <w:r>
              <w:rPr>
                <w:rFonts w:hint="eastAsia" w:hAnsi="仿宋" w:cs="仿宋"/>
                <w:i w:val="0"/>
                <w:iCs w:val="0"/>
                <w:color w:val="000000"/>
                <w:kern w:val="0"/>
                <w:sz w:val="24"/>
                <w:szCs w:val="24"/>
                <w:highlight w:val="none"/>
                <w:u w:val="none"/>
                <w:lang w:val="en-US" w:eastAsia="zh-CN" w:bidi="ar"/>
              </w:rPr>
              <w:t>）</w:t>
            </w:r>
          </w:p>
        </w:tc>
        <w:tc>
          <w:tcPr>
            <w:tcW w:w="769" w:type="pct"/>
            <w:tcBorders>
              <w:top w:val="nil"/>
              <w:left w:val="nil"/>
              <w:bottom w:val="single" w:color="auto" w:sz="4" w:space="0"/>
              <w:right w:val="single" w:color="auto" w:sz="4" w:space="0"/>
            </w:tcBorders>
            <w:shd w:val="clear" w:color="auto" w:fill="auto"/>
            <w:noWrap/>
            <w:vAlign w:val="center"/>
          </w:tcPr>
          <w:p w14:paraId="1DF2D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中迅邮电咨询设计有限公司</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设计公司</w:t>
            </w:r>
            <w:r>
              <w:rPr>
                <w:rFonts w:hint="eastAsia" w:hAnsi="仿宋" w:cs="仿宋"/>
                <w:i w:val="0"/>
                <w:iCs w:val="0"/>
                <w:color w:val="000000"/>
                <w:kern w:val="0"/>
                <w:sz w:val="24"/>
                <w:szCs w:val="24"/>
                <w:highlight w:val="none"/>
                <w:u w:val="none"/>
                <w:lang w:val="en-US" w:eastAsia="zh-CN" w:bidi="ar"/>
              </w:rPr>
              <w:t>）</w:t>
            </w:r>
            <w:r>
              <w:rPr>
                <w:rFonts w:hint="default" w:ascii="仿宋" w:hAnsi="仿宋" w:eastAsia="仿宋" w:cs="仿宋"/>
                <w:i w:val="0"/>
                <w:iCs w:val="0"/>
                <w:color w:val="000000"/>
                <w:kern w:val="0"/>
                <w:sz w:val="24"/>
                <w:szCs w:val="24"/>
                <w:highlight w:val="none"/>
                <w:u w:val="none"/>
                <w:lang w:val="en-US" w:eastAsia="zh-CN" w:bidi="ar"/>
              </w:rPr>
              <w:t>昆明国畅通信科技有限公司（施工单位）</w:t>
            </w:r>
          </w:p>
        </w:tc>
        <w:tc>
          <w:tcPr>
            <w:tcW w:w="953" w:type="pct"/>
            <w:tcBorders>
              <w:top w:val="nil"/>
              <w:left w:val="nil"/>
              <w:bottom w:val="single" w:color="auto" w:sz="4" w:space="0"/>
              <w:right w:val="single" w:color="auto" w:sz="4" w:space="0"/>
            </w:tcBorders>
            <w:shd w:val="clear" w:color="auto" w:fill="auto"/>
            <w:noWrap/>
            <w:vAlign w:val="center"/>
          </w:tcPr>
          <w:p w14:paraId="5B31AE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10538323.76</w:t>
            </w:r>
          </w:p>
        </w:tc>
        <w:tc>
          <w:tcPr>
            <w:tcW w:w="1154" w:type="pct"/>
            <w:tcBorders>
              <w:top w:val="nil"/>
              <w:left w:val="nil"/>
              <w:bottom w:val="single" w:color="auto" w:sz="4" w:space="0"/>
              <w:right w:val="single" w:color="auto" w:sz="4" w:space="0"/>
            </w:tcBorders>
            <w:shd w:val="clear" w:color="auto" w:fill="auto"/>
            <w:noWrap/>
            <w:vAlign w:val="center"/>
          </w:tcPr>
          <w:p w14:paraId="1A05E8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15294350.5</w:t>
            </w:r>
          </w:p>
        </w:tc>
      </w:tr>
      <w:tr w14:paraId="41EAD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95049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7</w:t>
            </w:r>
          </w:p>
        </w:tc>
        <w:tc>
          <w:tcPr>
            <w:tcW w:w="1530" w:type="pct"/>
            <w:tcBorders>
              <w:top w:val="nil"/>
              <w:left w:val="nil"/>
              <w:bottom w:val="single" w:color="auto" w:sz="4" w:space="0"/>
              <w:right w:val="single" w:color="auto" w:sz="4" w:space="0"/>
            </w:tcBorders>
            <w:shd w:val="clear" w:color="auto" w:fill="auto"/>
            <w:noWrap/>
            <w:vAlign w:val="center"/>
          </w:tcPr>
          <w:p w14:paraId="2F64DE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西山区生物多样性大会配套基础设施建设项目</w:t>
            </w:r>
            <w:r>
              <w:rPr>
                <w:rFonts w:hint="eastAsia" w:hAnsi="仿宋" w:cs="仿宋"/>
                <w:i w:val="0"/>
                <w:iCs w:val="0"/>
                <w:color w:val="000000"/>
                <w:kern w:val="0"/>
                <w:sz w:val="24"/>
                <w:szCs w:val="24"/>
                <w:highlight w:val="none"/>
                <w:u w:val="none"/>
                <w:lang w:val="en-US" w:eastAsia="zh-CN" w:bidi="ar"/>
              </w:rPr>
              <w:t>西山区综合行政执法局</w:t>
            </w:r>
            <w:r>
              <w:rPr>
                <w:rFonts w:hint="default" w:ascii="仿宋" w:hAnsi="仿宋" w:eastAsia="仿宋" w:cs="仿宋"/>
                <w:i w:val="0"/>
                <w:iCs w:val="0"/>
                <w:color w:val="000000"/>
                <w:kern w:val="0"/>
                <w:sz w:val="24"/>
                <w:szCs w:val="24"/>
                <w:highlight w:val="none"/>
                <w:u w:val="none"/>
                <w:lang w:val="en-US" w:eastAsia="zh-CN" w:bidi="ar"/>
              </w:rPr>
              <w:t>第一阶段、第二阶段公共洗手，雾化设施水表安装工程</w:t>
            </w:r>
          </w:p>
        </w:tc>
        <w:tc>
          <w:tcPr>
            <w:tcW w:w="769" w:type="pct"/>
            <w:tcBorders>
              <w:top w:val="nil"/>
              <w:left w:val="nil"/>
              <w:bottom w:val="single" w:color="auto" w:sz="4" w:space="0"/>
              <w:right w:val="single" w:color="auto" w:sz="4" w:space="0"/>
            </w:tcBorders>
            <w:shd w:val="clear" w:color="auto" w:fill="auto"/>
            <w:noWrap/>
            <w:vAlign w:val="center"/>
          </w:tcPr>
          <w:p w14:paraId="3903EF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昆明通用水务自来水有限公司</w:t>
            </w:r>
          </w:p>
        </w:tc>
        <w:tc>
          <w:tcPr>
            <w:tcW w:w="953" w:type="pct"/>
            <w:tcBorders>
              <w:top w:val="nil"/>
              <w:left w:val="nil"/>
              <w:bottom w:val="single" w:color="auto" w:sz="4" w:space="0"/>
              <w:right w:val="single" w:color="auto" w:sz="4" w:space="0"/>
            </w:tcBorders>
            <w:shd w:val="clear" w:color="auto" w:fill="auto"/>
            <w:noWrap/>
            <w:vAlign w:val="center"/>
          </w:tcPr>
          <w:p w14:paraId="3F4560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693890.75</w:t>
            </w:r>
          </w:p>
        </w:tc>
        <w:tc>
          <w:tcPr>
            <w:tcW w:w="1154" w:type="pct"/>
            <w:tcBorders>
              <w:top w:val="nil"/>
              <w:left w:val="nil"/>
              <w:bottom w:val="single" w:color="auto" w:sz="4" w:space="0"/>
              <w:right w:val="single" w:color="auto" w:sz="4" w:space="0"/>
            </w:tcBorders>
            <w:shd w:val="clear" w:color="auto" w:fill="auto"/>
            <w:noWrap/>
            <w:vAlign w:val="center"/>
          </w:tcPr>
          <w:p w14:paraId="287D36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563265.41</w:t>
            </w:r>
          </w:p>
        </w:tc>
      </w:tr>
      <w:tr w14:paraId="19CB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92643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8</w:t>
            </w:r>
          </w:p>
        </w:tc>
        <w:tc>
          <w:tcPr>
            <w:tcW w:w="1530" w:type="pct"/>
            <w:tcBorders>
              <w:top w:val="nil"/>
              <w:left w:val="nil"/>
              <w:bottom w:val="single" w:color="auto" w:sz="4" w:space="0"/>
              <w:right w:val="single" w:color="auto" w:sz="4" w:space="0"/>
            </w:tcBorders>
            <w:shd w:val="clear" w:color="auto" w:fill="auto"/>
            <w:noWrap/>
            <w:vAlign w:val="center"/>
          </w:tcPr>
          <w:p w14:paraId="594CF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大观路军用通信线路改迁工程</w:t>
            </w:r>
          </w:p>
        </w:tc>
        <w:tc>
          <w:tcPr>
            <w:tcW w:w="769" w:type="pct"/>
            <w:tcBorders>
              <w:top w:val="nil"/>
              <w:left w:val="nil"/>
              <w:bottom w:val="single" w:color="auto" w:sz="4" w:space="0"/>
              <w:right w:val="single" w:color="auto" w:sz="4" w:space="0"/>
            </w:tcBorders>
            <w:shd w:val="clear" w:color="auto" w:fill="auto"/>
            <w:noWrap/>
            <w:vAlign w:val="center"/>
          </w:tcPr>
          <w:p w14:paraId="4A708B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云南宇征通信网络工程公司</w:t>
            </w:r>
          </w:p>
        </w:tc>
        <w:tc>
          <w:tcPr>
            <w:tcW w:w="953" w:type="pct"/>
            <w:tcBorders>
              <w:top w:val="nil"/>
              <w:left w:val="nil"/>
              <w:bottom w:val="single" w:color="auto" w:sz="4" w:space="0"/>
              <w:right w:val="single" w:color="auto" w:sz="4" w:space="0"/>
            </w:tcBorders>
            <w:shd w:val="clear" w:color="auto" w:fill="auto"/>
            <w:noWrap/>
            <w:vAlign w:val="center"/>
          </w:tcPr>
          <w:p w14:paraId="76ACED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660000</w:t>
            </w:r>
          </w:p>
        </w:tc>
        <w:tc>
          <w:tcPr>
            <w:tcW w:w="1154" w:type="pct"/>
            <w:tcBorders>
              <w:top w:val="nil"/>
              <w:left w:val="nil"/>
              <w:bottom w:val="single" w:color="auto" w:sz="4" w:space="0"/>
              <w:right w:val="single" w:color="auto" w:sz="4" w:space="0"/>
            </w:tcBorders>
            <w:shd w:val="clear" w:color="auto" w:fill="auto"/>
            <w:noWrap/>
            <w:vAlign w:val="center"/>
          </w:tcPr>
          <w:p w14:paraId="04E53C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660000</w:t>
            </w:r>
          </w:p>
        </w:tc>
      </w:tr>
      <w:tr w14:paraId="2D46A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BE2FB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9</w:t>
            </w:r>
          </w:p>
        </w:tc>
        <w:tc>
          <w:tcPr>
            <w:tcW w:w="1530" w:type="pct"/>
            <w:tcBorders>
              <w:top w:val="nil"/>
              <w:left w:val="nil"/>
              <w:bottom w:val="single" w:color="auto" w:sz="4" w:space="0"/>
              <w:right w:val="single" w:color="auto" w:sz="4" w:space="0"/>
            </w:tcBorders>
            <w:shd w:val="clear" w:color="auto" w:fill="auto"/>
            <w:noWrap/>
            <w:vAlign w:val="center"/>
          </w:tcPr>
          <w:p w14:paraId="5D9B31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大观路人民解放军78300部队军用线路改迁工程</w:t>
            </w:r>
          </w:p>
        </w:tc>
        <w:tc>
          <w:tcPr>
            <w:tcW w:w="769" w:type="pct"/>
            <w:tcBorders>
              <w:top w:val="nil"/>
              <w:left w:val="nil"/>
              <w:bottom w:val="single" w:color="auto" w:sz="4" w:space="0"/>
              <w:right w:val="single" w:color="auto" w:sz="4" w:space="0"/>
            </w:tcBorders>
            <w:shd w:val="clear" w:color="auto" w:fill="auto"/>
            <w:noWrap/>
            <w:vAlign w:val="center"/>
          </w:tcPr>
          <w:p w14:paraId="41194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云南辰刚科技公司</w:t>
            </w:r>
          </w:p>
        </w:tc>
        <w:tc>
          <w:tcPr>
            <w:tcW w:w="953" w:type="pct"/>
            <w:tcBorders>
              <w:top w:val="nil"/>
              <w:left w:val="nil"/>
              <w:bottom w:val="single" w:color="auto" w:sz="4" w:space="0"/>
              <w:right w:val="single" w:color="auto" w:sz="4" w:space="0"/>
            </w:tcBorders>
            <w:shd w:val="clear" w:color="auto" w:fill="auto"/>
            <w:noWrap/>
            <w:vAlign w:val="center"/>
          </w:tcPr>
          <w:p w14:paraId="6D2BB0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1020000</w:t>
            </w:r>
          </w:p>
        </w:tc>
        <w:tc>
          <w:tcPr>
            <w:tcW w:w="1154" w:type="pct"/>
            <w:tcBorders>
              <w:top w:val="nil"/>
              <w:left w:val="nil"/>
              <w:bottom w:val="single" w:color="auto" w:sz="4" w:space="0"/>
              <w:right w:val="single" w:color="auto" w:sz="4" w:space="0"/>
            </w:tcBorders>
            <w:shd w:val="clear" w:color="auto" w:fill="auto"/>
            <w:noWrap/>
            <w:vAlign w:val="center"/>
          </w:tcPr>
          <w:p w14:paraId="501E3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1020000</w:t>
            </w:r>
          </w:p>
        </w:tc>
      </w:tr>
      <w:tr w14:paraId="687E6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9F16E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w:t>
            </w:r>
          </w:p>
        </w:tc>
        <w:tc>
          <w:tcPr>
            <w:tcW w:w="1530" w:type="pct"/>
            <w:tcBorders>
              <w:top w:val="nil"/>
              <w:left w:val="nil"/>
              <w:bottom w:val="single" w:color="auto" w:sz="4" w:space="0"/>
              <w:right w:val="single" w:color="auto" w:sz="4" w:space="0"/>
            </w:tcBorders>
            <w:shd w:val="clear" w:color="auto" w:fill="auto"/>
            <w:noWrap/>
            <w:vAlign w:val="center"/>
          </w:tcPr>
          <w:p w14:paraId="5F15B8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大观路燃气改迁工程</w:t>
            </w:r>
          </w:p>
        </w:tc>
        <w:tc>
          <w:tcPr>
            <w:tcW w:w="769" w:type="pct"/>
            <w:tcBorders>
              <w:top w:val="nil"/>
              <w:left w:val="nil"/>
              <w:bottom w:val="single" w:color="auto" w:sz="4" w:space="0"/>
              <w:right w:val="single" w:color="auto" w:sz="4" w:space="0"/>
            </w:tcBorders>
            <w:shd w:val="clear" w:color="auto" w:fill="auto"/>
            <w:noWrap/>
            <w:vAlign w:val="center"/>
          </w:tcPr>
          <w:p w14:paraId="6D370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云南中石油昆仑燃气</w:t>
            </w:r>
          </w:p>
        </w:tc>
        <w:tc>
          <w:tcPr>
            <w:tcW w:w="953" w:type="pct"/>
            <w:tcBorders>
              <w:top w:val="nil"/>
              <w:left w:val="nil"/>
              <w:bottom w:val="single" w:color="auto" w:sz="4" w:space="0"/>
              <w:right w:val="single" w:color="auto" w:sz="4" w:space="0"/>
            </w:tcBorders>
            <w:shd w:val="clear" w:color="auto" w:fill="auto"/>
            <w:noWrap/>
            <w:vAlign w:val="center"/>
          </w:tcPr>
          <w:p w14:paraId="119EDB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16140.78</w:t>
            </w:r>
          </w:p>
        </w:tc>
        <w:tc>
          <w:tcPr>
            <w:tcW w:w="1154" w:type="pct"/>
            <w:tcBorders>
              <w:top w:val="nil"/>
              <w:left w:val="nil"/>
              <w:bottom w:val="single" w:color="auto" w:sz="4" w:space="0"/>
              <w:right w:val="single" w:color="auto" w:sz="4" w:space="0"/>
            </w:tcBorders>
            <w:shd w:val="clear" w:color="auto" w:fill="auto"/>
            <w:noWrap/>
            <w:vAlign w:val="center"/>
          </w:tcPr>
          <w:p w14:paraId="7CE6F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16140.78</w:t>
            </w:r>
          </w:p>
        </w:tc>
      </w:tr>
      <w:tr w14:paraId="2A3C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39FA2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11</w:t>
            </w:r>
          </w:p>
        </w:tc>
        <w:tc>
          <w:tcPr>
            <w:tcW w:w="1530" w:type="pct"/>
            <w:tcBorders>
              <w:top w:val="nil"/>
              <w:left w:val="nil"/>
              <w:bottom w:val="single" w:color="auto" w:sz="4" w:space="0"/>
              <w:right w:val="single" w:color="auto" w:sz="4" w:space="0"/>
            </w:tcBorders>
            <w:shd w:val="clear" w:color="auto" w:fill="auto"/>
            <w:noWrap/>
            <w:vAlign w:val="center"/>
          </w:tcPr>
          <w:p w14:paraId="45F186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大观路自来水管道迁改工程（含设计费）</w:t>
            </w:r>
          </w:p>
        </w:tc>
        <w:tc>
          <w:tcPr>
            <w:tcW w:w="769" w:type="pct"/>
            <w:tcBorders>
              <w:top w:val="nil"/>
              <w:left w:val="nil"/>
              <w:bottom w:val="single" w:color="auto" w:sz="4" w:space="0"/>
              <w:right w:val="single" w:color="auto" w:sz="4" w:space="0"/>
            </w:tcBorders>
            <w:shd w:val="clear" w:color="auto" w:fill="auto"/>
            <w:noWrap/>
            <w:vAlign w:val="center"/>
          </w:tcPr>
          <w:p w14:paraId="0010D4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昆明自来水公司</w:t>
            </w:r>
          </w:p>
        </w:tc>
        <w:tc>
          <w:tcPr>
            <w:tcW w:w="953" w:type="pct"/>
            <w:tcBorders>
              <w:top w:val="nil"/>
              <w:left w:val="nil"/>
              <w:bottom w:val="single" w:color="auto" w:sz="4" w:space="0"/>
              <w:right w:val="single" w:color="auto" w:sz="4" w:space="0"/>
            </w:tcBorders>
            <w:shd w:val="clear" w:color="auto" w:fill="auto"/>
            <w:noWrap/>
            <w:vAlign w:val="center"/>
          </w:tcPr>
          <w:p w14:paraId="1D1B8A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300917.36</w:t>
            </w:r>
          </w:p>
        </w:tc>
        <w:tc>
          <w:tcPr>
            <w:tcW w:w="1154" w:type="pct"/>
            <w:tcBorders>
              <w:top w:val="nil"/>
              <w:left w:val="nil"/>
              <w:bottom w:val="single" w:color="auto" w:sz="4" w:space="0"/>
              <w:right w:val="single" w:color="auto" w:sz="4" w:space="0"/>
            </w:tcBorders>
            <w:shd w:val="clear" w:color="auto" w:fill="auto"/>
            <w:noWrap/>
            <w:vAlign w:val="center"/>
          </w:tcPr>
          <w:p w14:paraId="5D2B62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153644.94</w:t>
            </w:r>
          </w:p>
        </w:tc>
      </w:tr>
      <w:tr w14:paraId="7E97DF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E2F09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12</w:t>
            </w:r>
          </w:p>
        </w:tc>
        <w:tc>
          <w:tcPr>
            <w:tcW w:w="1530" w:type="pct"/>
            <w:tcBorders>
              <w:top w:val="nil"/>
              <w:left w:val="nil"/>
              <w:bottom w:val="single" w:color="auto" w:sz="4" w:space="0"/>
              <w:right w:val="single" w:color="auto" w:sz="4" w:space="0"/>
            </w:tcBorders>
            <w:shd w:val="clear" w:color="auto" w:fill="auto"/>
            <w:noWrap/>
            <w:vAlign w:val="center"/>
          </w:tcPr>
          <w:p w14:paraId="0E96B3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大观路电力迁改工程</w:t>
            </w:r>
          </w:p>
        </w:tc>
        <w:tc>
          <w:tcPr>
            <w:tcW w:w="769" w:type="pct"/>
            <w:tcBorders>
              <w:top w:val="nil"/>
              <w:left w:val="nil"/>
              <w:bottom w:val="single" w:color="auto" w:sz="4" w:space="0"/>
              <w:right w:val="single" w:color="auto" w:sz="4" w:space="0"/>
            </w:tcBorders>
            <w:shd w:val="clear" w:color="auto" w:fill="auto"/>
            <w:noWrap/>
            <w:vAlign w:val="center"/>
          </w:tcPr>
          <w:p w14:paraId="5506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云南恒兴电力公司</w:t>
            </w:r>
          </w:p>
        </w:tc>
        <w:tc>
          <w:tcPr>
            <w:tcW w:w="953" w:type="pct"/>
            <w:tcBorders>
              <w:top w:val="nil"/>
              <w:left w:val="nil"/>
              <w:bottom w:val="single" w:color="auto" w:sz="4" w:space="0"/>
              <w:right w:val="single" w:color="auto" w:sz="4" w:space="0"/>
            </w:tcBorders>
            <w:shd w:val="clear" w:color="auto" w:fill="auto"/>
            <w:noWrap/>
            <w:vAlign w:val="center"/>
          </w:tcPr>
          <w:p w14:paraId="5CBC3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1023000</w:t>
            </w:r>
          </w:p>
        </w:tc>
        <w:tc>
          <w:tcPr>
            <w:tcW w:w="1154" w:type="pct"/>
            <w:tcBorders>
              <w:top w:val="nil"/>
              <w:left w:val="nil"/>
              <w:bottom w:val="single" w:color="auto" w:sz="4" w:space="0"/>
              <w:right w:val="single" w:color="auto" w:sz="4" w:space="0"/>
            </w:tcBorders>
            <w:shd w:val="clear" w:color="auto" w:fill="auto"/>
            <w:noWrap/>
            <w:vAlign w:val="center"/>
          </w:tcPr>
          <w:p w14:paraId="2856F8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1353358.61</w:t>
            </w:r>
          </w:p>
        </w:tc>
      </w:tr>
      <w:tr w14:paraId="00D86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6860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13</w:t>
            </w:r>
          </w:p>
        </w:tc>
        <w:tc>
          <w:tcPr>
            <w:tcW w:w="1530" w:type="pct"/>
            <w:tcBorders>
              <w:top w:val="nil"/>
              <w:left w:val="nil"/>
              <w:bottom w:val="single" w:color="auto" w:sz="4" w:space="0"/>
              <w:right w:val="single" w:color="auto" w:sz="4" w:space="0"/>
            </w:tcBorders>
            <w:shd w:val="clear" w:color="auto" w:fill="auto"/>
            <w:noWrap/>
            <w:vAlign w:val="center"/>
          </w:tcPr>
          <w:p w14:paraId="51B1DA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广福路（滇池路至拥金路段）</w:t>
            </w:r>
            <w:r>
              <w:rPr>
                <w:rFonts w:hint="eastAsia" w:hAnsi="仿宋" w:cs="仿宋"/>
                <w:i w:val="0"/>
                <w:iCs w:val="0"/>
                <w:color w:val="000000"/>
                <w:kern w:val="0"/>
                <w:sz w:val="24"/>
                <w:szCs w:val="24"/>
                <w:highlight w:val="none"/>
                <w:u w:val="none"/>
                <w:lang w:val="en-US" w:eastAsia="zh-CN" w:bidi="ar"/>
              </w:rPr>
              <w:t>立</w:t>
            </w:r>
            <w:r>
              <w:rPr>
                <w:rFonts w:hint="default" w:ascii="仿宋" w:hAnsi="仿宋" w:eastAsia="仿宋" w:cs="仿宋"/>
                <w:i w:val="0"/>
                <w:iCs w:val="0"/>
                <w:color w:val="000000"/>
                <w:kern w:val="0"/>
                <w:sz w:val="24"/>
                <w:szCs w:val="24"/>
                <w:highlight w:val="none"/>
                <w:u w:val="none"/>
                <w:lang w:val="en-US" w:eastAsia="zh-CN" w:bidi="ar"/>
              </w:rPr>
              <w:t>面罩面设计项目</w:t>
            </w:r>
          </w:p>
        </w:tc>
        <w:tc>
          <w:tcPr>
            <w:tcW w:w="769" w:type="pct"/>
            <w:tcBorders>
              <w:top w:val="nil"/>
              <w:left w:val="nil"/>
              <w:bottom w:val="single" w:color="auto" w:sz="4" w:space="0"/>
              <w:right w:val="single" w:color="auto" w:sz="4" w:space="0"/>
            </w:tcBorders>
            <w:shd w:val="clear" w:color="auto" w:fill="auto"/>
            <w:noWrap/>
            <w:vAlign w:val="center"/>
          </w:tcPr>
          <w:p w14:paraId="6F6274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昆明市绿化服务中心</w:t>
            </w:r>
          </w:p>
        </w:tc>
        <w:tc>
          <w:tcPr>
            <w:tcW w:w="953" w:type="pct"/>
            <w:tcBorders>
              <w:top w:val="nil"/>
              <w:left w:val="nil"/>
              <w:bottom w:val="single" w:color="auto" w:sz="4" w:space="0"/>
              <w:right w:val="single" w:color="auto" w:sz="4" w:space="0"/>
            </w:tcBorders>
            <w:shd w:val="clear" w:color="auto" w:fill="auto"/>
            <w:noWrap/>
            <w:vAlign w:val="center"/>
          </w:tcPr>
          <w:p w14:paraId="05800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w:t>
            </w:r>
          </w:p>
        </w:tc>
        <w:tc>
          <w:tcPr>
            <w:tcW w:w="1154" w:type="pct"/>
            <w:tcBorders>
              <w:top w:val="nil"/>
              <w:left w:val="nil"/>
              <w:bottom w:val="single" w:color="auto" w:sz="4" w:space="0"/>
              <w:right w:val="single" w:color="auto" w:sz="4" w:space="0"/>
            </w:tcBorders>
            <w:shd w:val="clear" w:color="auto" w:fill="auto"/>
            <w:noWrap/>
            <w:vAlign w:val="center"/>
          </w:tcPr>
          <w:p w14:paraId="0123D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4"/>
                <w:szCs w:val="24"/>
                <w:highlight w:val="none"/>
                <w:u w:val="none"/>
              </w:rPr>
            </w:pPr>
            <w:r>
              <w:rPr>
                <w:rFonts w:hint="default" w:ascii="仿宋" w:hAnsi="仿宋" w:eastAsia="仿宋" w:cs="仿宋"/>
                <w:i w:val="0"/>
                <w:iCs w:val="0"/>
                <w:color w:val="000000"/>
                <w:kern w:val="0"/>
                <w:sz w:val="24"/>
                <w:szCs w:val="24"/>
                <w:highlight w:val="none"/>
                <w:u w:val="none"/>
                <w:lang w:val="en-US" w:eastAsia="zh-CN" w:bidi="ar"/>
              </w:rPr>
              <w:t>740964.79</w:t>
            </w:r>
          </w:p>
        </w:tc>
      </w:tr>
    </w:tbl>
    <w:p w14:paraId="3589A9C6">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630" w:leftChars="0" w:right="0" w:rightChars="0"/>
        <w:jc w:val="both"/>
        <w:rPr>
          <w:rFonts w:hint="default" w:ascii="仿宋_GB2312" w:hAnsi="仿宋_GB2312" w:eastAsia="仿宋_GB2312" w:cs="仿宋_GB2312"/>
          <w:b w:val="0"/>
          <w:bCs/>
          <w:kern w:val="0"/>
          <w:sz w:val="30"/>
          <w:szCs w:val="30"/>
          <w:highlight w:val="none"/>
          <w:lang w:val="en-US" w:eastAsia="zh-CN" w:bidi="ar-SA"/>
        </w:rPr>
      </w:pPr>
    </w:p>
    <w:tbl>
      <w:tblPr>
        <w:tblStyle w:val="18"/>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68"/>
        <w:gridCol w:w="2771"/>
        <w:gridCol w:w="1354"/>
        <w:gridCol w:w="1761"/>
        <w:gridCol w:w="2101"/>
      </w:tblGrid>
      <w:tr w14:paraId="143E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2BC2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二</w:t>
            </w:r>
          </w:p>
        </w:tc>
        <w:tc>
          <w:tcPr>
            <w:tcW w:w="1532" w:type="pct"/>
            <w:tcBorders>
              <w:top w:val="single" w:color="auto" w:sz="4" w:space="0"/>
              <w:left w:val="nil"/>
              <w:bottom w:val="single" w:color="auto" w:sz="4" w:space="0"/>
              <w:right w:val="single" w:color="auto" w:sz="4" w:space="0"/>
            </w:tcBorders>
            <w:shd w:val="clear" w:color="auto" w:fill="auto"/>
            <w:vAlign w:val="center"/>
          </w:tcPr>
          <w:p w14:paraId="2CADA8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工程建设其他费用</w:t>
            </w:r>
          </w:p>
        </w:tc>
        <w:tc>
          <w:tcPr>
            <w:tcW w:w="750" w:type="pct"/>
            <w:tcBorders>
              <w:top w:val="single" w:color="auto" w:sz="4" w:space="0"/>
              <w:left w:val="nil"/>
              <w:bottom w:val="single" w:color="auto" w:sz="4" w:space="0"/>
              <w:right w:val="single" w:color="auto" w:sz="4" w:space="0"/>
            </w:tcBorders>
            <w:shd w:val="clear" w:color="auto" w:fill="auto"/>
            <w:vAlign w:val="center"/>
          </w:tcPr>
          <w:p w14:paraId="28C01F3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lang w:val="en-US"/>
              </w:rPr>
            </w:pPr>
            <w:r>
              <w:rPr>
                <w:rFonts w:hint="default" w:ascii="仿宋" w:hAnsi="仿宋" w:eastAsia="仿宋" w:cs="仿宋"/>
                <w:b/>
                <w:bCs/>
                <w:i w:val="0"/>
                <w:iCs w:val="0"/>
                <w:color w:val="000000"/>
                <w:kern w:val="0"/>
                <w:sz w:val="22"/>
                <w:szCs w:val="22"/>
                <w:highlight w:val="none"/>
                <w:u w:val="none"/>
                <w:lang w:val="en-US" w:eastAsia="zh-CN" w:bidi="ar"/>
              </w:rPr>
              <w:t>　</w:t>
            </w:r>
            <w:r>
              <w:rPr>
                <w:rFonts w:hint="eastAsia" w:ascii="仿宋" w:hAnsi="仿宋" w:eastAsia="仿宋" w:cs="仿宋"/>
                <w:b/>
                <w:bCs/>
                <w:i w:val="0"/>
                <w:iCs w:val="0"/>
                <w:color w:val="000000"/>
                <w:kern w:val="0"/>
                <w:sz w:val="22"/>
                <w:szCs w:val="22"/>
                <w:highlight w:val="none"/>
                <w:u w:val="none"/>
                <w:lang w:val="en-US" w:eastAsia="zh-CN" w:bidi="ar"/>
              </w:rPr>
              <w:t>单位</w:t>
            </w:r>
          </w:p>
        </w:tc>
        <w:tc>
          <w:tcPr>
            <w:tcW w:w="962" w:type="pct"/>
            <w:tcBorders>
              <w:top w:val="single" w:color="auto" w:sz="4" w:space="0"/>
              <w:left w:val="nil"/>
              <w:bottom w:val="single" w:color="auto" w:sz="4" w:space="0"/>
              <w:right w:val="single" w:color="auto" w:sz="4" w:space="0"/>
            </w:tcBorders>
            <w:shd w:val="clear" w:color="auto" w:fill="auto"/>
            <w:vAlign w:val="center"/>
          </w:tcPr>
          <w:p w14:paraId="4E4E1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eastAsia" w:ascii="仿宋" w:hAnsi="仿宋" w:eastAsia="仿宋" w:cs="仿宋"/>
                <w:b/>
                <w:bCs/>
                <w:i w:val="0"/>
                <w:iCs w:val="0"/>
                <w:color w:val="000000"/>
                <w:kern w:val="0"/>
                <w:sz w:val="22"/>
                <w:szCs w:val="22"/>
                <w:highlight w:val="none"/>
                <w:u w:val="none"/>
                <w:lang w:val="en-US" w:eastAsia="zh-CN" w:bidi="ar"/>
              </w:rPr>
              <w:t>合同金额（元）</w:t>
            </w:r>
          </w:p>
        </w:tc>
        <w:tc>
          <w:tcPr>
            <w:tcW w:w="1162" w:type="pct"/>
            <w:tcBorders>
              <w:top w:val="single" w:color="auto" w:sz="4" w:space="0"/>
              <w:left w:val="nil"/>
              <w:bottom w:val="single" w:color="auto" w:sz="4" w:space="0"/>
              <w:right w:val="single" w:color="auto" w:sz="4" w:space="0"/>
            </w:tcBorders>
            <w:shd w:val="clear" w:color="auto" w:fill="auto"/>
            <w:noWrap/>
            <w:vAlign w:val="center"/>
          </w:tcPr>
          <w:p w14:paraId="0282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lang w:val="en-US"/>
              </w:rPr>
            </w:pPr>
            <w:r>
              <w:rPr>
                <w:rFonts w:hint="eastAsia" w:ascii="仿宋" w:hAnsi="仿宋" w:eastAsia="仿宋" w:cs="仿宋"/>
                <w:b/>
                <w:bCs/>
                <w:i w:val="0"/>
                <w:iCs w:val="0"/>
                <w:color w:val="000000"/>
                <w:kern w:val="0"/>
                <w:sz w:val="22"/>
                <w:szCs w:val="22"/>
                <w:highlight w:val="none"/>
                <w:u w:val="none"/>
                <w:lang w:val="en-US" w:eastAsia="zh-CN" w:bidi="ar"/>
              </w:rPr>
              <w:t>审定金额（元）</w:t>
            </w:r>
          </w:p>
        </w:tc>
      </w:tr>
      <w:tr w14:paraId="3DCD0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53B3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（一）</w:t>
            </w:r>
          </w:p>
        </w:tc>
        <w:tc>
          <w:tcPr>
            <w:tcW w:w="1532" w:type="pct"/>
            <w:tcBorders>
              <w:top w:val="nil"/>
              <w:left w:val="nil"/>
              <w:bottom w:val="single" w:color="auto" w:sz="4" w:space="0"/>
              <w:right w:val="single" w:color="auto" w:sz="4" w:space="0"/>
            </w:tcBorders>
            <w:shd w:val="clear" w:color="auto" w:fill="auto"/>
            <w:vAlign w:val="center"/>
          </w:tcPr>
          <w:p w14:paraId="7ECD7C5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工程监理费</w:t>
            </w:r>
          </w:p>
        </w:tc>
        <w:tc>
          <w:tcPr>
            <w:tcW w:w="750" w:type="pct"/>
            <w:tcBorders>
              <w:top w:val="nil"/>
              <w:left w:val="nil"/>
              <w:bottom w:val="single" w:color="auto" w:sz="4" w:space="0"/>
              <w:right w:val="single" w:color="auto" w:sz="4" w:space="0"/>
            </w:tcBorders>
            <w:shd w:val="clear" w:color="auto" w:fill="auto"/>
            <w:vAlign w:val="center"/>
          </w:tcPr>
          <w:p w14:paraId="73A781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7CCE04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16,053,696.50 </w:t>
            </w:r>
          </w:p>
        </w:tc>
        <w:tc>
          <w:tcPr>
            <w:tcW w:w="1162" w:type="pct"/>
            <w:tcBorders>
              <w:top w:val="nil"/>
              <w:left w:val="nil"/>
              <w:bottom w:val="single" w:color="auto" w:sz="4" w:space="0"/>
              <w:right w:val="single" w:color="auto" w:sz="4" w:space="0"/>
            </w:tcBorders>
            <w:shd w:val="clear" w:color="auto" w:fill="auto"/>
            <w:vAlign w:val="center"/>
          </w:tcPr>
          <w:p w14:paraId="7AF5EDB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12,285,965.99 </w:t>
            </w:r>
          </w:p>
        </w:tc>
      </w:tr>
      <w:tr w14:paraId="77107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0B489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0F580E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西北三环、二环路、昆安高速路出入口</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0B1BD5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云南昭朝工程咨询有限公司</w:t>
            </w:r>
          </w:p>
        </w:tc>
        <w:tc>
          <w:tcPr>
            <w:tcW w:w="962" w:type="pct"/>
            <w:tcBorders>
              <w:top w:val="nil"/>
              <w:left w:val="nil"/>
              <w:bottom w:val="single" w:color="auto" w:sz="4" w:space="0"/>
              <w:right w:val="single" w:color="auto" w:sz="4" w:space="0"/>
            </w:tcBorders>
            <w:shd w:val="clear" w:color="auto" w:fill="auto"/>
            <w:vAlign w:val="center"/>
          </w:tcPr>
          <w:p w14:paraId="4309D5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3,760,623.04 </w:t>
            </w:r>
          </w:p>
        </w:tc>
        <w:tc>
          <w:tcPr>
            <w:tcW w:w="1162" w:type="pct"/>
            <w:tcBorders>
              <w:top w:val="nil"/>
              <w:left w:val="nil"/>
              <w:bottom w:val="single" w:color="auto" w:sz="4" w:space="0"/>
              <w:right w:val="single" w:color="auto" w:sz="4" w:space="0"/>
            </w:tcBorders>
            <w:shd w:val="clear" w:color="auto" w:fill="auto"/>
            <w:noWrap/>
            <w:vAlign w:val="center"/>
          </w:tcPr>
          <w:p w14:paraId="6A1B40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2,918,100.50 </w:t>
            </w:r>
          </w:p>
        </w:tc>
      </w:tr>
      <w:tr w14:paraId="659E1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65C66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4E25A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滇池路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194C83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云南青山项目管理有限公司</w:t>
            </w:r>
          </w:p>
        </w:tc>
        <w:tc>
          <w:tcPr>
            <w:tcW w:w="962" w:type="pct"/>
            <w:tcBorders>
              <w:top w:val="nil"/>
              <w:left w:val="nil"/>
              <w:bottom w:val="single" w:color="auto" w:sz="4" w:space="0"/>
              <w:right w:val="single" w:color="auto" w:sz="4" w:space="0"/>
            </w:tcBorders>
            <w:shd w:val="clear" w:color="auto" w:fill="auto"/>
            <w:vAlign w:val="center"/>
          </w:tcPr>
          <w:p w14:paraId="6C2F54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2,935,474.92 </w:t>
            </w:r>
          </w:p>
        </w:tc>
        <w:tc>
          <w:tcPr>
            <w:tcW w:w="1162" w:type="pct"/>
            <w:tcBorders>
              <w:top w:val="nil"/>
              <w:left w:val="nil"/>
              <w:bottom w:val="single" w:color="auto" w:sz="4" w:space="0"/>
              <w:right w:val="single" w:color="auto" w:sz="4" w:space="0"/>
            </w:tcBorders>
            <w:shd w:val="clear" w:color="auto" w:fill="auto"/>
            <w:noWrap/>
            <w:vAlign w:val="center"/>
          </w:tcPr>
          <w:p w14:paraId="5189A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1,853,940.25 </w:t>
            </w:r>
          </w:p>
        </w:tc>
      </w:tr>
      <w:tr w14:paraId="79FD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C100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1532" w:type="pct"/>
            <w:tcBorders>
              <w:top w:val="nil"/>
              <w:left w:val="nil"/>
              <w:bottom w:val="single" w:color="auto" w:sz="4" w:space="0"/>
              <w:right w:val="single" w:color="auto" w:sz="4" w:space="0"/>
            </w:tcBorders>
            <w:shd w:val="clear" w:color="auto" w:fill="auto"/>
            <w:vAlign w:val="center"/>
          </w:tcPr>
          <w:p w14:paraId="16A0BB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广福路、金碧路、南坝路、人民路、西昌路、巡津街、一环路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56E568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云南实信工程监理有限公司</w:t>
            </w:r>
          </w:p>
        </w:tc>
        <w:tc>
          <w:tcPr>
            <w:tcW w:w="962" w:type="pct"/>
            <w:tcBorders>
              <w:top w:val="nil"/>
              <w:left w:val="nil"/>
              <w:bottom w:val="single" w:color="auto" w:sz="4" w:space="0"/>
              <w:right w:val="single" w:color="auto" w:sz="4" w:space="0"/>
            </w:tcBorders>
            <w:shd w:val="clear" w:color="auto" w:fill="auto"/>
            <w:vAlign w:val="center"/>
          </w:tcPr>
          <w:p w14:paraId="6E924C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2,243,030.49 </w:t>
            </w:r>
          </w:p>
        </w:tc>
        <w:tc>
          <w:tcPr>
            <w:tcW w:w="1162" w:type="pct"/>
            <w:tcBorders>
              <w:top w:val="nil"/>
              <w:left w:val="nil"/>
              <w:bottom w:val="single" w:color="auto" w:sz="4" w:space="0"/>
              <w:right w:val="single" w:color="auto" w:sz="4" w:space="0"/>
            </w:tcBorders>
            <w:shd w:val="clear" w:color="auto" w:fill="auto"/>
            <w:noWrap/>
            <w:vAlign w:val="center"/>
          </w:tcPr>
          <w:p w14:paraId="41BCC6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2,134,219.72 </w:t>
            </w:r>
          </w:p>
        </w:tc>
      </w:tr>
      <w:tr w14:paraId="2D643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D392E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1532" w:type="pct"/>
            <w:tcBorders>
              <w:top w:val="nil"/>
              <w:left w:val="nil"/>
              <w:bottom w:val="single" w:color="auto" w:sz="4" w:space="0"/>
              <w:right w:val="single" w:color="auto" w:sz="4" w:space="0"/>
            </w:tcBorders>
            <w:shd w:val="clear" w:color="auto" w:fill="auto"/>
            <w:vAlign w:val="center"/>
          </w:tcPr>
          <w:p w14:paraId="7873DB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春雨路、日新路、前卫西路、海埂路、前兴路、西园路、湖滨路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416D73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昆明建设咨询监理有限公司</w:t>
            </w:r>
          </w:p>
        </w:tc>
        <w:tc>
          <w:tcPr>
            <w:tcW w:w="962" w:type="pct"/>
            <w:tcBorders>
              <w:top w:val="nil"/>
              <w:left w:val="nil"/>
              <w:bottom w:val="single" w:color="auto" w:sz="4" w:space="0"/>
              <w:right w:val="single" w:color="auto" w:sz="4" w:space="0"/>
            </w:tcBorders>
            <w:shd w:val="clear" w:color="auto" w:fill="auto"/>
            <w:vAlign w:val="center"/>
          </w:tcPr>
          <w:p w14:paraId="27A8FC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3,104,782.05 </w:t>
            </w:r>
          </w:p>
        </w:tc>
        <w:tc>
          <w:tcPr>
            <w:tcW w:w="1162" w:type="pct"/>
            <w:tcBorders>
              <w:top w:val="nil"/>
              <w:left w:val="nil"/>
              <w:bottom w:val="single" w:color="auto" w:sz="4" w:space="0"/>
              <w:right w:val="single" w:color="auto" w:sz="4" w:space="0"/>
            </w:tcBorders>
            <w:shd w:val="clear" w:color="auto" w:fill="auto"/>
            <w:noWrap/>
            <w:vAlign w:val="center"/>
          </w:tcPr>
          <w:p w14:paraId="4B1252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2,059,549.87 </w:t>
            </w:r>
          </w:p>
        </w:tc>
      </w:tr>
      <w:tr w14:paraId="0E3A6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0C63F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1532" w:type="pct"/>
            <w:tcBorders>
              <w:top w:val="nil"/>
              <w:left w:val="nil"/>
              <w:bottom w:val="single" w:color="auto" w:sz="4" w:space="0"/>
              <w:right w:val="single" w:color="auto" w:sz="4" w:space="0"/>
            </w:tcBorders>
            <w:shd w:val="clear" w:color="auto" w:fill="auto"/>
            <w:vAlign w:val="center"/>
          </w:tcPr>
          <w:p w14:paraId="4F2326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西坝路、西福路、海源路、昌源路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095860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云南升盟工程咨询有限公司</w:t>
            </w:r>
          </w:p>
        </w:tc>
        <w:tc>
          <w:tcPr>
            <w:tcW w:w="962" w:type="pct"/>
            <w:tcBorders>
              <w:top w:val="nil"/>
              <w:left w:val="nil"/>
              <w:bottom w:val="single" w:color="auto" w:sz="4" w:space="0"/>
              <w:right w:val="single" w:color="auto" w:sz="4" w:space="0"/>
            </w:tcBorders>
            <w:shd w:val="clear" w:color="auto" w:fill="auto"/>
            <w:vAlign w:val="center"/>
          </w:tcPr>
          <w:p w14:paraId="57CCBD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2,416,186.00 </w:t>
            </w:r>
          </w:p>
        </w:tc>
        <w:tc>
          <w:tcPr>
            <w:tcW w:w="1162" w:type="pct"/>
            <w:tcBorders>
              <w:top w:val="nil"/>
              <w:left w:val="nil"/>
              <w:bottom w:val="single" w:color="auto" w:sz="4" w:space="0"/>
              <w:right w:val="single" w:color="auto" w:sz="4" w:space="0"/>
            </w:tcBorders>
            <w:shd w:val="clear" w:color="auto" w:fill="auto"/>
            <w:noWrap/>
            <w:vAlign w:val="center"/>
          </w:tcPr>
          <w:p w14:paraId="164B59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1,717,595.68 </w:t>
            </w:r>
          </w:p>
        </w:tc>
      </w:tr>
      <w:tr w14:paraId="1C12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E219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1532" w:type="pct"/>
            <w:tcBorders>
              <w:top w:val="nil"/>
              <w:left w:val="nil"/>
              <w:bottom w:val="single" w:color="auto" w:sz="4" w:space="0"/>
              <w:right w:val="single" w:color="auto" w:sz="4" w:space="0"/>
            </w:tcBorders>
            <w:shd w:val="clear" w:color="auto" w:fill="auto"/>
            <w:vAlign w:val="center"/>
          </w:tcPr>
          <w:p w14:paraId="1C0198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w:t>
            </w:r>
          </w:p>
        </w:tc>
        <w:tc>
          <w:tcPr>
            <w:tcW w:w="750" w:type="pct"/>
            <w:tcBorders>
              <w:top w:val="nil"/>
              <w:left w:val="nil"/>
              <w:bottom w:val="single" w:color="auto" w:sz="4" w:space="0"/>
              <w:right w:val="single" w:color="auto" w:sz="4" w:space="0"/>
            </w:tcBorders>
            <w:shd w:val="clear" w:color="auto" w:fill="auto"/>
            <w:vAlign w:val="center"/>
          </w:tcPr>
          <w:p w14:paraId="7750C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云南同磊工程监理咨询有限公司</w:t>
            </w:r>
          </w:p>
        </w:tc>
        <w:tc>
          <w:tcPr>
            <w:tcW w:w="962" w:type="pct"/>
            <w:tcBorders>
              <w:top w:val="nil"/>
              <w:left w:val="nil"/>
              <w:bottom w:val="single" w:color="auto" w:sz="4" w:space="0"/>
              <w:right w:val="single" w:color="auto" w:sz="4" w:space="0"/>
            </w:tcBorders>
            <w:shd w:val="clear" w:color="auto" w:fill="auto"/>
            <w:vAlign w:val="center"/>
          </w:tcPr>
          <w:p w14:paraId="0F12A4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1,593,600.00 </w:t>
            </w:r>
          </w:p>
        </w:tc>
        <w:tc>
          <w:tcPr>
            <w:tcW w:w="1162" w:type="pct"/>
            <w:tcBorders>
              <w:top w:val="nil"/>
              <w:left w:val="nil"/>
              <w:bottom w:val="single" w:color="auto" w:sz="4" w:space="0"/>
              <w:right w:val="single" w:color="auto" w:sz="4" w:space="0"/>
            </w:tcBorders>
            <w:shd w:val="clear" w:color="auto" w:fill="auto"/>
            <w:noWrap/>
            <w:vAlign w:val="center"/>
          </w:tcPr>
          <w:p w14:paraId="2B584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1,602,559.97 </w:t>
            </w:r>
          </w:p>
        </w:tc>
      </w:tr>
      <w:tr w14:paraId="77E293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FCB67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（二）</w:t>
            </w:r>
          </w:p>
        </w:tc>
        <w:tc>
          <w:tcPr>
            <w:tcW w:w="1532" w:type="pct"/>
            <w:tcBorders>
              <w:top w:val="single" w:color="auto" w:sz="4" w:space="0"/>
              <w:left w:val="nil"/>
              <w:bottom w:val="single" w:color="auto" w:sz="4" w:space="0"/>
              <w:right w:val="single" w:color="auto" w:sz="4" w:space="0"/>
            </w:tcBorders>
            <w:shd w:val="clear" w:color="auto" w:fill="auto"/>
            <w:vAlign w:val="center"/>
          </w:tcPr>
          <w:p w14:paraId="10B52A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设计费</w:t>
            </w:r>
          </w:p>
        </w:tc>
        <w:tc>
          <w:tcPr>
            <w:tcW w:w="750" w:type="pct"/>
            <w:tcBorders>
              <w:top w:val="single" w:color="auto" w:sz="4" w:space="0"/>
              <w:left w:val="nil"/>
              <w:bottom w:val="single" w:color="auto" w:sz="4" w:space="0"/>
              <w:right w:val="single" w:color="auto" w:sz="4" w:space="0"/>
            </w:tcBorders>
            <w:shd w:val="clear" w:color="auto" w:fill="auto"/>
            <w:vAlign w:val="center"/>
          </w:tcPr>
          <w:p w14:paraId="7FEAE4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single" w:color="auto" w:sz="4" w:space="0"/>
              <w:left w:val="nil"/>
              <w:bottom w:val="single" w:color="auto" w:sz="4" w:space="0"/>
              <w:right w:val="single" w:color="auto" w:sz="4" w:space="0"/>
            </w:tcBorders>
            <w:shd w:val="clear" w:color="auto" w:fill="auto"/>
            <w:vAlign w:val="center"/>
          </w:tcPr>
          <w:p w14:paraId="5D4CD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18,404,800.00 </w:t>
            </w:r>
          </w:p>
        </w:tc>
        <w:tc>
          <w:tcPr>
            <w:tcW w:w="1162" w:type="pct"/>
            <w:tcBorders>
              <w:top w:val="single" w:color="auto" w:sz="4" w:space="0"/>
              <w:left w:val="nil"/>
              <w:bottom w:val="single" w:color="auto" w:sz="4" w:space="0"/>
              <w:right w:val="single" w:color="auto" w:sz="4" w:space="0"/>
            </w:tcBorders>
            <w:shd w:val="clear" w:color="auto" w:fill="auto"/>
            <w:vAlign w:val="center"/>
          </w:tcPr>
          <w:p w14:paraId="702A6A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15,320,561.03 </w:t>
            </w:r>
          </w:p>
        </w:tc>
      </w:tr>
      <w:tr w14:paraId="65836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6E3EF7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52C0EA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昆明市市容环境整治提升项目西北三环整治提升工程设计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西山区</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362C38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5264BF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948,200.00 </w:t>
            </w:r>
          </w:p>
        </w:tc>
        <w:tc>
          <w:tcPr>
            <w:tcW w:w="1162" w:type="pct"/>
            <w:tcBorders>
              <w:top w:val="nil"/>
              <w:left w:val="nil"/>
              <w:bottom w:val="single" w:color="auto" w:sz="4" w:space="0"/>
              <w:right w:val="single" w:color="auto" w:sz="4" w:space="0"/>
            </w:tcBorders>
            <w:shd w:val="clear" w:color="auto" w:fill="auto"/>
            <w:noWrap/>
            <w:vAlign w:val="center"/>
          </w:tcPr>
          <w:p w14:paraId="7759E7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1,060,394.00 </w:t>
            </w:r>
          </w:p>
        </w:tc>
      </w:tr>
      <w:tr w14:paraId="4B438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016229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1105200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一标段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前卫西路、昌源路、西园路、海埂路、前兴路、湖淀路、海源路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2BBD3C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540C06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7,972,300.00 </w:t>
            </w:r>
          </w:p>
        </w:tc>
        <w:tc>
          <w:tcPr>
            <w:tcW w:w="1162" w:type="pct"/>
            <w:tcBorders>
              <w:top w:val="nil"/>
              <w:left w:val="nil"/>
              <w:bottom w:val="single" w:color="auto" w:sz="4" w:space="0"/>
              <w:right w:val="single" w:color="auto" w:sz="4" w:space="0"/>
            </w:tcBorders>
            <w:shd w:val="clear" w:color="auto" w:fill="auto"/>
            <w:noWrap/>
            <w:vAlign w:val="center"/>
          </w:tcPr>
          <w:p w14:paraId="1997F5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4,639,100.00 </w:t>
            </w:r>
          </w:p>
        </w:tc>
      </w:tr>
      <w:tr w14:paraId="6BDAE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83B5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1532" w:type="pct"/>
            <w:tcBorders>
              <w:top w:val="nil"/>
              <w:left w:val="nil"/>
              <w:bottom w:val="single" w:color="auto" w:sz="4" w:space="0"/>
              <w:right w:val="single" w:color="auto" w:sz="4" w:space="0"/>
            </w:tcBorders>
            <w:shd w:val="clear" w:color="auto" w:fill="auto"/>
            <w:vAlign w:val="center"/>
          </w:tcPr>
          <w:p w14:paraId="4EE4DD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二标段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日新路、春雨路、昆安高速路出入口</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46980E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41FA622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4,164,600.00 </w:t>
            </w:r>
          </w:p>
        </w:tc>
        <w:tc>
          <w:tcPr>
            <w:tcW w:w="1162" w:type="pct"/>
            <w:tcBorders>
              <w:top w:val="nil"/>
              <w:left w:val="nil"/>
              <w:bottom w:val="single" w:color="auto" w:sz="4" w:space="0"/>
              <w:right w:val="single" w:color="auto" w:sz="4" w:space="0"/>
            </w:tcBorders>
            <w:shd w:val="clear" w:color="auto" w:fill="auto"/>
            <w:noWrap/>
            <w:vAlign w:val="center"/>
          </w:tcPr>
          <w:p w14:paraId="1F6CF5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4,149,026.16 </w:t>
            </w:r>
          </w:p>
        </w:tc>
      </w:tr>
      <w:tr w14:paraId="6FDC5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F32E1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1532" w:type="pct"/>
            <w:tcBorders>
              <w:top w:val="nil"/>
              <w:left w:val="nil"/>
              <w:bottom w:val="single" w:color="auto" w:sz="4" w:space="0"/>
              <w:right w:val="single" w:color="auto" w:sz="4" w:space="0"/>
            </w:tcBorders>
            <w:shd w:val="clear" w:color="auto" w:fill="auto"/>
            <w:vAlign w:val="center"/>
          </w:tcPr>
          <w:p w14:paraId="1D0CCE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西山区西园路、西福路、日新路等11条道路市容环境整治提升工程可行性研究报告编制及工程设计</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三标段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西坝路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767A05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昆明市市政设计研究院</w:t>
            </w:r>
          </w:p>
        </w:tc>
        <w:tc>
          <w:tcPr>
            <w:tcW w:w="962" w:type="pct"/>
            <w:tcBorders>
              <w:top w:val="nil"/>
              <w:left w:val="nil"/>
              <w:bottom w:val="single" w:color="auto" w:sz="4" w:space="0"/>
              <w:right w:val="single" w:color="auto" w:sz="4" w:space="0"/>
            </w:tcBorders>
            <w:shd w:val="clear" w:color="auto" w:fill="auto"/>
            <w:vAlign w:val="center"/>
          </w:tcPr>
          <w:p w14:paraId="61FCDB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1,790,000.00 </w:t>
            </w:r>
          </w:p>
        </w:tc>
        <w:tc>
          <w:tcPr>
            <w:tcW w:w="1162" w:type="pct"/>
            <w:tcBorders>
              <w:top w:val="nil"/>
              <w:left w:val="nil"/>
              <w:bottom w:val="single" w:color="auto" w:sz="4" w:space="0"/>
              <w:right w:val="single" w:color="auto" w:sz="4" w:space="0"/>
            </w:tcBorders>
            <w:shd w:val="clear" w:color="auto" w:fill="auto"/>
            <w:noWrap/>
            <w:vAlign w:val="center"/>
          </w:tcPr>
          <w:p w14:paraId="1666382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2,370,248.36 </w:t>
            </w:r>
          </w:p>
        </w:tc>
      </w:tr>
      <w:tr w14:paraId="51298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F2E92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1532" w:type="pct"/>
            <w:tcBorders>
              <w:top w:val="nil"/>
              <w:left w:val="nil"/>
              <w:bottom w:val="single" w:color="auto" w:sz="4" w:space="0"/>
              <w:right w:val="single" w:color="auto" w:sz="4" w:space="0"/>
            </w:tcBorders>
            <w:shd w:val="clear" w:color="auto" w:fill="auto"/>
            <w:vAlign w:val="center"/>
          </w:tcPr>
          <w:p w14:paraId="1B7BA5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大观路市容环境整治提升工程设计</w:t>
            </w:r>
          </w:p>
        </w:tc>
        <w:tc>
          <w:tcPr>
            <w:tcW w:w="750" w:type="pct"/>
            <w:tcBorders>
              <w:top w:val="nil"/>
              <w:left w:val="nil"/>
              <w:bottom w:val="single" w:color="auto" w:sz="4" w:space="0"/>
              <w:right w:val="single" w:color="auto" w:sz="4" w:space="0"/>
            </w:tcBorders>
            <w:shd w:val="clear" w:color="auto" w:fill="auto"/>
            <w:vAlign w:val="center"/>
          </w:tcPr>
          <w:p w14:paraId="580463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5FA037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2,643,800.00 </w:t>
            </w:r>
          </w:p>
        </w:tc>
        <w:tc>
          <w:tcPr>
            <w:tcW w:w="1162" w:type="pct"/>
            <w:tcBorders>
              <w:top w:val="nil"/>
              <w:left w:val="nil"/>
              <w:bottom w:val="single" w:color="auto" w:sz="4" w:space="0"/>
              <w:right w:val="single" w:color="auto" w:sz="4" w:space="0"/>
            </w:tcBorders>
            <w:shd w:val="clear" w:color="auto" w:fill="auto"/>
            <w:noWrap/>
            <w:vAlign w:val="center"/>
          </w:tcPr>
          <w:p w14:paraId="7AE0154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2,215,892.51 </w:t>
            </w:r>
          </w:p>
        </w:tc>
      </w:tr>
      <w:tr w14:paraId="24EB2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717860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1532" w:type="pct"/>
            <w:tcBorders>
              <w:top w:val="nil"/>
              <w:left w:val="nil"/>
              <w:bottom w:val="single" w:color="auto" w:sz="4" w:space="0"/>
              <w:right w:val="single" w:color="auto" w:sz="4" w:space="0"/>
            </w:tcBorders>
            <w:shd w:val="clear" w:color="auto" w:fill="auto"/>
            <w:vAlign w:val="center"/>
          </w:tcPr>
          <w:p w14:paraId="0C9025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大观路电力迁改设计</w:t>
            </w:r>
          </w:p>
        </w:tc>
        <w:tc>
          <w:tcPr>
            <w:tcW w:w="750" w:type="pct"/>
            <w:tcBorders>
              <w:top w:val="nil"/>
              <w:left w:val="nil"/>
              <w:bottom w:val="single" w:color="auto" w:sz="4" w:space="0"/>
              <w:right w:val="single" w:color="auto" w:sz="4" w:space="0"/>
            </w:tcBorders>
            <w:shd w:val="clear" w:color="auto" w:fill="auto"/>
            <w:vAlign w:val="center"/>
          </w:tcPr>
          <w:p w14:paraId="7D8464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云南恒兴电力公司</w:t>
            </w:r>
          </w:p>
        </w:tc>
        <w:tc>
          <w:tcPr>
            <w:tcW w:w="962" w:type="pct"/>
            <w:tcBorders>
              <w:top w:val="nil"/>
              <w:left w:val="nil"/>
              <w:bottom w:val="single" w:color="auto" w:sz="4" w:space="0"/>
              <w:right w:val="single" w:color="auto" w:sz="4" w:space="0"/>
            </w:tcBorders>
            <w:shd w:val="clear" w:color="auto" w:fill="auto"/>
            <w:vAlign w:val="center"/>
          </w:tcPr>
          <w:p w14:paraId="0787EC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77,000.00 </w:t>
            </w:r>
          </w:p>
        </w:tc>
        <w:tc>
          <w:tcPr>
            <w:tcW w:w="1162" w:type="pct"/>
            <w:tcBorders>
              <w:top w:val="nil"/>
              <w:left w:val="nil"/>
              <w:bottom w:val="single" w:color="auto" w:sz="4" w:space="0"/>
              <w:right w:val="single" w:color="auto" w:sz="4" w:space="0"/>
            </w:tcBorders>
            <w:shd w:val="clear" w:color="auto" w:fill="auto"/>
            <w:noWrap/>
            <w:vAlign w:val="center"/>
          </w:tcPr>
          <w:p w14:paraId="3E0813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77,000.00 </w:t>
            </w:r>
          </w:p>
        </w:tc>
      </w:tr>
      <w:tr w14:paraId="5CBF0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EBADD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1532" w:type="pct"/>
            <w:tcBorders>
              <w:top w:val="nil"/>
              <w:left w:val="nil"/>
              <w:bottom w:val="single" w:color="auto" w:sz="4" w:space="0"/>
              <w:right w:val="single" w:color="auto" w:sz="4" w:space="0"/>
            </w:tcBorders>
            <w:shd w:val="clear" w:color="auto" w:fill="auto"/>
            <w:vAlign w:val="center"/>
          </w:tcPr>
          <w:p w14:paraId="5ADB35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大观路市容环境整治提升工程勘察费</w:t>
            </w:r>
          </w:p>
        </w:tc>
        <w:tc>
          <w:tcPr>
            <w:tcW w:w="750" w:type="pct"/>
            <w:tcBorders>
              <w:top w:val="nil"/>
              <w:left w:val="nil"/>
              <w:bottom w:val="single" w:color="auto" w:sz="4" w:space="0"/>
              <w:right w:val="single" w:color="auto" w:sz="4" w:space="0"/>
            </w:tcBorders>
            <w:shd w:val="clear" w:color="auto" w:fill="auto"/>
            <w:vAlign w:val="center"/>
          </w:tcPr>
          <w:p w14:paraId="402F2D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69A76C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190,000.00 </w:t>
            </w:r>
          </w:p>
        </w:tc>
        <w:tc>
          <w:tcPr>
            <w:tcW w:w="1162" w:type="pct"/>
            <w:tcBorders>
              <w:top w:val="nil"/>
              <w:left w:val="nil"/>
              <w:bottom w:val="single" w:color="auto" w:sz="4" w:space="0"/>
              <w:right w:val="single" w:color="auto" w:sz="4" w:space="0"/>
            </w:tcBorders>
            <w:shd w:val="clear" w:color="auto" w:fill="auto"/>
            <w:noWrap/>
            <w:vAlign w:val="center"/>
          </w:tcPr>
          <w:p w14:paraId="6D161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190,000.00 </w:t>
            </w:r>
          </w:p>
        </w:tc>
      </w:tr>
      <w:tr w14:paraId="401FE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83D13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1532" w:type="pct"/>
            <w:tcBorders>
              <w:top w:val="nil"/>
              <w:left w:val="nil"/>
              <w:bottom w:val="single" w:color="auto" w:sz="4" w:space="0"/>
              <w:right w:val="single" w:color="auto" w:sz="4" w:space="0"/>
            </w:tcBorders>
            <w:shd w:val="clear" w:color="auto" w:fill="auto"/>
            <w:vAlign w:val="center"/>
          </w:tcPr>
          <w:p w14:paraId="3C2F88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昆明市西山区市容环境整治提升行动</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2019</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2020年</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西福路、西坝路道路整治提升项目概念规划设计</w:t>
            </w:r>
          </w:p>
        </w:tc>
        <w:tc>
          <w:tcPr>
            <w:tcW w:w="750" w:type="pct"/>
            <w:tcBorders>
              <w:top w:val="nil"/>
              <w:left w:val="nil"/>
              <w:bottom w:val="single" w:color="auto" w:sz="4" w:space="0"/>
              <w:right w:val="single" w:color="auto" w:sz="4" w:space="0"/>
            </w:tcBorders>
            <w:shd w:val="clear" w:color="auto" w:fill="auto"/>
            <w:vAlign w:val="center"/>
          </w:tcPr>
          <w:p w14:paraId="6FC501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昆明市市政设计研究院</w:t>
            </w:r>
          </w:p>
        </w:tc>
        <w:tc>
          <w:tcPr>
            <w:tcW w:w="962" w:type="pct"/>
            <w:tcBorders>
              <w:top w:val="nil"/>
              <w:left w:val="nil"/>
              <w:bottom w:val="single" w:color="auto" w:sz="4" w:space="0"/>
              <w:right w:val="single" w:color="auto" w:sz="4" w:space="0"/>
            </w:tcBorders>
            <w:shd w:val="clear" w:color="auto" w:fill="auto"/>
            <w:vAlign w:val="center"/>
          </w:tcPr>
          <w:p w14:paraId="79E900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99,150.00 </w:t>
            </w:r>
          </w:p>
        </w:tc>
        <w:tc>
          <w:tcPr>
            <w:tcW w:w="1162" w:type="pct"/>
            <w:tcBorders>
              <w:top w:val="nil"/>
              <w:left w:val="nil"/>
              <w:bottom w:val="single" w:color="auto" w:sz="4" w:space="0"/>
              <w:right w:val="single" w:color="auto" w:sz="4" w:space="0"/>
            </w:tcBorders>
            <w:shd w:val="clear" w:color="auto" w:fill="auto"/>
            <w:noWrap/>
            <w:vAlign w:val="center"/>
          </w:tcPr>
          <w:p w14:paraId="725954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99,150.00 </w:t>
            </w:r>
          </w:p>
        </w:tc>
      </w:tr>
      <w:tr w14:paraId="3C5C3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548B2F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1532" w:type="pct"/>
            <w:tcBorders>
              <w:top w:val="nil"/>
              <w:left w:val="nil"/>
              <w:bottom w:val="single" w:color="auto" w:sz="4" w:space="0"/>
              <w:right w:val="single" w:color="auto" w:sz="4" w:space="0"/>
            </w:tcBorders>
            <w:shd w:val="clear" w:color="auto" w:fill="auto"/>
            <w:vAlign w:val="center"/>
          </w:tcPr>
          <w:p w14:paraId="43678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昆明市市容环境整治提升</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2019-2020</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--日新路、春雨路等3条道路市容环境整治提升整治方案编制</w:t>
            </w:r>
          </w:p>
        </w:tc>
        <w:tc>
          <w:tcPr>
            <w:tcW w:w="750" w:type="pct"/>
            <w:tcBorders>
              <w:top w:val="nil"/>
              <w:left w:val="nil"/>
              <w:bottom w:val="single" w:color="auto" w:sz="4" w:space="0"/>
              <w:right w:val="single" w:color="auto" w:sz="4" w:space="0"/>
            </w:tcBorders>
            <w:shd w:val="clear" w:color="auto" w:fill="auto"/>
            <w:vAlign w:val="center"/>
          </w:tcPr>
          <w:p w14:paraId="0E6E96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962" w:type="pct"/>
            <w:tcBorders>
              <w:top w:val="nil"/>
              <w:left w:val="nil"/>
              <w:bottom w:val="single" w:color="auto" w:sz="4" w:space="0"/>
              <w:right w:val="single" w:color="auto" w:sz="4" w:space="0"/>
            </w:tcBorders>
            <w:shd w:val="clear" w:color="auto" w:fill="auto"/>
            <w:vAlign w:val="center"/>
          </w:tcPr>
          <w:p w14:paraId="7F405B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236,250.00 </w:t>
            </w:r>
          </w:p>
        </w:tc>
        <w:tc>
          <w:tcPr>
            <w:tcW w:w="1162" w:type="pct"/>
            <w:tcBorders>
              <w:top w:val="nil"/>
              <w:left w:val="nil"/>
              <w:bottom w:val="single" w:color="auto" w:sz="4" w:space="0"/>
              <w:right w:val="single" w:color="auto" w:sz="4" w:space="0"/>
            </w:tcBorders>
            <w:shd w:val="clear" w:color="auto" w:fill="auto"/>
            <w:noWrap/>
            <w:vAlign w:val="center"/>
          </w:tcPr>
          <w:p w14:paraId="29055A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236,250.00 </w:t>
            </w:r>
          </w:p>
        </w:tc>
      </w:tr>
      <w:tr w14:paraId="3BA69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11D0F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1532" w:type="pct"/>
            <w:tcBorders>
              <w:top w:val="nil"/>
              <w:left w:val="nil"/>
              <w:bottom w:val="single" w:color="auto" w:sz="4" w:space="0"/>
              <w:right w:val="single" w:color="auto" w:sz="4" w:space="0"/>
            </w:tcBorders>
            <w:shd w:val="clear" w:color="auto" w:fill="auto"/>
            <w:vAlign w:val="center"/>
          </w:tcPr>
          <w:p w14:paraId="17902A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昆明市西山区市容环境整治提升工程概念规划编制--</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大观路等8条路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5BE777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昆明市市政工程设计科学研究院有限公司</w:t>
            </w:r>
          </w:p>
        </w:tc>
        <w:tc>
          <w:tcPr>
            <w:tcW w:w="962" w:type="pct"/>
            <w:tcBorders>
              <w:top w:val="nil"/>
              <w:left w:val="nil"/>
              <w:bottom w:val="single" w:color="auto" w:sz="4" w:space="0"/>
              <w:right w:val="single" w:color="auto" w:sz="4" w:space="0"/>
            </w:tcBorders>
            <w:shd w:val="clear" w:color="auto" w:fill="auto"/>
            <w:vAlign w:val="center"/>
          </w:tcPr>
          <w:p w14:paraId="08F97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283,500.00 </w:t>
            </w:r>
          </w:p>
        </w:tc>
        <w:tc>
          <w:tcPr>
            <w:tcW w:w="1162" w:type="pct"/>
            <w:tcBorders>
              <w:top w:val="nil"/>
              <w:left w:val="nil"/>
              <w:bottom w:val="single" w:color="auto" w:sz="4" w:space="0"/>
              <w:right w:val="single" w:color="auto" w:sz="4" w:space="0"/>
            </w:tcBorders>
            <w:shd w:val="clear" w:color="auto" w:fill="auto"/>
            <w:noWrap/>
            <w:vAlign w:val="center"/>
          </w:tcPr>
          <w:p w14:paraId="323FE4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283,500.00 </w:t>
            </w:r>
          </w:p>
        </w:tc>
      </w:tr>
      <w:tr w14:paraId="5ACE5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C1D1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（三）</w:t>
            </w:r>
          </w:p>
        </w:tc>
        <w:tc>
          <w:tcPr>
            <w:tcW w:w="1532" w:type="pct"/>
            <w:tcBorders>
              <w:top w:val="single" w:color="auto" w:sz="4" w:space="0"/>
              <w:left w:val="nil"/>
              <w:bottom w:val="single" w:color="auto" w:sz="4" w:space="0"/>
              <w:right w:val="single" w:color="auto" w:sz="4" w:space="0"/>
            </w:tcBorders>
            <w:shd w:val="clear" w:color="auto" w:fill="auto"/>
            <w:vAlign w:val="center"/>
          </w:tcPr>
          <w:p w14:paraId="1CDB8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聘请社会专业机构审计费</w:t>
            </w:r>
          </w:p>
        </w:tc>
        <w:tc>
          <w:tcPr>
            <w:tcW w:w="750" w:type="pct"/>
            <w:tcBorders>
              <w:top w:val="single" w:color="auto" w:sz="4" w:space="0"/>
              <w:left w:val="nil"/>
              <w:bottom w:val="single" w:color="auto" w:sz="4" w:space="0"/>
              <w:right w:val="single" w:color="auto" w:sz="4" w:space="0"/>
            </w:tcBorders>
            <w:shd w:val="clear" w:color="auto" w:fill="auto"/>
            <w:vAlign w:val="center"/>
          </w:tcPr>
          <w:p w14:paraId="5A8BA6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962" w:type="pct"/>
            <w:tcBorders>
              <w:top w:val="single" w:color="auto" w:sz="4" w:space="0"/>
              <w:left w:val="nil"/>
              <w:bottom w:val="single" w:color="auto" w:sz="4" w:space="0"/>
              <w:right w:val="single" w:color="auto" w:sz="4" w:space="0"/>
            </w:tcBorders>
            <w:shd w:val="clear" w:color="auto" w:fill="auto"/>
            <w:vAlign w:val="center"/>
          </w:tcPr>
          <w:p w14:paraId="3AF3CC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100,000.00 </w:t>
            </w:r>
          </w:p>
        </w:tc>
        <w:tc>
          <w:tcPr>
            <w:tcW w:w="1162" w:type="pct"/>
            <w:tcBorders>
              <w:top w:val="single" w:color="auto" w:sz="4" w:space="0"/>
              <w:left w:val="nil"/>
              <w:bottom w:val="single" w:color="auto" w:sz="4" w:space="0"/>
              <w:right w:val="single" w:color="auto" w:sz="4" w:space="0"/>
            </w:tcBorders>
            <w:shd w:val="clear" w:color="auto" w:fill="auto"/>
            <w:vAlign w:val="center"/>
          </w:tcPr>
          <w:p w14:paraId="7749A7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7,951,524.24 </w:t>
            </w:r>
          </w:p>
        </w:tc>
      </w:tr>
      <w:tr w14:paraId="771C8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01A52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1532" w:type="pct"/>
            <w:tcBorders>
              <w:top w:val="nil"/>
              <w:left w:val="nil"/>
              <w:bottom w:val="single" w:color="auto" w:sz="4" w:space="0"/>
              <w:right w:val="single" w:color="auto" w:sz="4" w:space="0"/>
            </w:tcBorders>
            <w:shd w:val="clear" w:color="auto" w:fill="auto"/>
            <w:vAlign w:val="center"/>
          </w:tcPr>
          <w:p w14:paraId="30BDDB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建设工程勘察及施工图设计文件审查费</w:t>
            </w:r>
          </w:p>
        </w:tc>
        <w:tc>
          <w:tcPr>
            <w:tcW w:w="750" w:type="pct"/>
            <w:tcBorders>
              <w:top w:val="nil"/>
              <w:left w:val="nil"/>
              <w:bottom w:val="single" w:color="auto" w:sz="4" w:space="0"/>
              <w:right w:val="single" w:color="auto" w:sz="4" w:space="0"/>
            </w:tcBorders>
            <w:shd w:val="clear" w:color="auto" w:fill="auto"/>
            <w:vAlign w:val="center"/>
          </w:tcPr>
          <w:p w14:paraId="0657D0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3371D98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8D21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r>
      <w:tr w14:paraId="4CDB0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23F8A5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a</w:t>
            </w:r>
          </w:p>
        </w:tc>
        <w:tc>
          <w:tcPr>
            <w:tcW w:w="1532" w:type="pct"/>
            <w:tcBorders>
              <w:top w:val="nil"/>
              <w:left w:val="nil"/>
              <w:bottom w:val="single" w:color="auto" w:sz="4" w:space="0"/>
              <w:right w:val="single" w:color="auto" w:sz="4" w:space="0"/>
            </w:tcBorders>
            <w:shd w:val="clear" w:color="auto" w:fill="auto"/>
            <w:vAlign w:val="center"/>
          </w:tcPr>
          <w:p w14:paraId="0A0CB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西山区生物多样性大会配套基础设施建设项目</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大观路景观平台</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防洪评价报告编制</w:t>
            </w:r>
          </w:p>
        </w:tc>
        <w:tc>
          <w:tcPr>
            <w:tcW w:w="750" w:type="pct"/>
            <w:tcBorders>
              <w:top w:val="nil"/>
              <w:left w:val="nil"/>
              <w:bottom w:val="single" w:color="auto" w:sz="4" w:space="0"/>
              <w:right w:val="single" w:color="auto" w:sz="4" w:space="0"/>
            </w:tcBorders>
            <w:shd w:val="clear" w:color="auto" w:fill="auto"/>
            <w:vAlign w:val="center"/>
          </w:tcPr>
          <w:p w14:paraId="2FB993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昆明水利水电勘测设计研究院</w:t>
            </w:r>
          </w:p>
        </w:tc>
        <w:tc>
          <w:tcPr>
            <w:tcW w:w="962" w:type="pct"/>
            <w:tcBorders>
              <w:top w:val="nil"/>
              <w:left w:val="nil"/>
              <w:bottom w:val="single" w:color="auto" w:sz="4" w:space="0"/>
              <w:right w:val="single" w:color="auto" w:sz="4" w:space="0"/>
            </w:tcBorders>
            <w:shd w:val="clear" w:color="auto" w:fill="auto"/>
            <w:vAlign w:val="center"/>
          </w:tcPr>
          <w:p w14:paraId="372B79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100,000.00 </w:t>
            </w:r>
          </w:p>
        </w:tc>
        <w:tc>
          <w:tcPr>
            <w:tcW w:w="1162" w:type="pct"/>
            <w:tcBorders>
              <w:top w:val="nil"/>
              <w:left w:val="nil"/>
              <w:bottom w:val="single" w:color="auto" w:sz="4" w:space="0"/>
              <w:right w:val="single" w:color="auto" w:sz="4" w:space="0"/>
            </w:tcBorders>
            <w:shd w:val="clear" w:color="auto" w:fill="auto"/>
            <w:noWrap/>
            <w:vAlign w:val="center"/>
          </w:tcPr>
          <w:p w14:paraId="2D84F9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100,000.00 </w:t>
            </w:r>
          </w:p>
        </w:tc>
      </w:tr>
      <w:tr w14:paraId="788B0A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180776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b</w:t>
            </w:r>
          </w:p>
        </w:tc>
        <w:tc>
          <w:tcPr>
            <w:tcW w:w="1532" w:type="pct"/>
            <w:tcBorders>
              <w:top w:val="nil"/>
              <w:left w:val="nil"/>
              <w:bottom w:val="single" w:color="auto" w:sz="4" w:space="0"/>
              <w:right w:val="single" w:color="auto" w:sz="4" w:space="0"/>
            </w:tcBorders>
            <w:shd w:val="clear" w:color="auto" w:fill="auto"/>
            <w:vAlign w:val="center"/>
          </w:tcPr>
          <w:p w14:paraId="56AB10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西山区23条路市容环境整治提升工程施工图设计文件审查费</w:t>
            </w:r>
          </w:p>
        </w:tc>
        <w:tc>
          <w:tcPr>
            <w:tcW w:w="750" w:type="pct"/>
            <w:tcBorders>
              <w:top w:val="nil"/>
              <w:left w:val="nil"/>
              <w:bottom w:val="single" w:color="auto" w:sz="4" w:space="0"/>
              <w:right w:val="single" w:color="auto" w:sz="4" w:space="0"/>
            </w:tcBorders>
            <w:shd w:val="clear" w:color="auto" w:fill="auto"/>
            <w:vAlign w:val="center"/>
          </w:tcPr>
          <w:p w14:paraId="0B79AB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云南安泰兴滇建筑设计有限公司</w:t>
            </w:r>
          </w:p>
        </w:tc>
        <w:tc>
          <w:tcPr>
            <w:tcW w:w="962" w:type="pct"/>
            <w:tcBorders>
              <w:top w:val="nil"/>
              <w:left w:val="nil"/>
              <w:bottom w:val="single" w:color="auto" w:sz="4" w:space="0"/>
              <w:right w:val="single" w:color="auto" w:sz="4" w:space="0"/>
            </w:tcBorders>
            <w:shd w:val="clear" w:color="auto" w:fill="auto"/>
            <w:vAlign w:val="center"/>
          </w:tcPr>
          <w:p w14:paraId="4FA6BA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2DBBE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727,052.57 </w:t>
            </w:r>
          </w:p>
        </w:tc>
      </w:tr>
      <w:tr w14:paraId="44C61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6BCA0D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1532" w:type="pct"/>
            <w:tcBorders>
              <w:top w:val="nil"/>
              <w:left w:val="nil"/>
              <w:bottom w:val="single" w:color="auto" w:sz="4" w:space="0"/>
              <w:right w:val="single" w:color="auto" w:sz="4" w:space="0"/>
            </w:tcBorders>
            <w:shd w:val="clear" w:color="auto" w:fill="auto"/>
            <w:vAlign w:val="center"/>
          </w:tcPr>
          <w:p w14:paraId="6F057F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建设工程造价咨询费</w:t>
            </w:r>
          </w:p>
        </w:tc>
        <w:tc>
          <w:tcPr>
            <w:tcW w:w="750" w:type="pct"/>
            <w:tcBorders>
              <w:top w:val="nil"/>
              <w:left w:val="nil"/>
              <w:bottom w:val="single" w:color="auto" w:sz="4" w:space="0"/>
              <w:right w:val="single" w:color="auto" w:sz="4" w:space="0"/>
            </w:tcBorders>
            <w:shd w:val="clear" w:color="auto" w:fill="auto"/>
            <w:vAlign w:val="center"/>
          </w:tcPr>
          <w:p w14:paraId="28CF2A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962" w:type="pct"/>
            <w:tcBorders>
              <w:top w:val="nil"/>
              <w:left w:val="nil"/>
              <w:bottom w:val="single" w:color="auto" w:sz="4" w:space="0"/>
              <w:right w:val="single" w:color="auto" w:sz="4" w:space="0"/>
            </w:tcBorders>
            <w:shd w:val="clear" w:color="auto" w:fill="auto"/>
            <w:vAlign w:val="center"/>
          </w:tcPr>
          <w:p w14:paraId="5C82F6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332A6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r>
      <w:tr w14:paraId="1AEBE1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31C1D3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a</w:t>
            </w:r>
          </w:p>
        </w:tc>
        <w:tc>
          <w:tcPr>
            <w:tcW w:w="1532" w:type="pct"/>
            <w:tcBorders>
              <w:top w:val="nil"/>
              <w:left w:val="nil"/>
              <w:bottom w:val="single" w:color="auto" w:sz="4" w:space="0"/>
              <w:right w:val="single" w:color="auto" w:sz="4" w:space="0"/>
            </w:tcBorders>
            <w:shd w:val="clear" w:color="auto" w:fill="auto"/>
            <w:vAlign w:val="center"/>
          </w:tcPr>
          <w:p w14:paraId="7231B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22条路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一标段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金碧路人民路、西昌路、二环路、广福路、滇池路、一环路、巡津街、南坝路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106610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云南双铭工程造价咨询有限公司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76E307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3FC724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3,606,508.43 </w:t>
            </w:r>
          </w:p>
        </w:tc>
      </w:tr>
      <w:tr w14:paraId="7ADDD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4649B2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b</w:t>
            </w:r>
          </w:p>
        </w:tc>
        <w:tc>
          <w:tcPr>
            <w:tcW w:w="1532" w:type="pct"/>
            <w:tcBorders>
              <w:top w:val="nil"/>
              <w:left w:val="nil"/>
              <w:bottom w:val="single" w:color="auto" w:sz="4" w:space="0"/>
              <w:right w:val="single" w:color="auto" w:sz="4" w:space="0"/>
            </w:tcBorders>
            <w:shd w:val="clear" w:color="auto" w:fill="auto"/>
            <w:vAlign w:val="center"/>
          </w:tcPr>
          <w:p w14:paraId="22289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22条路</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二标段</w:t>
            </w:r>
            <w:r>
              <w:rPr>
                <w:rFonts w:hint="eastAsia" w:hAnsi="仿宋" w:cs="仿宋"/>
                <w:i w:val="0"/>
                <w:iCs w:val="0"/>
                <w:color w:val="000000"/>
                <w:kern w:val="0"/>
                <w:sz w:val="22"/>
                <w:szCs w:val="22"/>
                <w:highlight w:val="none"/>
                <w:u w:val="none"/>
                <w:lang w:val="en-US" w:eastAsia="zh-CN" w:bidi="ar"/>
              </w:rPr>
              <w:t>）－（</w:t>
            </w:r>
            <w:r>
              <w:rPr>
                <w:rFonts w:hint="default" w:ascii="仿宋" w:hAnsi="仿宋" w:eastAsia="仿宋" w:cs="仿宋"/>
                <w:i w:val="0"/>
                <w:iCs w:val="0"/>
                <w:color w:val="000000"/>
                <w:kern w:val="0"/>
                <w:sz w:val="22"/>
                <w:szCs w:val="22"/>
                <w:highlight w:val="none"/>
                <w:u w:val="none"/>
                <w:lang w:val="en-US" w:eastAsia="zh-CN" w:bidi="ar"/>
              </w:rPr>
              <w:t>西福路西坝路、日新路、春雨路、海源路、西园路、前卫西路、昌源路、海埂路、前兴路、湖滨路、高海高速出入口、西北三环</w:t>
            </w:r>
            <w:r>
              <w:rPr>
                <w:rFonts w:hint="eastAsia" w:hAnsi="仿宋" w:cs="仿宋"/>
                <w:i w:val="0"/>
                <w:iCs w:val="0"/>
                <w:color w:val="000000"/>
                <w:kern w:val="0"/>
                <w:sz w:val="22"/>
                <w:szCs w:val="22"/>
                <w:highlight w:val="none"/>
                <w:u w:val="none"/>
                <w:lang w:val="en-US" w:eastAsia="zh-CN" w:bidi="ar"/>
              </w:rPr>
              <w:t>）</w:t>
            </w:r>
          </w:p>
        </w:tc>
        <w:tc>
          <w:tcPr>
            <w:tcW w:w="750" w:type="pct"/>
            <w:tcBorders>
              <w:top w:val="nil"/>
              <w:left w:val="nil"/>
              <w:bottom w:val="single" w:color="auto" w:sz="4" w:space="0"/>
              <w:right w:val="single" w:color="auto" w:sz="4" w:space="0"/>
            </w:tcBorders>
            <w:shd w:val="clear" w:color="auto" w:fill="auto"/>
            <w:vAlign w:val="center"/>
          </w:tcPr>
          <w:p w14:paraId="3EFAA81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云南帮克工程造价咨询有限公司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1C09A7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6C05F5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2,576,531.84 </w:t>
            </w:r>
          </w:p>
        </w:tc>
      </w:tr>
      <w:tr w14:paraId="33B27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92" w:type="pct"/>
            <w:tcBorders>
              <w:top w:val="nil"/>
              <w:left w:val="single" w:color="auto" w:sz="4" w:space="0"/>
              <w:bottom w:val="single" w:color="auto" w:sz="4" w:space="0"/>
              <w:right w:val="single" w:color="auto" w:sz="4" w:space="0"/>
            </w:tcBorders>
            <w:shd w:val="clear" w:color="auto" w:fill="auto"/>
            <w:noWrap/>
            <w:vAlign w:val="center"/>
          </w:tcPr>
          <w:p w14:paraId="7EA8AB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c</w:t>
            </w:r>
          </w:p>
        </w:tc>
        <w:tc>
          <w:tcPr>
            <w:tcW w:w="1532" w:type="pct"/>
            <w:tcBorders>
              <w:top w:val="nil"/>
              <w:left w:val="nil"/>
              <w:bottom w:val="single" w:color="auto" w:sz="4" w:space="0"/>
              <w:right w:val="single" w:color="auto" w:sz="4" w:space="0"/>
            </w:tcBorders>
            <w:shd w:val="clear" w:color="auto" w:fill="auto"/>
            <w:vAlign w:val="center"/>
          </w:tcPr>
          <w:p w14:paraId="37EEFA3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大观路市容环境整治提升工程</w:t>
            </w:r>
          </w:p>
        </w:tc>
        <w:tc>
          <w:tcPr>
            <w:tcW w:w="750" w:type="pct"/>
            <w:tcBorders>
              <w:top w:val="nil"/>
              <w:left w:val="nil"/>
              <w:bottom w:val="single" w:color="auto" w:sz="4" w:space="0"/>
              <w:right w:val="single" w:color="auto" w:sz="4" w:space="0"/>
            </w:tcBorders>
            <w:shd w:val="clear" w:color="auto" w:fill="auto"/>
            <w:vAlign w:val="center"/>
          </w:tcPr>
          <w:p w14:paraId="3FABD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云南平商工程造价咨询有限公司</w:t>
            </w:r>
          </w:p>
        </w:tc>
        <w:tc>
          <w:tcPr>
            <w:tcW w:w="962" w:type="pct"/>
            <w:tcBorders>
              <w:top w:val="nil"/>
              <w:left w:val="nil"/>
              <w:bottom w:val="single" w:color="auto" w:sz="4" w:space="0"/>
              <w:right w:val="single" w:color="auto" w:sz="4" w:space="0"/>
            </w:tcBorders>
            <w:shd w:val="clear" w:color="auto" w:fill="auto"/>
            <w:vAlign w:val="center"/>
          </w:tcPr>
          <w:p w14:paraId="389935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w:t>
            </w:r>
          </w:p>
        </w:tc>
        <w:tc>
          <w:tcPr>
            <w:tcW w:w="1162" w:type="pct"/>
            <w:tcBorders>
              <w:top w:val="nil"/>
              <w:left w:val="nil"/>
              <w:bottom w:val="single" w:color="auto" w:sz="4" w:space="0"/>
              <w:right w:val="single" w:color="auto" w:sz="4" w:space="0"/>
            </w:tcBorders>
            <w:shd w:val="clear" w:color="auto" w:fill="auto"/>
            <w:noWrap/>
            <w:vAlign w:val="center"/>
          </w:tcPr>
          <w:p w14:paraId="42EE64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941,431.40 </w:t>
            </w:r>
          </w:p>
        </w:tc>
      </w:tr>
    </w:tbl>
    <w:tbl>
      <w:tblPr>
        <w:tblStyle w:val="18"/>
        <w:tblpPr w:leftFromText="180" w:rightFromText="180" w:vertAnchor="text" w:horzAnchor="page" w:tblpX="1670" w:tblpY="1801"/>
        <w:tblOverlap w:val="never"/>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42"/>
        <w:gridCol w:w="3709"/>
        <w:gridCol w:w="1819"/>
        <w:gridCol w:w="2085"/>
      </w:tblGrid>
      <w:tr w14:paraId="41D7C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8AFD4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（四）</w:t>
            </w:r>
          </w:p>
        </w:tc>
        <w:tc>
          <w:tcPr>
            <w:tcW w:w="20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CD9BA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23条道路市容环境综合整治</w:t>
            </w:r>
            <w:r>
              <w:rPr>
                <w:rFonts w:hint="eastAsia" w:hAnsi="仿宋" w:cs="仿宋"/>
                <w:b/>
                <w:bCs/>
                <w:i w:val="0"/>
                <w:iCs w:val="0"/>
                <w:color w:val="000000"/>
                <w:kern w:val="0"/>
                <w:sz w:val="22"/>
                <w:szCs w:val="22"/>
                <w:highlight w:val="none"/>
                <w:u w:val="none"/>
                <w:lang w:val="en-US" w:eastAsia="zh-CN" w:bidi="ar"/>
              </w:rPr>
              <w:t>－－其他</w:t>
            </w:r>
            <w:r>
              <w:rPr>
                <w:rFonts w:hint="default" w:ascii="仿宋" w:hAnsi="仿宋" w:eastAsia="仿宋" w:cs="仿宋"/>
                <w:b/>
                <w:bCs/>
                <w:i w:val="0"/>
                <w:iCs w:val="0"/>
                <w:color w:val="000000"/>
                <w:kern w:val="0"/>
                <w:sz w:val="22"/>
                <w:szCs w:val="22"/>
                <w:highlight w:val="none"/>
                <w:u w:val="none"/>
                <w:lang w:val="en-US" w:eastAsia="zh-CN" w:bidi="ar"/>
              </w:rPr>
              <w:t>市容环境整治费</w:t>
            </w:r>
          </w:p>
        </w:tc>
        <w:tc>
          <w:tcPr>
            <w:tcW w:w="100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75A93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单位</w:t>
            </w:r>
          </w:p>
        </w:tc>
        <w:tc>
          <w:tcPr>
            <w:tcW w:w="1151" w:type="pct"/>
            <w:tcBorders>
              <w:top w:val="single" w:color="auto" w:sz="4" w:space="0"/>
              <w:left w:val="nil"/>
              <w:bottom w:val="single" w:color="auto" w:sz="4" w:space="0"/>
              <w:right w:val="single" w:color="auto" w:sz="4" w:space="0"/>
            </w:tcBorders>
            <w:shd w:val="clear" w:color="auto" w:fill="auto"/>
            <w:vAlign w:val="center"/>
          </w:tcPr>
          <w:p w14:paraId="1B8D2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已付款金额</w:t>
            </w:r>
          </w:p>
        </w:tc>
      </w:tr>
      <w:tr w14:paraId="7D70C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30529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20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AF7B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100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C37E9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rPr>
                <w:rFonts w:hint="default" w:ascii="仿宋" w:hAnsi="仿宋" w:eastAsia="仿宋" w:cs="仿宋"/>
                <w:b/>
                <w:bCs/>
                <w:i w:val="0"/>
                <w:iCs w:val="0"/>
                <w:color w:val="000000"/>
                <w:sz w:val="22"/>
                <w:szCs w:val="22"/>
                <w:highlight w:val="none"/>
                <w:u w:val="none"/>
              </w:rPr>
            </w:pPr>
          </w:p>
        </w:tc>
        <w:tc>
          <w:tcPr>
            <w:tcW w:w="1151" w:type="pct"/>
            <w:tcBorders>
              <w:top w:val="nil"/>
              <w:left w:val="nil"/>
              <w:bottom w:val="single" w:color="auto" w:sz="4" w:space="0"/>
              <w:right w:val="single" w:color="auto" w:sz="4" w:space="0"/>
            </w:tcBorders>
            <w:shd w:val="clear" w:color="auto" w:fill="auto"/>
            <w:vAlign w:val="center"/>
          </w:tcPr>
          <w:p w14:paraId="3F61A4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4,199,032.97 </w:t>
            </w:r>
          </w:p>
        </w:tc>
      </w:tr>
      <w:tr w14:paraId="27309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12F922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w:t>
            </w:r>
          </w:p>
        </w:tc>
        <w:tc>
          <w:tcPr>
            <w:tcW w:w="2047" w:type="pct"/>
            <w:tcBorders>
              <w:top w:val="nil"/>
              <w:left w:val="nil"/>
              <w:bottom w:val="single" w:color="auto" w:sz="4" w:space="0"/>
              <w:right w:val="single" w:color="auto" w:sz="4" w:space="0"/>
            </w:tcBorders>
            <w:shd w:val="clear" w:color="auto" w:fill="auto"/>
            <w:vAlign w:val="center"/>
          </w:tcPr>
          <w:p w14:paraId="5AE9F9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明波立交至高峣立交市容环境整治设计费</w:t>
            </w:r>
          </w:p>
        </w:tc>
        <w:tc>
          <w:tcPr>
            <w:tcW w:w="1004" w:type="pct"/>
            <w:tcBorders>
              <w:top w:val="nil"/>
              <w:left w:val="nil"/>
              <w:bottom w:val="single" w:color="auto" w:sz="4" w:space="0"/>
              <w:right w:val="single" w:color="auto" w:sz="4" w:space="0"/>
            </w:tcBorders>
            <w:shd w:val="clear" w:color="auto" w:fill="auto"/>
            <w:vAlign w:val="center"/>
          </w:tcPr>
          <w:p w14:paraId="6CF0ED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云南省交通规划设计研究院有限公司</w:t>
            </w:r>
          </w:p>
        </w:tc>
        <w:tc>
          <w:tcPr>
            <w:tcW w:w="1151" w:type="pct"/>
            <w:tcBorders>
              <w:top w:val="nil"/>
              <w:left w:val="nil"/>
              <w:bottom w:val="single" w:color="auto" w:sz="4" w:space="0"/>
              <w:right w:val="single" w:color="auto" w:sz="4" w:space="0"/>
            </w:tcBorders>
            <w:shd w:val="clear" w:color="auto" w:fill="auto"/>
            <w:vAlign w:val="center"/>
          </w:tcPr>
          <w:p w14:paraId="684605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62,000.00 </w:t>
            </w:r>
          </w:p>
        </w:tc>
      </w:tr>
      <w:tr w14:paraId="5CB90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88D83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w:t>
            </w:r>
          </w:p>
        </w:tc>
        <w:tc>
          <w:tcPr>
            <w:tcW w:w="2047" w:type="pct"/>
            <w:tcBorders>
              <w:top w:val="nil"/>
              <w:left w:val="nil"/>
              <w:bottom w:val="single" w:color="auto" w:sz="4" w:space="0"/>
              <w:right w:val="single" w:color="auto" w:sz="4" w:space="0"/>
            </w:tcBorders>
            <w:shd w:val="clear" w:color="auto" w:fill="auto"/>
            <w:vAlign w:val="center"/>
          </w:tcPr>
          <w:p w14:paraId="6B8DCA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西山区段沿线坡屋顶格栅维修维护项目工程款</w:t>
            </w:r>
          </w:p>
        </w:tc>
        <w:tc>
          <w:tcPr>
            <w:tcW w:w="1004" w:type="pct"/>
            <w:tcBorders>
              <w:top w:val="nil"/>
              <w:left w:val="nil"/>
              <w:bottom w:val="single" w:color="auto" w:sz="4" w:space="0"/>
              <w:right w:val="single" w:color="auto" w:sz="4" w:space="0"/>
            </w:tcBorders>
            <w:shd w:val="clear" w:color="auto" w:fill="auto"/>
            <w:vAlign w:val="center"/>
          </w:tcPr>
          <w:p w14:paraId="4A01B2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西山区城投公司</w:t>
            </w:r>
          </w:p>
        </w:tc>
        <w:tc>
          <w:tcPr>
            <w:tcW w:w="1151" w:type="pct"/>
            <w:tcBorders>
              <w:top w:val="nil"/>
              <w:left w:val="nil"/>
              <w:bottom w:val="single" w:color="auto" w:sz="4" w:space="0"/>
              <w:right w:val="single" w:color="auto" w:sz="4" w:space="0"/>
            </w:tcBorders>
            <w:shd w:val="clear" w:color="auto" w:fill="auto"/>
            <w:vAlign w:val="center"/>
          </w:tcPr>
          <w:p w14:paraId="0DFD03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186,402.00 </w:t>
            </w:r>
          </w:p>
        </w:tc>
      </w:tr>
      <w:tr w14:paraId="66633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226F8B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3</w:t>
            </w:r>
          </w:p>
        </w:tc>
        <w:tc>
          <w:tcPr>
            <w:tcW w:w="2047" w:type="pct"/>
            <w:tcBorders>
              <w:top w:val="nil"/>
              <w:left w:val="nil"/>
              <w:bottom w:val="single" w:color="auto" w:sz="4" w:space="0"/>
              <w:right w:val="single" w:color="auto" w:sz="4" w:space="0"/>
            </w:tcBorders>
            <w:shd w:val="clear" w:color="auto" w:fill="auto"/>
            <w:vAlign w:val="center"/>
          </w:tcPr>
          <w:p w14:paraId="459643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2019年广福路、滇池路节点提升改造工程</w:t>
            </w:r>
          </w:p>
        </w:tc>
        <w:tc>
          <w:tcPr>
            <w:tcW w:w="1004" w:type="pct"/>
            <w:tcBorders>
              <w:top w:val="nil"/>
              <w:left w:val="nil"/>
              <w:bottom w:val="single" w:color="auto" w:sz="4" w:space="0"/>
              <w:right w:val="single" w:color="auto" w:sz="4" w:space="0"/>
            </w:tcBorders>
            <w:shd w:val="clear" w:color="auto" w:fill="auto"/>
            <w:vAlign w:val="center"/>
          </w:tcPr>
          <w:p w14:paraId="18BB9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云南泰辉建筑公司</w:t>
            </w:r>
          </w:p>
        </w:tc>
        <w:tc>
          <w:tcPr>
            <w:tcW w:w="1151" w:type="pct"/>
            <w:tcBorders>
              <w:top w:val="nil"/>
              <w:left w:val="nil"/>
              <w:bottom w:val="single" w:color="auto" w:sz="4" w:space="0"/>
              <w:right w:val="single" w:color="auto" w:sz="4" w:space="0"/>
            </w:tcBorders>
            <w:shd w:val="clear" w:color="auto" w:fill="auto"/>
            <w:vAlign w:val="center"/>
          </w:tcPr>
          <w:p w14:paraId="4421C0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856,186.38 </w:t>
            </w:r>
          </w:p>
        </w:tc>
      </w:tr>
      <w:tr w14:paraId="010FA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7DE36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4</w:t>
            </w:r>
          </w:p>
        </w:tc>
        <w:tc>
          <w:tcPr>
            <w:tcW w:w="2047" w:type="pct"/>
            <w:tcBorders>
              <w:top w:val="nil"/>
              <w:left w:val="nil"/>
              <w:bottom w:val="single" w:color="auto" w:sz="4" w:space="0"/>
              <w:right w:val="single" w:color="auto" w:sz="4" w:space="0"/>
            </w:tcBorders>
            <w:shd w:val="clear" w:color="auto" w:fill="auto"/>
            <w:vAlign w:val="center"/>
          </w:tcPr>
          <w:p w14:paraId="55F64A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481893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云南官裕环境建设工程公司</w:t>
            </w:r>
          </w:p>
        </w:tc>
        <w:tc>
          <w:tcPr>
            <w:tcW w:w="1151" w:type="pct"/>
            <w:tcBorders>
              <w:top w:val="nil"/>
              <w:left w:val="nil"/>
              <w:bottom w:val="single" w:color="auto" w:sz="4" w:space="0"/>
              <w:right w:val="single" w:color="auto" w:sz="4" w:space="0"/>
            </w:tcBorders>
            <w:shd w:val="clear" w:color="auto" w:fill="auto"/>
            <w:vAlign w:val="center"/>
          </w:tcPr>
          <w:p w14:paraId="51E608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411,623.29 </w:t>
            </w:r>
          </w:p>
        </w:tc>
      </w:tr>
      <w:tr w14:paraId="2E92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3BCA2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5</w:t>
            </w:r>
          </w:p>
        </w:tc>
        <w:tc>
          <w:tcPr>
            <w:tcW w:w="2047" w:type="pct"/>
            <w:tcBorders>
              <w:top w:val="nil"/>
              <w:left w:val="nil"/>
              <w:bottom w:val="single" w:color="auto" w:sz="4" w:space="0"/>
              <w:right w:val="single" w:color="auto" w:sz="4" w:space="0"/>
            </w:tcBorders>
            <w:shd w:val="clear" w:color="auto" w:fill="auto"/>
            <w:vAlign w:val="center"/>
          </w:tcPr>
          <w:p w14:paraId="6A35CC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2020年滇池路绿化景观提升改造结算款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03106D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昆明绿桂公司</w:t>
            </w:r>
          </w:p>
        </w:tc>
        <w:tc>
          <w:tcPr>
            <w:tcW w:w="1151" w:type="pct"/>
            <w:tcBorders>
              <w:top w:val="nil"/>
              <w:left w:val="nil"/>
              <w:bottom w:val="single" w:color="auto" w:sz="4" w:space="0"/>
              <w:right w:val="single" w:color="auto" w:sz="4" w:space="0"/>
            </w:tcBorders>
            <w:shd w:val="clear" w:color="auto" w:fill="auto"/>
            <w:vAlign w:val="center"/>
          </w:tcPr>
          <w:p w14:paraId="2E2D0F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53,427.80 </w:t>
            </w:r>
          </w:p>
        </w:tc>
      </w:tr>
      <w:tr w14:paraId="5B501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1741D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6</w:t>
            </w:r>
          </w:p>
        </w:tc>
        <w:tc>
          <w:tcPr>
            <w:tcW w:w="2047" w:type="pct"/>
            <w:tcBorders>
              <w:top w:val="nil"/>
              <w:left w:val="nil"/>
              <w:bottom w:val="single" w:color="auto" w:sz="4" w:space="0"/>
              <w:right w:val="single" w:color="auto" w:sz="4" w:space="0"/>
            </w:tcBorders>
            <w:shd w:val="clear" w:color="auto" w:fill="auto"/>
            <w:vAlign w:val="center"/>
          </w:tcPr>
          <w:p w14:paraId="5B093C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2019年广福路绿化景观提升改造结算款</w:t>
            </w:r>
          </w:p>
        </w:tc>
        <w:tc>
          <w:tcPr>
            <w:tcW w:w="1004" w:type="pct"/>
            <w:tcBorders>
              <w:top w:val="nil"/>
              <w:left w:val="nil"/>
              <w:bottom w:val="single" w:color="auto" w:sz="4" w:space="0"/>
              <w:right w:val="single" w:color="auto" w:sz="4" w:space="0"/>
            </w:tcBorders>
            <w:shd w:val="clear" w:color="auto" w:fill="auto"/>
            <w:vAlign w:val="center"/>
          </w:tcPr>
          <w:p w14:paraId="58E825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昆明绿桂公司</w:t>
            </w:r>
          </w:p>
        </w:tc>
        <w:tc>
          <w:tcPr>
            <w:tcW w:w="1151" w:type="pct"/>
            <w:tcBorders>
              <w:top w:val="nil"/>
              <w:left w:val="nil"/>
              <w:bottom w:val="single" w:color="auto" w:sz="4" w:space="0"/>
              <w:right w:val="single" w:color="auto" w:sz="4" w:space="0"/>
            </w:tcBorders>
            <w:shd w:val="clear" w:color="auto" w:fill="auto"/>
            <w:vAlign w:val="center"/>
          </w:tcPr>
          <w:p w14:paraId="7C033F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746,180.06 </w:t>
            </w:r>
          </w:p>
        </w:tc>
      </w:tr>
      <w:tr w14:paraId="3ADAF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1A127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7</w:t>
            </w:r>
          </w:p>
        </w:tc>
        <w:tc>
          <w:tcPr>
            <w:tcW w:w="2047" w:type="pct"/>
            <w:tcBorders>
              <w:top w:val="nil"/>
              <w:left w:val="nil"/>
              <w:bottom w:val="single" w:color="auto" w:sz="4" w:space="0"/>
              <w:right w:val="single" w:color="auto" w:sz="4" w:space="0"/>
            </w:tcBorders>
            <w:shd w:val="clear" w:color="auto" w:fill="auto"/>
            <w:vAlign w:val="center"/>
          </w:tcPr>
          <w:p w14:paraId="6E2522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2019年滇池路绿化景观提升改造滇池路排水公司泵站节点改造结算款</w:t>
            </w:r>
          </w:p>
        </w:tc>
        <w:tc>
          <w:tcPr>
            <w:tcW w:w="1004" w:type="pct"/>
            <w:tcBorders>
              <w:top w:val="nil"/>
              <w:left w:val="nil"/>
              <w:bottom w:val="single" w:color="auto" w:sz="4" w:space="0"/>
              <w:right w:val="single" w:color="auto" w:sz="4" w:space="0"/>
            </w:tcBorders>
            <w:shd w:val="clear" w:color="auto" w:fill="auto"/>
            <w:vAlign w:val="center"/>
          </w:tcPr>
          <w:p w14:paraId="114489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云南云浩公司</w:t>
            </w:r>
          </w:p>
        </w:tc>
        <w:tc>
          <w:tcPr>
            <w:tcW w:w="1151" w:type="pct"/>
            <w:tcBorders>
              <w:top w:val="nil"/>
              <w:left w:val="nil"/>
              <w:bottom w:val="single" w:color="auto" w:sz="4" w:space="0"/>
              <w:right w:val="single" w:color="auto" w:sz="4" w:space="0"/>
            </w:tcBorders>
            <w:shd w:val="clear" w:color="auto" w:fill="auto"/>
            <w:vAlign w:val="center"/>
          </w:tcPr>
          <w:p w14:paraId="528622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62,646.45 </w:t>
            </w:r>
          </w:p>
        </w:tc>
      </w:tr>
      <w:tr w14:paraId="5C5B4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D0CF9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8</w:t>
            </w:r>
          </w:p>
        </w:tc>
        <w:tc>
          <w:tcPr>
            <w:tcW w:w="2047" w:type="pct"/>
            <w:tcBorders>
              <w:top w:val="nil"/>
              <w:left w:val="nil"/>
              <w:bottom w:val="single" w:color="auto" w:sz="4" w:space="0"/>
              <w:right w:val="single" w:color="auto" w:sz="4" w:space="0"/>
            </w:tcBorders>
            <w:shd w:val="clear" w:color="auto" w:fill="auto"/>
            <w:vAlign w:val="center"/>
          </w:tcPr>
          <w:p w14:paraId="3CE1A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2019年广福路、滇池路市容环境整治监理费结算款</w:t>
            </w:r>
          </w:p>
        </w:tc>
        <w:tc>
          <w:tcPr>
            <w:tcW w:w="1004" w:type="pct"/>
            <w:tcBorders>
              <w:top w:val="nil"/>
              <w:left w:val="nil"/>
              <w:bottom w:val="single" w:color="auto" w:sz="4" w:space="0"/>
              <w:right w:val="single" w:color="auto" w:sz="4" w:space="0"/>
            </w:tcBorders>
            <w:shd w:val="clear" w:color="auto" w:fill="auto"/>
            <w:vAlign w:val="center"/>
          </w:tcPr>
          <w:p w14:paraId="4D6157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云南实信工程监理有限公司</w:t>
            </w:r>
          </w:p>
        </w:tc>
        <w:tc>
          <w:tcPr>
            <w:tcW w:w="1151" w:type="pct"/>
            <w:tcBorders>
              <w:top w:val="nil"/>
              <w:left w:val="nil"/>
              <w:bottom w:val="single" w:color="auto" w:sz="4" w:space="0"/>
              <w:right w:val="single" w:color="auto" w:sz="4" w:space="0"/>
            </w:tcBorders>
            <w:shd w:val="clear" w:color="auto" w:fill="auto"/>
            <w:vAlign w:val="center"/>
          </w:tcPr>
          <w:p w14:paraId="42A630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31,846.94 </w:t>
            </w:r>
          </w:p>
        </w:tc>
      </w:tr>
      <w:tr w14:paraId="2CE6D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F5548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9</w:t>
            </w:r>
          </w:p>
        </w:tc>
        <w:tc>
          <w:tcPr>
            <w:tcW w:w="2047" w:type="pct"/>
            <w:tcBorders>
              <w:top w:val="nil"/>
              <w:left w:val="nil"/>
              <w:bottom w:val="single" w:color="auto" w:sz="4" w:space="0"/>
              <w:right w:val="single" w:color="auto" w:sz="4" w:space="0"/>
            </w:tcBorders>
            <w:shd w:val="clear" w:color="auto" w:fill="auto"/>
            <w:vAlign w:val="center"/>
          </w:tcPr>
          <w:p w14:paraId="2C7188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2019年滇池路、广福路市容环境节点整治提升监理费</w:t>
            </w:r>
          </w:p>
        </w:tc>
        <w:tc>
          <w:tcPr>
            <w:tcW w:w="1004" w:type="pct"/>
            <w:tcBorders>
              <w:top w:val="nil"/>
              <w:left w:val="nil"/>
              <w:bottom w:val="single" w:color="auto" w:sz="4" w:space="0"/>
              <w:right w:val="single" w:color="auto" w:sz="4" w:space="0"/>
            </w:tcBorders>
            <w:shd w:val="clear" w:color="auto" w:fill="auto"/>
            <w:vAlign w:val="center"/>
          </w:tcPr>
          <w:p w14:paraId="1D5AAE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重庆大地建设项目管理公司</w:t>
            </w:r>
          </w:p>
        </w:tc>
        <w:tc>
          <w:tcPr>
            <w:tcW w:w="1151" w:type="pct"/>
            <w:tcBorders>
              <w:top w:val="nil"/>
              <w:left w:val="nil"/>
              <w:bottom w:val="single" w:color="auto" w:sz="4" w:space="0"/>
              <w:right w:val="single" w:color="auto" w:sz="4" w:space="0"/>
            </w:tcBorders>
            <w:shd w:val="clear" w:color="auto" w:fill="auto"/>
            <w:vAlign w:val="center"/>
          </w:tcPr>
          <w:p w14:paraId="0C11DE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20,976.57 </w:t>
            </w:r>
          </w:p>
        </w:tc>
      </w:tr>
      <w:tr w14:paraId="142FB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D355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10</w:t>
            </w:r>
          </w:p>
        </w:tc>
        <w:tc>
          <w:tcPr>
            <w:tcW w:w="2047" w:type="pct"/>
            <w:tcBorders>
              <w:top w:val="nil"/>
              <w:left w:val="nil"/>
              <w:bottom w:val="single" w:color="auto" w:sz="4" w:space="0"/>
              <w:right w:val="single" w:color="auto" w:sz="4" w:space="0"/>
            </w:tcBorders>
            <w:shd w:val="clear" w:color="auto" w:fill="auto"/>
            <w:vAlign w:val="center"/>
          </w:tcPr>
          <w:p w14:paraId="62A8DF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市容环境整治提升工程2019年滇池路、广福路项目造价咨询费</w:t>
            </w:r>
          </w:p>
        </w:tc>
        <w:tc>
          <w:tcPr>
            <w:tcW w:w="1004" w:type="pct"/>
            <w:tcBorders>
              <w:top w:val="nil"/>
              <w:left w:val="nil"/>
              <w:bottom w:val="single" w:color="auto" w:sz="4" w:space="0"/>
              <w:right w:val="single" w:color="auto" w:sz="4" w:space="0"/>
            </w:tcBorders>
            <w:shd w:val="clear" w:color="auto" w:fill="auto"/>
            <w:vAlign w:val="center"/>
          </w:tcPr>
          <w:p w14:paraId="1FB268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北京瑞驰菲思工程造价公司</w:t>
            </w:r>
          </w:p>
        </w:tc>
        <w:tc>
          <w:tcPr>
            <w:tcW w:w="1151" w:type="pct"/>
            <w:tcBorders>
              <w:top w:val="nil"/>
              <w:left w:val="nil"/>
              <w:bottom w:val="single" w:color="auto" w:sz="4" w:space="0"/>
              <w:right w:val="single" w:color="auto" w:sz="4" w:space="0"/>
            </w:tcBorders>
            <w:shd w:val="clear" w:color="auto" w:fill="auto"/>
            <w:vAlign w:val="center"/>
          </w:tcPr>
          <w:p w14:paraId="7756304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5,000.00 </w:t>
            </w:r>
          </w:p>
        </w:tc>
      </w:tr>
      <w:tr w14:paraId="3E21F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4AFFE6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11</w:t>
            </w:r>
          </w:p>
        </w:tc>
        <w:tc>
          <w:tcPr>
            <w:tcW w:w="2047" w:type="pct"/>
            <w:tcBorders>
              <w:top w:val="nil"/>
              <w:left w:val="nil"/>
              <w:bottom w:val="single" w:color="auto" w:sz="4" w:space="0"/>
              <w:right w:val="single" w:color="auto" w:sz="4" w:space="0"/>
            </w:tcBorders>
            <w:shd w:val="clear" w:color="auto" w:fill="auto"/>
            <w:vAlign w:val="center"/>
          </w:tcPr>
          <w:p w14:paraId="09FE3E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2019年广福路、滇池路景观提升改造项目决算审核费</w:t>
            </w:r>
          </w:p>
        </w:tc>
        <w:tc>
          <w:tcPr>
            <w:tcW w:w="1004" w:type="pct"/>
            <w:tcBorders>
              <w:top w:val="nil"/>
              <w:left w:val="nil"/>
              <w:bottom w:val="single" w:color="auto" w:sz="4" w:space="0"/>
              <w:right w:val="single" w:color="auto" w:sz="4" w:space="0"/>
            </w:tcBorders>
            <w:shd w:val="clear" w:color="auto" w:fill="auto"/>
            <w:vAlign w:val="center"/>
          </w:tcPr>
          <w:p w14:paraId="217E4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四川信源工程项目管理公司</w:t>
            </w:r>
          </w:p>
        </w:tc>
        <w:tc>
          <w:tcPr>
            <w:tcW w:w="1151" w:type="pct"/>
            <w:tcBorders>
              <w:top w:val="nil"/>
              <w:left w:val="nil"/>
              <w:bottom w:val="single" w:color="auto" w:sz="4" w:space="0"/>
              <w:right w:val="single" w:color="auto" w:sz="4" w:space="0"/>
            </w:tcBorders>
            <w:shd w:val="clear" w:color="auto" w:fill="auto"/>
            <w:vAlign w:val="center"/>
          </w:tcPr>
          <w:p w14:paraId="56ADD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22,987.73 </w:t>
            </w:r>
          </w:p>
        </w:tc>
      </w:tr>
      <w:tr w14:paraId="4058C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5C14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12</w:t>
            </w:r>
          </w:p>
        </w:tc>
        <w:tc>
          <w:tcPr>
            <w:tcW w:w="2047" w:type="pct"/>
            <w:tcBorders>
              <w:top w:val="nil"/>
              <w:left w:val="nil"/>
              <w:bottom w:val="single" w:color="auto" w:sz="4" w:space="0"/>
              <w:right w:val="single" w:color="auto" w:sz="4" w:space="0"/>
            </w:tcBorders>
            <w:shd w:val="clear" w:color="auto" w:fill="auto"/>
            <w:vAlign w:val="center"/>
          </w:tcPr>
          <w:p w14:paraId="5304B5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品字三坊简介碑制作安装决算款</w:t>
            </w:r>
          </w:p>
        </w:tc>
        <w:tc>
          <w:tcPr>
            <w:tcW w:w="1004" w:type="pct"/>
            <w:tcBorders>
              <w:top w:val="nil"/>
              <w:left w:val="nil"/>
              <w:bottom w:val="single" w:color="auto" w:sz="4" w:space="0"/>
              <w:right w:val="single" w:color="auto" w:sz="4" w:space="0"/>
            </w:tcBorders>
            <w:shd w:val="clear" w:color="auto" w:fill="auto"/>
            <w:vAlign w:val="center"/>
          </w:tcPr>
          <w:p w14:paraId="05BE4E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西山区文化和旅游局</w:t>
            </w:r>
          </w:p>
        </w:tc>
        <w:tc>
          <w:tcPr>
            <w:tcW w:w="1151" w:type="pct"/>
            <w:tcBorders>
              <w:top w:val="nil"/>
              <w:left w:val="nil"/>
              <w:bottom w:val="single" w:color="auto" w:sz="4" w:space="0"/>
              <w:right w:val="single" w:color="auto" w:sz="4" w:space="0"/>
            </w:tcBorders>
            <w:shd w:val="clear" w:color="auto" w:fill="auto"/>
            <w:vAlign w:val="center"/>
          </w:tcPr>
          <w:p w14:paraId="07263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22,875.50 </w:t>
            </w:r>
          </w:p>
        </w:tc>
      </w:tr>
      <w:tr w14:paraId="52D89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0D02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13</w:t>
            </w:r>
          </w:p>
        </w:tc>
        <w:tc>
          <w:tcPr>
            <w:tcW w:w="2047" w:type="pct"/>
            <w:tcBorders>
              <w:top w:val="nil"/>
              <w:left w:val="nil"/>
              <w:bottom w:val="single" w:color="auto" w:sz="4" w:space="0"/>
              <w:right w:val="single" w:color="auto" w:sz="4" w:space="0"/>
            </w:tcBorders>
            <w:shd w:val="clear" w:color="auto" w:fill="auto"/>
            <w:vAlign w:val="center"/>
          </w:tcPr>
          <w:p w14:paraId="117E46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品字三坊简介碑制作安装审计款</w:t>
            </w:r>
          </w:p>
        </w:tc>
        <w:tc>
          <w:tcPr>
            <w:tcW w:w="1004" w:type="pct"/>
            <w:tcBorders>
              <w:top w:val="nil"/>
              <w:left w:val="nil"/>
              <w:bottom w:val="single" w:color="auto" w:sz="4" w:space="0"/>
              <w:right w:val="single" w:color="auto" w:sz="4" w:space="0"/>
            </w:tcBorders>
            <w:shd w:val="clear" w:color="auto" w:fill="auto"/>
            <w:vAlign w:val="center"/>
          </w:tcPr>
          <w:p w14:paraId="3B3D29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西山区文化和旅游局</w:t>
            </w:r>
          </w:p>
        </w:tc>
        <w:tc>
          <w:tcPr>
            <w:tcW w:w="1151" w:type="pct"/>
            <w:tcBorders>
              <w:top w:val="nil"/>
              <w:left w:val="nil"/>
              <w:bottom w:val="single" w:color="auto" w:sz="4" w:space="0"/>
              <w:right w:val="single" w:color="auto" w:sz="4" w:space="0"/>
            </w:tcBorders>
            <w:shd w:val="clear" w:color="auto" w:fill="auto"/>
            <w:vAlign w:val="center"/>
          </w:tcPr>
          <w:p w14:paraId="2CA42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2,000.00 </w:t>
            </w:r>
          </w:p>
        </w:tc>
      </w:tr>
      <w:tr w14:paraId="0CD4E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062C8A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14</w:t>
            </w:r>
          </w:p>
        </w:tc>
        <w:tc>
          <w:tcPr>
            <w:tcW w:w="2047" w:type="pct"/>
            <w:tcBorders>
              <w:top w:val="nil"/>
              <w:left w:val="nil"/>
              <w:bottom w:val="single" w:color="auto" w:sz="4" w:space="0"/>
              <w:right w:val="single" w:color="auto" w:sz="4" w:space="0"/>
            </w:tcBorders>
            <w:shd w:val="clear" w:color="auto" w:fill="auto"/>
            <w:vAlign w:val="center"/>
          </w:tcPr>
          <w:p w14:paraId="679FF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6E4701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西苑街道办事处</w:t>
            </w:r>
          </w:p>
        </w:tc>
        <w:tc>
          <w:tcPr>
            <w:tcW w:w="1151" w:type="pct"/>
            <w:tcBorders>
              <w:top w:val="nil"/>
              <w:left w:val="nil"/>
              <w:bottom w:val="single" w:color="auto" w:sz="4" w:space="0"/>
              <w:right w:val="single" w:color="auto" w:sz="4" w:space="0"/>
            </w:tcBorders>
            <w:shd w:val="clear" w:color="auto" w:fill="auto"/>
            <w:vAlign w:val="center"/>
          </w:tcPr>
          <w:p w14:paraId="7B8DCDE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414,261.99 </w:t>
            </w:r>
          </w:p>
        </w:tc>
      </w:tr>
      <w:tr w14:paraId="1E9BE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19BEC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15</w:t>
            </w:r>
          </w:p>
        </w:tc>
        <w:tc>
          <w:tcPr>
            <w:tcW w:w="2047" w:type="pct"/>
            <w:tcBorders>
              <w:top w:val="nil"/>
              <w:left w:val="nil"/>
              <w:bottom w:val="single" w:color="auto" w:sz="4" w:space="0"/>
              <w:right w:val="single" w:color="auto" w:sz="4" w:space="0"/>
            </w:tcBorders>
            <w:shd w:val="clear" w:color="auto" w:fill="auto"/>
            <w:vAlign w:val="center"/>
          </w:tcPr>
          <w:p w14:paraId="487639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39FCC9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金碧街道办事处</w:t>
            </w:r>
          </w:p>
        </w:tc>
        <w:tc>
          <w:tcPr>
            <w:tcW w:w="1151" w:type="pct"/>
            <w:tcBorders>
              <w:top w:val="nil"/>
              <w:left w:val="nil"/>
              <w:bottom w:val="single" w:color="auto" w:sz="4" w:space="0"/>
              <w:right w:val="single" w:color="auto" w:sz="4" w:space="0"/>
            </w:tcBorders>
            <w:shd w:val="clear" w:color="auto" w:fill="auto"/>
            <w:vAlign w:val="center"/>
          </w:tcPr>
          <w:p w14:paraId="1ECAFE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81,101.44 </w:t>
            </w:r>
          </w:p>
        </w:tc>
      </w:tr>
      <w:tr w14:paraId="0E61F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EE3FA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16</w:t>
            </w:r>
          </w:p>
        </w:tc>
        <w:tc>
          <w:tcPr>
            <w:tcW w:w="2047" w:type="pct"/>
            <w:tcBorders>
              <w:top w:val="nil"/>
              <w:left w:val="nil"/>
              <w:bottom w:val="single" w:color="auto" w:sz="4" w:space="0"/>
              <w:right w:val="single" w:color="auto" w:sz="4" w:space="0"/>
            </w:tcBorders>
            <w:shd w:val="clear" w:color="auto" w:fill="auto"/>
            <w:vAlign w:val="center"/>
          </w:tcPr>
          <w:p w14:paraId="1529EC7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724808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永昌街道办事处</w:t>
            </w:r>
          </w:p>
        </w:tc>
        <w:tc>
          <w:tcPr>
            <w:tcW w:w="1151" w:type="pct"/>
            <w:tcBorders>
              <w:top w:val="nil"/>
              <w:left w:val="nil"/>
              <w:bottom w:val="single" w:color="auto" w:sz="4" w:space="0"/>
              <w:right w:val="single" w:color="auto" w:sz="4" w:space="0"/>
            </w:tcBorders>
            <w:shd w:val="clear" w:color="auto" w:fill="auto"/>
            <w:vAlign w:val="center"/>
          </w:tcPr>
          <w:p w14:paraId="696345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166,636.20 </w:t>
            </w:r>
          </w:p>
        </w:tc>
      </w:tr>
      <w:tr w14:paraId="0E209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5473A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17</w:t>
            </w:r>
          </w:p>
        </w:tc>
        <w:tc>
          <w:tcPr>
            <w:tcW w:w="2047" w:type="pct"/>
            <w:tcBorders>
              <w:top w:val="nil"/>
              <w:left w:val="nil"/>
              <w:bottom w:val="single" w:color="auto" w:sz="4" w:space="0"/>
              <w:right w:val="single" w:color="auto" w:sz="4" w:space="0"/>
            </w:tcBorders>
            <w:shd w:val="clear" w:color="auto" w:fill="auto"/>
            <w:vAlign w:val="center"/>
          </w:tcPr>
          <w:p w14:paraId="10B149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156107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棕树营街道办事处</w:t>
            </w:r>
          </w:p>
        </w:tc>
        <w:tc>
          <w:tcPr>
            <w:tcW w:w="1151" w:type="pct"/>
            <w:tcBorders>
              <w:top w:val="nil"/>
              <w:left w:val="nil"/>
              <w:bottom w:val="single" w:color="auto" w:sz="4" w:space="0"/>
              <w:right w:val="single" w:color="auto" w:sz="4" w:space="0"/>
            </w:tcBorders>
            <w:shd w:val="clear" w:color="auto" w:fill="auto"/>
            <w:vAlign w:val="center"/>
          </w:tcPr>
          <w:p w14:paraId="5685A2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82,212.47 </w:t>
            </w:r>
          </w:p>
        </w:tc>
      </w:tr>
      <w:tr w14:paraId="1E6A88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66F3CA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18</w:t>
            </w:r>
          </w:p>
        </w:tc>
        <w:tc>
          <w:tcPr>
            <w:tcW w:w="2047" w:type="pct"/>
            <w:tcBorders>
              <w:top w:val="nil"/>
              <w:left w:val="nil"/>
              <w:bottom w:val="single" w:color="auto" w:sz="4" w:space="0"/>
              <w:right w:val="single" w:color="auto" w:sz="4" w:space="0"/>
            </w:tcBorders>
            <w:shd w:val="clear" w:color="auto" w:fill="auto"/>
            <w:vAlign w:val="center"/>
          </w:tcPr>
          <w:p w14:paraId="69E126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1937A2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福海街道办事处</w:t>
            </w:r>
          </w:p>
        </w:tc>
        <w:tc>
          <w:tcPr>
            <w:tcW w:w="1151" w:type="pct"/>
            <w:tcBorders>
              <w:top w:val="nil"/>
              <w:left w:val="nil"/>
              <w:bottom w:val="single" w:color="auto" w:sz="4" w:space="0"/>
              <w:right w:val="single" w:color="auto" w:sz="4" w:space="0"/>
            </w:tcBorders>
            <w:shd w:val="clear" w:color="auto" w:fill="auto"/>
            <w:vAlign w:val="center"/>
          </w:tcPr>
          <w:p w14:paraId="63A33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148,947.51 </w:t>
            </w:r>
          </w:p>
        </w:tc>
      </w:tr>
      <w:tr w14:paraId="125C0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7DFD4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19</w:t>
            </w:r>
          </w:p>
        </w:tc>
        <w:tc>
          <w:tcPr>
            <w:tcW w:w="2047" w:type="pct"/>
            <w:tcBorders>
              <w:top w:val="nil"/>
              <w:left w:val="nil"/>
              <w:bottom w:val="single" w:color="auto" w:sz="4" w:space="0"/>
              <w:right w:val="single" w:color="auto" w:sz="4" w:space="0"/>
            </w:tcBorders>
            <w:shd w:val="clear" w:color="auto" w:fill="auto"/>
            <w:vAlign w:val="center"/>
          </w:tcPr>
          <w:p w14:paraId="4B6DD2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2020年春节辖区重要道路整治经费</w:t>
            </w:r>
          </w:p>
        </w:tc>
        <w:tc>
          <w:tcPr>
            <w:tcW w:w="1004" w:type="pct"/>
            <w:tcBorders>
              <w:top w:val="nil"/>
              <w:left w:val="nil"/>
              <w:bottom w:val="single" w:color="auto" w:sz="4" w:space="0"/>
              <w:right w:val="single" w:color="auto" w:sz="4" w:space="0"/>
            </w:tcBorders>
            <w:shd w:val="clear" w:color="auto" w:fill="auto"/>
            <w:vAlign w:val="center"/>
          </w:tcPr>
          <w:p w14:paraId="5420EE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前卫街道办事处</w:t>
            </w:r>
          </w:p>
        </w:tc>
        <w:tc>
          <w:tcPr>
            <w:tcW w:w="1151" w:type="pct"/>
            <w:tcBorders>
              <w:top w:val="nil"/>
              <w:left w:val="nil"/>
              <w:bottom w:val="single" w:color="auto" w:sz="4" w:space="0"/>
              <w:right w:val="single" w:color="auto" w:sz="4" w:space="0"/>
            </w:tcBorders>
            <w:shd w:val="clear" w:color="auto" w:fill="auto"/>
            <w:vAlign w:val="center"/>
          </w:tcPr>
          <w:p w14:paraId="572632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2"/>
                <w:szCs w:val="22"/>
                <w:highlight w:val="none"/>
                <w:u w:val="none"/>
              </w:rPr>
            </w:pPr>
            <w:r>
              <w:rPr>
                <w:rFonts w:hint="default" w:ascii="仿宋" w:hAnsi="仿宋" w:eastAsia="仿宋" w:cs="仿宋"/>
                <w:i w:val="0"/>
                <w:iCs w:val="0"/>
                <w:color w:val="000000"/>
                <w:kern w:val="0"/>
                <w:sz w:val="22"/>
                <w:szCs w:val="22"/>
                <w:highlight w:val="none"/>
                <w:u w:val="none"/>
                <w:lang w:val="en-US" w:eastAsia="zh-CN" w:bidi="ar"/>
              </w:rPr>
              <w:t xml:space="preserve">821,720.64 </w:t>
            </w:r>
          </w:p>
        </w:tc>
      </w:tr>
      <w:tr w14:paraId="368E3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796" w:type="pct"/>
            <w:tcBorders>
              <w:top w:val="nil"/>
              <w:left w:val="single" w:color="auto" w:sz="4" w:space="0"/>
              <w:bottom w:val="single" w:color="auto" w:sz="4" w:space="0"/>
              <w:right w:val="single" w:color="auto" w:sz="4" w:space="0"/>
            </w:tcBorders>
            <w:shd w:val="clear" w:color="auto" w:fill="auto"/>
            <w:noWrap/>
            <w:vAlign w:val="center"/>
          </w:tcPr>
          <w:p w14:paraId="388199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（五）</w:t>
            </w:r>
          </w:p>
        </w:tc>
        <w:tc>
          <w:tcPr>
            <w:tcW w:w="2047" w:type="pct"/>
            <w:tcBorders>
              <w:top w:val="nil"/>
              <w:left w:val="nil"/>
              <w:bottom w:val="single" w:color="auto" w:sz="4" w:space="0"/>
              <w:right w:val="single" w:color="auto" w:sz="4" w:space="0"/>
            </w:tcBorders>
            <w:shd w:val="clear" w:color="auto" w:fill="auto"/>
            <w:vAlign w:val="center"/>
          </w:tcPr>
          <w:p w14:paraId="3C0AE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项目建设单位管理费</w:t>
            </w:r>
          </w:p>
        </w:tc>
        <w:tc>
          <w:tcPr>
            <w:tcW w:w="1004" w:type="pct"/>
            <w:tcBorders>
              <w:top w:val="nil"/>
              <w:left w:val="nil"/>
              <w:bottom w:val="single" w:color="auto" w:sz="4" w:space="0"/>
              <w:right w:val="single" w:color="auto" w:sz="4" w:space="0"/>
            </w:tcBorders>
            <w:shd w:val="clear" w:color="auto" w:fill="auto"/>
            <w:vAlign w:val="center"/>
          </w:tcPr>
          <w:p w14:paraId="7BD7B7A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w:t>
            </w:r>
          </w:p>
        </w:tc>
        <w:tc>
          <w:tcPr>
            <w:tcW w:w="1151" w:type="pct"/>
            <w:tcBorders>
              <w:top w:val="nil"/>
              <w:left w:val="nil"/>
              <w:bottom w:val="single" w:color="auto" w:sz="4" w:space="0"/>
              <w:right w:val="single" w:color="auto" w:sz="4" w:space="0"/>
            </w:tcBorders>
            <w:shd w:val="clear" w:color="auto" w:fill="auto"/>
            <w:vAlign w:val="center"/>
          </w:tcPr>
          <w:p w14:paraId="317885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b/>
                <w:bCs/>
                <w:i w:val="0"/>
                <w:iCs w:val="0"/>
                <w:color w:val="000000"/>
                <w:sz w:val="22"/>
                <w:szCs w:val="22"/>
                <w:highlight w:val="none"/>
                <w:u w:val="none"/>
              </w:rPr>
            </w:pPr>
            <w:r>
              <w:rPr>
                <w:rFonts w:hint="default" w:ascii="仿宋" w:hAnsi="仿宋" w:eastAsia="仿宋" w:cs="仿宋"/>
                <w:b/>
                <w:bCs/>
                <w:i w:val="0"/>
                <w:iCs w:val="0"/>
                <w:color w:val="000000"/>
                <w:kern w:val="0"/>
                <w:sz w:val="22"/>
                <w:szCs w:val="22"/>
                <w:highlight w:val="none"/>
                <w:u w:val="none"/>
                <w:lang w:val="en-US" w:eastAsia="zh-CN" w:bidi="ar"/>
              </w:rPr>
              <w:t xml:space="preserve">191,313.45 </w:t>
            </w:r>
          </w:p>
        </w:tc>
      </w:tr>
    </w:tbl>
    <w:p w14:paraId="15118BDA">
      <w:pPr>
        <w:pStyle w:val="1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right="0" w:rightChars="0" w:firstLine="420" w:firstLineChars="0"/>
        <w:jc w:val="both"/>
        <w:rPr>
          <w:rFonts w:hint="default"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其中第三项（四）、（五）部分金额为竣工审计时已全部支付完成，无审计调整金额，无应付部分。</w:t>
      </w:r>
    </w:p>
    <w:p w14:paraId="5F9DDAA9">
      <w:pPr>
        <w:spacing w:line="579" w:lineRule="exact"/>
        <w:ind w:firstLine="630" w:firstLineChars="200"/>
        <w:outlineLvl w:val="1"/>
        <w:rPr>
          <w:rFonts w:hint="default" w:ascii="楷体" w:hAnsi="楷体" w:eastAsia="楷体"/>
          <w:szCs w:val="30"/>
          <w:highlight w:val="none"/>
          <w:lang w:val="en-US" w:eastAsia="zh-CN"/>
        </w:rPr>
      </w:pPr>
      <w:bookmarkStart w:id="10" w:name="_Toc414533022"/>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）绩效目标</w:t>
      </w:r>
      <w:r>
        <w:rPr>
          <w:rFonts w:hint="eastAsia" w:ascii="楷体" w:hAnsi="楷体" w:eastAsia="楷体"/>
          <w:szCs w:val="30"/>
          <w:highlight w:val="none"/>
          <w:lang w:val="en-US" w:eastAsia="zh-CN"/>
        </w:rPr>
        <w:t>设立情况</w:t>
      </w:r>
      <w:bookmarkEnd w:id="9"/>
      <w:bookmarkEnd w:id="10"/>
    </w:p>
    <w:p w14:paraId="28337BB6">
      <w:pPr>
        <w:spacing w:line="579" w:lineRule="exact"/>
        <w:ind w:firstLine="630" w:firstLineChars="200"/>
        <w:outlineLvl w:val="2"/>
        <w:rPr>
          <w:rFonts w:hint="eastAsia" w:hAnsi="仿宋"/>
          <w:szCs w:val="30"/>
          <w:highlight w:val="none"/>
          <w:lang w:val="en-US" w:eastAsia="zh-CN"/>
        </w:rPr>
      </w:pPr>
      <w:bookmarkStart w:id="11" w:name="_Hlk525314309"/>
      <w:r>
        <w:rPr>
          <w:rFonts w:hint="eastAsia" w:hAnsi="仿宋"/>
          <w:szCs w:val="30"/>
          <w:highlight w:val="none"/>
        </w:rPr>
        <w:t>1.</w:t>
      </w:r>
      <w:r>
        <w:rPr>
          <w:rFonts w:hint="eastAsia" w:hAnsi="仿宋"/>
          <w:szCs w:val="30"/>
          <w:highlight w:val="none"/>
          <w:lang w:val="en-US" w:eastAsia="zh-CN"/>
        </w:rPr>
        <w:t>下达</w:t>
      </w:r>
      <w:r>
        <w:rPr>
          <w:rFonts w:hint="eastAsia" w:hAnsi="仿宋"/>
          <w:szCs w:val="30"/>
          <w:highlight w:val="none"/>
        </w:rPr>
        <w:t>绩效目标和绩效指标情况</w:t>
      </w:r>
    </w:p>
    <w:p w14:paraId="55CFC576">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总体目标：以“美化”“净化”“绿化”“亮化”为抓手，通过“治乱”“治污”“治差”“治堵”等举措，着力解决城市市容和生活环境“脏乱差”等突出问题，打造“环境净化、交通顺畅、生态优美、舒适宜居、安宁和谐”的城市环境。</w:t>
      </w:r>
    </w:p>
    <w:p w14:paraId="7EA3C9BE">
      <w:pPr>
        <w:numPr>
          <w:ilvl w:val="0"/>
          <w:numId w:val="0"/>
        </w:num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（2）绩效指标：根据昆明市西山区综合行政执法局申报的“项目绩效目标申报表”中绩效指标具体如下表：</w:t>
      </w:r>
    </w:p>
    <w:p w14:paraId="2698281C">
      <w:pPr>
        <w:pStyle w:val="25"/>
        <w:rPr>
          <w:rFonts w:hint="eastAsia" w:hAnsi="仿宋"/>
          <w:szCs w:val="30"/>
          <w:highlight w:val="none"/>
          <w:lang w:val="en-US" w:eastAsia="zh-CN"/>
        </w:rPr>
      </w:pPr>
    </w:p>
    <w:p w14:paraId="3D89D3C1">
      <w:pPr>
        <w:pStyle w:val="25"/>
        <w:rPr>
          <w:rFonts w:hint="eastAsia" w:hAnsi="仿宋"/>
          <w:szCs w:val="30"/>
          <w:highlight w:val="none"/>
          <w:lang w:val="en-US" w:eastAsia="zh-CN"/>
        </w:rPr>
      </w:pPr>
    </w:p>
    <w:p w14:paraId="342D31A4">
      <w:pPr>
        <w:pStyle w:val="25"/>
        <w:rPr>
          <w:rFonts w:hint="eastAsia" w:hAnsi="仿宋"/>
          <w:szCs w:val="30"/>
          <w:highlight w:val="none"/>
          <w:lang w:val="en-US" w:eastAsia="zh-CN"/>
        </w:rPr>
      </w:pPr>
    </w:p>
    <w:p w14:paraId="1513FC64">
      <w:pPr>
        <w:pStyle w:val="25"/>
        <w:rPr>
          <w:rFonts w:hint="eastAsia" w:hAnsi="仿宋"/>
          <w:szCs w:val="30"/>
          <w:highlight w:val="none"/>
          <w:lang w:val="en-US" w:eastAsia="zh-CN"/>
        </w:rPr>
      </w:pPr>
    </w:p>
    <w:p w14:paraId="41B71DBD">
      <w:pPr>
        <w:ind w:firstLine="504"/>
        <w:jc w:val="center"/>
        <w:rPr>
          <w:rFonts w:hint="eastAsia" w:ascii="黑体" w:hAnsi="黑体" w:eastAsia="黑体" w:cs="黑体"/>
          <w:spacing w:val="6"/>
          <w:sz w:val="24"/>
          <w:highlight w:val="none"/>
        </w:rPr>
      </w:pPr>
      <w:r>
        <w:rPr>
          <w:rFonts w:hint="eastAsia" w:ascii="黑体" w:hAnsi="黑体" w:eastAsia="黑体" w:cs="黑体"/>
          <w:spacing w:val="6"/>
          <w:sz w:val="24"/>
          <w:highlight w:val="none"/>
        </w:rPr>
        <w:t>表</w:t>
      </w:r>
      <w:r>
        <w:rPr>
          <w:rFonts w:hint="eastAsia" w:ascii="黑体" w:hAnsi="黑体" w:eastAsia="黑体" w:cs="黑体"/>
          <w:spacing w:val="6"/>
          <w:sz w:val="24"/>
          <w:highlight w:val="none"/>
          <w:lang w:val="en-US" w:eastAsia="zh-CN"/>
        </w:rPr>
        <w:t>1</w:t>
      </w:r>
      <w:r>
        <w:rPr>
          <w:rFonts w:hint="eastAsia" w:ascii="黑体" w:hAnsi="黑体" w:eastAsia="黑体" w:cs="黑体"/>
          <w:spacing w:val="6"/>
          <w:sz w:val="24"/>
          <w:highlight w:val="none"/>
        </w:rPr>
        <w:t xml:space="preserve"> 项目绩效目标申报绩效</w:t>
      </w:r>
      <w:r>
        <w:rPr>
          <w:rFonts w:hint="eastAsia" w:ascii="黑体" w:hAnsi="黑体" w:eastAsia="黑体" w:cs="黑体"/>
          <w:spacing w:val="6"/>
          <w:sz w:val="24"/>
          <w:highlight w:val="none"/>
          <w:lang w:val="en-US" w:eastAsia="zh-CN"/>
        </w:rPr>
        <w:t>指标</w:t>
      </w:r>
      <w:r>
        <w:rPr>
          <w:rFonts w:hint="eastAsia" w:ascii="黑体" w:hAnsi="黑体" w:eastAsia="黑体" w:cs="黑体"/>
          <w:spacing w:val="6"/>
          <w:sz w:val="24"/>
          <w:highlight w:val="none"/>
        </w:rPr>
        <w:t>表</w:t>
      </w:r>
    </w:p>
    <w:tbl>
      <w:tblPr>
        <w:tblStyle w:val="18"/>
        <w:tblW w:w="905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5"/>
        <w:gridCol w:w="1817"/>
        <w:gridCol w:w="3093"/>
        <w:gridCol w:w="2660"/>
      </w:tblGrid>
      <w:tr w14:paraId="44EDC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8A7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一级指标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A84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二级指标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CD4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三级指标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13E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指标值</w:t>
            </w:r>
          </w:p>
        </w:tc>
      </w:tr>
      <w:tr w14:paraId="326EC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3460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产出指标（%）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777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数量指标（%）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48F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西山区23条道路整治提升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B62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w:t>
            </w:r>
          </w:p>
        </w:tc>
      </w:tr>
      <w:tr w14:paraId="1330F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0D0A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65C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质量指标（%）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56B0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符合验收指标</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B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验收标准</w:t>
            </w:r>
          </w:p>
        </w:tc>
      </w:tr>
      <w:tr w14:paraId="72D6AF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040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61F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时效指标（%）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72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2020年8月30日</w:t>
            </w:r>
          </w:p>
        </w:tc>
        <w:tc>
          <w:tcPr>
            <w:tcW w:w="26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253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空</w:t>
            </w:r>
          </w:p>
        </w:tc>
      </w:tr>
      <w:tr w14:paraId="220C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56EF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效益指标（%）</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1D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经济效益（%）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ED96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提升城市道路景观、促进商业发展</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0639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707CB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B4E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7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社会效益</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84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美化城市道路、提升城市形象</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27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2D390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263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B0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60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美化城市道路，提升人居环境</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A72C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sz w:val="20"/>
                <w:szCs w:val="20"/>
                <w:highlight w:val="none"/>
                <w:u w:val="none"/>
                <w:lang w:val="en-US" w:eastAsia="zh-CN"/>
              </w:rPr>
              <w:t>空</w:t>
            </w:r>
          </w:p>
        </w:tc>
      </w:tr>
      <w:tr w14:paraId="4AD1C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3AB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rPr>
            </w:pP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4C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可持续影响</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145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项目运行所依据的政策制度能持续执行</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E48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left"/>
              <w:textAlignment w:val="center"/>
              <w:rPr>
                <w:rFonts w:hint="eastAsia" w:ascii="宋体" w:hAnsi="宋体" w:eastAsia="宋体" w:cs="宋体"/>
                <w:i w:val="0"/>
                <w:iCs w:val="0"/>
                <w:color w:val="000000"/>
                <w:sz w:val="16"/>
                <w:szCs w:val="16"/>
                <w:highlight w:val="none"/>
                <w:u w:val="none"/>
              </w:rPr>
            </w:pPr>
            <w:r>
              <w:rPr>
                <w:rFonts w:hint="eastAsia" w:ascii="宋体" w:hAnsi="宋体" w:eastAsia="宋体" w:cs="宋体"/>
                <w:i w:val="0"/>
                <w:iCs w:val="0"/>
                <w:color w:val="000000"/>
                <w:kern w:val="0"/>
                <w:sz w:val="18"/>
                <w:szCs w:val="18"/>
                <w:highlight w:val="none"/>
                <w:u w:val="none"/>
                <w:lang w:val="en-US" w:eastAsia="zh-CN" w:bidi="ar"/>
              </w:rPr>
              <w:t>项目运行所依据的政策制度能持续执行</w:t>
            </w:r>
          </w:p>
        </w:tc>
      </w:tr>
      <w:tr w14:paraId="42FE47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C4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w:t>
            </w:r>
            <w:r>
              <w:rPr>
                <w:rFonts w:hint="eastAsia" w:ascii="宋体" w:hAnsi="宋体" w:eastAsia="宋体" w:cs="宋体"/>
                <w:i w:val="0"/>
                <w:iCs w:val="0"/>
                <w:color w:val="000000"/>
                <w:kern w:val="0"/>
                <w:sz w:val="18"/>
                <w:szCs w:val="18"/>
                <w:highlight w:val="none"/>
                <w:u w:val="none"/>
                <w:lang w:val="en-US" w:eastAsia="zh-CN" w:bidi="ar"/>
              </w:rPr>
              <w:br w:type="textWrapping"/>
            </w:r>
            <w:r>
              <w:rPr>
                <w:rFonts w:hint="eastAsia" w:ascii="宋体" w:hAnsi="宋体" w:eastAsia="宋体" w:cs="宋体"/>
                <w:i w:val="0"/>
                <w:iCs w:val="0"/>
                <w:color w:val="000000"/>
                <w:kern w:val="0"/>
                <w:sz w:val="18"/>
                <w:szCs w:val="18"/>
                <w:highlight w:val="none"/>
                <w:u w:val="none"/>
                <w:lang w:val="en-US" w:eastAsia="zh-CN" w:bidi="ar"/>
              </w:rPr>
              <w:t>（%）</w:t>
            </w:r>
          </w:p>
        </w:tc>
        <w:tc>
          <w:tcPr>
            <w:tcW w:w="18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C9D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服务对象</w:t>
            </w:r>
          </w:p>
          <w:p w14:paraId="6AAA35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满意度指标</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BD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空</w:t>
            </w:r>
          </w:p>
        </w:tc>
        <w:tc>
          <w:tcPr>
            <w:tcW w:w="2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8E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80" w:lineRule="exact"/>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95%</w:t>
            </w:r>
          </w:p>
        </w:tc>
      </w:tr>
    </w:tbl>
    <w:p w14:paraId="36610D04">
      <w:pPr>
        <w:pStyle w:val="8"/>
        <w:rPr>
          <w:highlight w:val="none"/>
        </w:rPr>
      </w:pPr>
    </w:p>
    <w:p w14:paraId="180D3BA7">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2"/>
        <w:rPr>
          <w:rFonts w:hAnsi="仿宋"/>
          <w:szCs w:val="30"/>
          <w:highlight w:val="none"/>
        </w:rPr>
      </w:pPr>
      <w:r>
        <w:rPr>
          <w:rFonts w:hint="eastAsia" w:hAnsi="仿宋"/>
          <w:szCs w:val="30"/>
          <w:highlight w:val="none"/>
        </w:rPr>
        <w:t>2.绩效评价调整后的绩效目标和绩效指标情况</w:t>
      </w:r>
    </w:p>
    <w:bookmarkEnd w:id="11"/>
    <w:p w14:paraId="12C129EF">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经绩效评价工作组复核，西山区综合行政执法局在预算申报阶段设定的绩效目标总体较为概括，部分指标缺乏量化依据，难以直接反映项目绩效成效。为保证绩效评价的科学性与可比性，本次评价在既有绩效目标框架基础上，结合《昆明市市容环境整治提升行动方案（2019—2020年）》（市委办〔2019〕47号）、项目可行性研究报告及批复文件，对原申报指标进行了梳理和细化。</w:t>
      </w:r>
    </w:p>
    <w:p w14:paraId="65B63721">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调整后，本项目绩效评价体系共设置4个一级指标、11个二级指标、20个三级指标。其中，产出指标主要涵盖工程量、产出数量、质量达标率、开竣工时间及投资成本等方面；项目管理指标涉及预算执行率、财务合规性及管理制度执行与监控有效性；效益指标包括可持续影响（项目后续运行与管理的可持续性）、生态效益（改善人居环境）、社会效益（美化城市道路、提升城市形象）及满意度指标（群众及服务对象满意度）。</w:t>
      </w:r>
    </w:p>
    <w:p w14:paraId="7E0F013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考虑到该项目属于城市基础设施建设类项目，不直接产生经营性收益，原绩效目标中的“经济效益”指标已删除；生态效益、社会效益及可持续影响等指标的量化数据来源主要依托问卷调查结果。</w:t>
      </w:r>
    </w:p>
    <w:p w14:paraId="521F2A19">
      <w:pPr>
        <w:keepNext w:val="0"/>
        <w:keepLines w:val="0"/>
        <w:pageBreakBefore w:val="0"/>
        <w:widowControl w:val="0"/>
        <w:kinsoku/>
        <w:wordWrap/>
        <w:overflowPunct/>
        <w:topLinePunct w:val="0"/>
        <w:autoSpaceDE/>
        <w:autoSpaceDN/>
        <w:bidi w:val="0"/>
        <w:adjustRightInd/>
        <w:snapToGrid/>
        <w:spacing w:line="579" w:lineRule="exact"/>
        <w:ind w:firstLine="630" w:firstLineChars="200"/>
        <w:textAlignment w:val="auto"/>
        <w:rPr>
          <w:rFonts w:hint="eastAsia" w:hAnsi="仿宋"/>
          <w:szCs w:val="30"/>
          <w:highlight w:val="none"/>
          <w:lang w:eastAsia="zh-CN"/>
        </w:rPr>
      </w:pPr>
      <w:r>
        <w:rPr>
          <w:rFonts w:hint="eastAsia" w:hAnsi="仿宋"/>
          <w:szCs w:val="30"/>
          <w:highlight w:val="none"/>
          <w:lang w:eastAsia="zh-CN"/>
        </w:rPr>
        <w:t>本次指标调整遵循“定性与定量结合、实际可比、结果可追溯”的原则，使绩效评价体系更符合项目实施特征和专项资金管理要求，确保绩效结果能够客观反映项目建设的阶段性成效。</w:t>
      </w:r>
    </w:p>
    <w:p w14:paraId="758C4CD5">
      <w:pPr>
        <w:spacing w:line="579" w:lineRule="exact"/>
        <w:ind w:firstLine="630" w:firstLineChars="200"/>
        <w:outlineLvl w:val="1"/>
        <w:rPr>
          <w:rFonts w:hint="eastAsia" w:ascii="楷体" w:hAnsi="楷体" w:eastAsia="楷体"/>
          <w:szCs w:val="30"/>
          <w:highlight w:val="none"/>
        </w:rPr>
      </w:pPr>
      <w:bookmarkStart w:id="12" w:name="_Toc619549886"/>
      <w:bookmarkStart w:id="13" w:name="_Toc7130"/>
      <w:bookmarkStart w:id="14" w:name="_Toc19159"/>
      <w:r>
        <w:rPr>
          <w:rFonts w:hint="eastAsia" w:ascii="楷体" w:hAnsi="楷体" w:eastAsia="楷体"/>
          <w:color w:val="auto"/>
          <w:szCs w:val="30"/>
          <w:highlight w:val="none"/>
          <w:u w:val="none"/>
        </w:rPr>
        <w:t>（五）</w:t>
      </w:r>
      <w:r>
        <w:rPr>
          <w:rFonts w:hint="eastAsia" w:ascii="楷体" w:hAnsi="楷体" w:eastAsia="楷体"/>
          <w:szCs w:val="30"/>
          <w:highlight w:val="none"/>
        </w:rPr>
        <w:t>组织管理情况</w:t>
      </w:r>
      <w:bookmarkEnd w:id="12"/>
      <w:bookmarkEnd w:id="13"/>
      <w:bookmarkEnd w:id="14"/>
    </w:p>
    <w:p w14:paraId="63DF3C54">
      <w:pPr>
        <w:spacing w:line="579" w:lineRule="exact"/>
        <w:ind w:firstLine="654" w:firstLineChars="200"/>
        <w:outlineLvl w:val="2"/>
        <w:rPr>
          <w:rFonts w:hint="eastAsia" w:ascii="仿宋_GB2312" w:hAnsi="仿宋_GB2312" w:eastAsia="仿宋_GB2312" w:cs="仿宋_GB2312"/>
          <w:b/>
          <w:bCs/>
          <w:spacing w:val="6"/>
          <w:kern w:val="0"/>
          <w:sz w:val="30"/>
          <w:szCs w:val="30"/>
          <w:highlight w:val="none"/>
        </w:rPr>
      </w:pPr>
      <w:r>
        <w:rPr>
          <w:rFonts w:hint="eastAsia" w:ascii="仿宋_GB2312" w:hAnsi="仿宋_GB2312" w:eastAsia="仿宋_GB2312" w:cs="仿宋_GB2312"/>
          <w:b/>
          <w:bCs/>
          <w:spacing w:val="6"/>
          <w:kern w:val="0"/>
          <w:sz w:val="30"/>
          <w:szCs w:val="30"/>
          <w:highlight w:val="none"/>
        </w:rPr>
        <w:t>1.项目管理情况</w:t>
      </w:r>
    </w:p>
    <w:p w14:paraId="5A676EF4">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1</w:t>
      </w:r>
      <w:r>
        <w:rPr>
          <w:rFonts w:ascii="Times New Roman" w:hAnsi="Times New Roman" w:eastAsia="楷体_GB2312"/>
          <w:sz w:val="30"/>
          <w:szCs w:val="30"/>
          <w:highlight w:val="none"/>
        </w:rPr>
        <w:t>）建立工作机制。</w:t>
      </w:r>
      <w:r>
        <w:rPr>
          <w:rFonts w:hint="eastAsia" w:ascii="仿宋_GB2312" w:hAnsi="仿宋_GB2312" w:eastAsia="仿宋_GB2312" w:cs="仿宋_GB2312"/>
          <w:sz w:val="30"/>
          <w:szCs w:val="30"/>
          <w:highlight w:val="none"/>
          <w:lang w:val="en-US" w:eastAsia="zh-CN"/>
        </w:rPr>
        <w:t>按照《西山区市容环境整治提升行动方案（2019—2020年）》要求，及时成立西山区市容环境整治提升工作领导小组综合协调办公室，明确职责，责任到人，加强协调指导，确保市容环境整治提升各项任务落到实处，工作有序开展。</w:t>
      </w:r>
    </w:p>
    <w:p w14:paraId="736E724A">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2</w:t>
      </w:r>
      <w:r>
        <w:rPr>
          <w:rFonts w:ascii="Times New Roman" w:hAnsi="Times New Roman" w:eastAsia="楷体_GB2312"/>
          <w:sz w:val="30"/>
          <w:szCs w:val="30"/>
          <w:highlight w:val="none"/>
        </w:rPr>
        <w:t>）定期专题推进。</w:t>
      </w:r>
      <w:r>
        <w:rPr>
          <w:rFonts w:hint="eastAsia" w:ascii="仿宋_GB2312" w:hAnsi="仿宋_GB2312" w:eastAsia="仿宋_GB2312" w:cs="仿宋_GB2312"/>
          <w:sz w:val="30"/>
          <w:szCs w:val="30"/>
          <w:highlight w:val="none"/>
          <w:lang w:val="en-US" w:eastAsia="zh-CN"/>
        </w:rPr>
        <w:t>召集相关街道、综执、住建、交运、水务、科技工信、交警等相关单位召开了专题工作会和工作例会，对各单位任务进行了分解明确，及时解决相关问题，督促各单位抓紧时间认真予以落实并及时报送工作进展情况。</w:t>
      </w:r>
    </w:p>
    <w:p w14:paraId="6D70A982">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3</w:t>
      </w:r>
      <w:r>
        <w:rPr>
          <w:rFonts w:ascii="Times New Roman" w:hAnsi="Times New Roman" w:eastAsia="楷体_GB2312"/>
          <w:sz w:val="30"/>
          <w:szCs w:val="30"/>
          <w:highlight w:val="none"/>
        </w:rPr>
        <w:t>）搭建工作专班。</w:t>
      </w:r>
      <w:r>
        <w:rPr>
          <w:rFonts w:hint="eastAsia" w:ascii="仿宋_GB2312" w:hAnsi="仿宋_GB2312" w:eastAsia="仿宋_GB2312" w:cs="仿宋_GB2312"/>
          <w:sz w:val="30"/>
          <w:szCs w:val="30"/>
          <w:highlight w:val="none"/>
          <w:lang w:val="en-US" w:eastAsia="zh-CN"/>
        </w:rPr>
        <w:t>先期从区综合执法局抽调2名工作人员，组建工作专班，专门负责区市容环境整治提升工作领导小组综合协调办公室日常事务；选派了1名综合行政执法中队副中队长至市容环境整治提升工作领导小组综合协调办公室参与市容环境整治提升工作；抽调了区综合行政执法局各一名班子成员对口联络一名区级道路整治指挥长；明确了区级牵头部门、配合部门、前期设计单位对应联系人和每条路的街道路长，并制作了通讯录，层层压实责任。</w:t>
      </w:r>
    </w:p>
    <w:p w14:paraId="12BDB3CD">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4</w:t>
      </w:r>
      <w:r>
        <w:rPr>
          <w:rFonts w:ascii="Times New Roman" w:hAnsi="Times New Roman" w:eastAsia="楷体_GB2312"/>
          <w:sz w:val="30"/>
          <w:szCs w:val="30"/>
          <w:highlight w:val="none"/>
        </w:rPr>
        <w:t>）做好统筹协调。</w:t>
      </w:r>
      <w:r>
        <w:rPr>
          <w:rFonts w:hint="eastAsia" w:ascii="仿宋_GB2312" w:hAnsi="仿宋_GB2312" w:eastAsia="仿宋_GB2312" w:cs="仿宋_GB2312"/>
          <w:sz w:val="30"/>
          <w:szCs w:val="30"/>
          <w:highlight w:val="none"/>
          <w:lang w:val="en-US" w:eastAsia="zh-CN"/>
        </w:rPr>
        <w:t>一是制定下发《关于下发“4·30”市容环境整治提升整治任务清单的通知》《关于调整道路整治指挥长分工的通知》《关于市容环境整治工作中道路设计有关问题的通知》等相关文件。二是组织前期设计单位、区综执、住建、科技工信、水务、交警、社区等相关单位人员对道路进行现场踏勘，按照“四化”“四治”的总体要求，以问题为导向，对道路上存在的各类问题进行全面摸底调查。三是召开整治方案汇报会，明确了前期设计单位要加强同街道对接，进一步摸清情况，结合辖区实际列出整治清单必选项及可选项以供参考；各项整治任务要把2020年“9·30”时间节点考虑进去，合理有序推进；设计方案要将灯光亮化、水淹点、入滇河道面源污染控制、沿河道路及河道整体提升等情况考虑进去，提高方案可操作性。</w:t>
      </w:r>
    </w:p>
    <w:p w14:paraId="1CE1421D">
      <w:pPr>
        <w:keepNext w:val="0"/>
        <w:keepLines w:val="0"/>
        <w:pageBreakBefore w:val="0"/>
        <w:kinsoku/>
        <w:wordWrap/>
        <w:overflowPunct/>
        <w:autoSpaceDE/>
        <w:autoSpaceDN/>
        <w:bidi w:val="0"/>
        <w:adjustRightInd w:val="0"/>
        <w:snapToGrid/>
        <w:spacing w:line="560" w:lineRule="exact"/>
        <w:ind w:firstLine="630" w:firstLineChars="200"/>
        <w:textAlignment w:val="auto"/>
        <w:rPr>
          <w:rFonts w:hint="eastAsia" w:ascii="仿宋_GB2312" w:hAnsi="仿宋_GB2312" w:eastAsia="仿宋_GB2312" w:cs="仿宋_GB2312"/>
          <w:b w:val="0"/>
          <w:bCs/>
          <w:kern w:val="0"/>
          <w:sz w:val="30"/>
          <w:szCs w:val="30"/>
          <w:highlight w:val="none"/>
          <w:lang w:val="en-US" w:eastAsia="zh-CN"/>
        </w:rPr>
      </w:pPr>
      <w:r>
        <w:rPr>
          <w:rFonts w:ascii="Times New Roman" w:hAnsi="Times New Roman" w:eastAsia="楷体_GB2312"/>
          <w:sz w:val="30"/>
          <w:szCs w:val="30"/>
          <w:highlight w:val="none"/>
        </w:rPr>
        <w:t>（</w:t>
      </w:r>
      <w:r>
        <w:rPr>
          <w:rFonts w:hint="eastAsia" w:eastAsia="楷体_GB2312"/>
          <w:sz w:val="30"/>
          <w:szCs w:val="30"/>
          <w:highlight w:val="none"/>
          <w:lang w:val="en-US" w:eastAsia="zh-CN"/>
        </w:rPr>
        <w:t>5</w:t>
      </w:r>
      <w:r>
        <w:rPr>
          <w:rFonts w:ascii="Times New Roman" w:hAnsi="Times New Roman" w:eastAsia="楷体_GB2312"/>
          <w:sz w:val="30"/>
          <w:szCs w:val="30"/>
          <w:highlight w:val="none"/>
        </w:rPr>
        <w:t>）借鉴先进经验。</w:t>
      </w:r>
      <w:r>
        <w:rPr>
          <w:rFonts w:hint="eastAsia" w:ascii="仿宋_GB2312" w:hAnsi="仿宋_GB2312" w:eastAsia="仿宋_GB2312" w:cs="仿宋_GB2312"/>
          <w:sz w:val="30"/>
          <w:szCs w:val="30"/>
          <w:highlight w:val="none"/>
          <w:lang w:val="en-US" w:eastAsia="zh-CN"/>
        </w:rPr>
        <w:t>积极对接中国美院、广州励丰文化、华建集团华东建筑设计院、广州市政工程设计院、杭州市城市规划设计院等国内知名和先进城市的设计单位，争取他们参加设计，借鉴先进经验，提高设计水平和档次。</w:t>
      </w:r>
    </w:p>
    <w:p w14:paraId="2F9433C5">
      <w:pPr>
        <w:spacing w:line="579" w:lineRule="exact"/>
        <w:ind w:firstLine="654" w:firstLineChars="200"/>
        <w:outlineLvl w:val="2"/>
        <w:rPr>
          <w:rFonts w:hint="eastAsia" w:ascii="仿宋_GB2312" w:hAnsi="仿宋_GB2312" w:eastAsia="仿宋_GB2312" w:cs="仿宋_GB2312"/>
          <w:b/>
          <w:bCs/>
          <w:spacing w:val="6"/>
          <w:kern w:val="0"/>
          <w:sz w:val="30"/>
          <w:szCs w:val="30"/>
          <w:highlight w:val="none"/>
          <w:lang w:eastAsia="zh-CN"/>
        </w:rPr>
      </w:pPr>
      <w:r>
        <w:rPr>
          <w:rFonts w:hint="eastAsia" w:ascii="仿宋_GB2312" w:hAnsi="仿宋_GB2312" w:eastAsia="仿宋_GB2312" w:cs="仿宋_GB2312"/>
          <w:b/>
          <w:bCs/>
          <w:spacing w:val="6"/>
          <w:kern w:val="0"/>
          <w:sz w:val="30"/>
          <w:szCs w:val="30"/>
          <w:highlight w:val="none"/>
        </w:rPr>
        <w:t>2.资金</w:t>
      </w:r>
      <w:r>
        <w:rPr>
          <w:rFonts w:hint="eastAsia" w:ascii="仿宋_GB2312" w:hAnsi="仿宋_GB2312" w:eastAsia="仿宋_GB2312" w:cs="仿宋_GB2312"/>
          <w:b/>
          <w:bCs/>
          <w:spacing w:val="6"/>
          <w:kern w:val="0"/>
          <w:sz w:val="30"/>
          <w:szCs w:val="30"/>
          <w:highlight w:val="none"/>
          <w:lang w:val="en-US" w:eastAsia="zh-CN"/>
        </w:rPr>
        <w:t>管理</w:t>
      </w:r>
    </w:p>
    <w:p w14:paraId="42E48502">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区委、区政府结合市委、市政府制定的昆明市主城区市容环境综合整治提升行动方案、技术规范和设计导则，制定了西山区市容环境综合整治提升行动方案。</w:t>
      </w:r>
    </w:p>
    <w:p w14:paraId="5D47A0C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default" w:hAnsi="仿宋"/>
          <w:szCs w:val="30"/>
          <w:highlight w:val="none"/>
          <w:lang w:val="en-US" w:eastAsia="zh-CN"/>
        </w:rPr>
      </w:pPr>
      <w:r>
        <w:rPr>
          <w:rFonts w:hint="eastAsia" w:ascii="仿宋_GB2312" w:hAnsi="仿宋_GB2312" w:eastAsia="仿宋_GB2312" w:cs="仿宋_GB2312"/>
          <w:kern w:val="30"/>
          <w:sz w:val="30"/>
          <w:szCs w:val="30"/>
          <w:highlight w:val="none"/>
          <w:lang w:val="en-US" w:eastAsia="zh-CN" w:bidi="ar-SA"/>
        </w:rPr>
        <w:t>西山区综合行政执法局按照工程建设项目管理及政府采购管理的相关办法，对道路建设提升工程进行项目管理。根据财务管理制度、预算管理制度、收支审批流程、合同管理制度等，对项目预算管理、绩效管理、资金管理、合同管理、资产管理等方面进行了明确。</w:t>
      </w:r>
    </w:p>
    <w:p w14:paraId="256EBFC5">
      <w:pPr>
        <w:spacing w:line="579" w:lineRule="exact"/>
        <w:ind w:firstLine="630" w:firstLineChars="200"/>
        <w:outlineLvl w:val="0"/>
        <w:rPr>
          <w:rFonts w:ascii="黑体" w:hAnsi="宋体" w:eastAsia="黑体" w:cs="宋体"/>
          <w:szCs w:val="30"/>
          <w:highlight w:val="none"/>
        </w:rPr>
      </w:pPr>
      <w:bookmarkStart w:id="15" w:name="_Toc26824"/>
      <w:bookmarkStart w:id="16" w:name="_Toc1774213346"/>
      <w:r>
        <w:rPr>
          <w:rFonts w:hint="eastAsia" w:ascii="黑体" w:hAnsi="宋体" w:eastAsia="黑体" w:cs="宋体"/>
          <w:szCs w:val="30"/>
          <w:highlight w:val="none"/>
          <w:lang w:val="en-US" w:eastAsia="zh-CN"/>
        </w:rPr>
        <w:t>二</w:t>
      </w:r>
      <w:r>
        <w:rPr>
          <w:rFonts w:hint="eastAsia" w:ascii="黑体" w:hAnsi="宋体" w:eastAsia="黑体" w:cs="宋体"/>
          <w:szCs w:val="30"/>
          <w:highlight w:val="none"/>
        </w:rPr>
        <w:t>、绩效评价工作开展情况</w:t>
      </w:r>
      <w:bookmarkEnd w:id="15"/>
      <w:bookmarkEnd w:id="16"/>
    </w:p>
    <w:p w14:paraId="13170516">
      <w:pPr>
        <w:spacing w:line="579" w:lineRule="exact"/>
        <w:ind w:firstLine="630" w:firstLineChars="200"/>
        <w:outlineLvl w:val="1"/>
        <w:rPr>
          <w:rFonts w:hint="default" w:ascii="楷体" w:hAnsi="楷体" w:eastAsia="楷体"/>
          <w:szCs w:val="30"/>
          <w:highlight w:val="none"/>
          <w:lang w:val="en-US" w:eastAsia="zh-CN"/>
        </w:rPr>
      </w:pPr>
      <w:bookmarkStart w:id="17" w:name="_Toc1393267627"/>
      <w:bookmarkStart w:id="18" w:name="_Toc17233"/>
      <w:r>
        <w:rPr>
          <w:rFonts w:hint="eastAsia" w:ascii="楷体" w:hAnsi="楷体" w:eastAsia="楷体"/>
          <w:szCs w:val="30"/>
          <w:highlight w:val="none"/>
        </w:rPr>
        <w:t>（一）绩效评价</w:t>
      </w:r>
      <w:r>
        <w:rPr>
          <w:rFonts w:hint="eastAsia" w:ascii="楷体" w:hAnsi="楷体" w:eastAsia="楷体"/>
          <w:szCs w:val="30"/>
          <w:highlight w:val="none"/>
          <w:lang w:val="en-US" w:eastAsia="zh-CN"/>
        </w:rPr>
        <w:t>目的、对象和范围</w:t>
      </w:r>
      <w:bookmarkEnd w:id="17"/>
      <w:bookmarkEnd w:id="18"/>
    </w:p>
    <w:p w14:paraId="3079868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1.绩效评价的目的</w:t>
      </w:r>
    </w:p>
    <w:p w14:paraId="5BB7CC9E">
      <w:pPr>
        <w:spacing w:line="579" w:lineRule="exact"/>
        <w:ind w:firstLine="630" w:firstLineChars="200"/>
        <w:rPr>
          <w:rFonts w:hint="default" w:hAnsi="仿宋"/>
          <w:szCs w:val="30"/>
          <w:highlight w:val="none"/>
          <w:lang w:val="en-US" w:eastAsia="zh-CN"/>
        </w:rPr>
      </w:pPr>
      <w:r>
        <w:rPr>
          <w:rFonts w:hint="default" w:ascii="仿宋_GB2312" w:hAnsi="仿宋_GB2312" w:eastAsia="仿宋_GB2312" w:cs="仿宋_GB2312"/>
          <w:kern w:val="30"/>
          <w:sz w:val="30"/>
          <w:szCs w:val="30"/>
          <w:highlight w:val="none"/>
          <w:lang w:val="en-US" w:eastAsia="zh-CN" w:bidi="ar-SA"/>
        </w:rPr>
        <w:t>本次绩效评价围绕项目决策合理性、管理过程是否规范、产出目标是否完成以及效益目标是否实现等方面的内容，重点关注项目</w:t>
      </w:r>
      <w:r>
        <w:rPr>
          <w:rFonts w:hint="eastAsia" w:ascii="仿宋_GB2312" w:hAnsi="仿宋_GB2312" w:eastAsia="仿宋_GB2312" w:cs="仿宋_GB2312"/>
          <w:kern w:val="30"/>
          <w:sz w:val="30"/>
          <w:szCs w:val="30"/>
          <w:highlight w:val="none"/>
          <w:lang w:val="en-US" w:eastAsia="zh-CN" w:bidi="ar-SA"/>
        </w:rPr>
        <w:t>是否按时按质完工、是否产生预期效益、资金拨付程序是否规范等</w:t>
      </w:r>
      <w:r>
        <w:rPr>
          <w:rFonts w:hint="default" w:ascii="仿宋_GB2312" w:hAnsi="仿宋_GB2312" w:eastAsia="仿宋_GB2312" w:cs="仿宋_GB2312"/>
          <w:kern w:val="30"/>
          <w:sz w:val="30"/>
          <w:szCs w:val="30"/>
          <w:highlight w:val="none"/>
          <w:lang w:val="en-US" w:eastAsia="zh-CN" w:bidi="ar-SA"/>
        </w:rPr>
        <w:t>。为进一步规范财政资金运行和预算绩效管理，完善政策制度，推动部门有效履职，优化资源配置和财政支出结构，强化支出责任</w:t>
      </w:r>
      <w:r>
        <w:rPr>
          <w:rFonts w:hint="eastAsia" w:ascii="仿宋_GB2312" w:hAnsi="仿宋_GB2312" w:eastAsia="仿宋_GB2312" w:cs="仿宋_GB2312"/>
          <w:kern w:val="30"/>
          <w:sz w:val="30"/>
          <w:szCs w:val="30"/>
          <w:highlight w:val="none"/>
          <w:lang w:val="en-US" w:eastAsia="zh-CN" w:bidi="ar-SA"/>
        </w:rPr>
        <w:t>，为</w:t>
      </w:r>
      <w:r>
        <w:rPr>
          <w:rFonts w:hint="default" w:ascii="仿宋_GB2312" w:hAnsi="仿宋_GB2312" w:eastAsia="仿宋_GB2312" w:cs="仿宋_GB2312"/>
          <w:kern w:val="30"/>
          <w:sz w:val="30"/>
          <w:szCs w:val="30"/>
          <w:highlight w:val="none"/>
          <w:lang w:val="en-US" w:eastAsia="zh-CN" w:bidi="ar-SA"/>
        </w:rPr>
        <w:t>提高财政资金使用效益提供支撑</w:t>
      </w:r>
      <w:r>
        <w:rPr>
          <w:rFonts w:hint="default" w:hAnsi="仿宋"/>
          <w:szCs w:val="30"/>
          <w:highlight w:val="none"/>
          <w:lang w:val="en-US" w:eastAsia="zh-CN"/>
        </w:rPr>
        <w:t>。</w:t>
      </w:r>
    </w:p>
    <w:p w14:paraId="6DA295B2">
      <w:pPr>
        <w:spacing w:line="579" w:lineRule="exact"/>
        <w:ind w:firstLine="630" w:firstLineChars="200"/>
        <w:outlineLvl w:val="2"/>
        <w:rPr>
          <w:rFonts w:hint="default" w:hAnsi="仿宋"/>
          <w:szCs w:val="30"/>
          <w:highlight w:val="none"/>
          <w:lang w:val="en-US" w:eastAsia="zh-CN"/>
        </w:rPr>
      </w:pPr>
      <w:r>
        <w:rPr>
          <w:rFonts w:hint="eastAsia" w:hAnsi="仿宋"/>
          <w:szCs w:val="30"/>
          <w:highlight w:val="none"/>
          <w:lang w:val="en-US" w:eastAsia="zh-CN"/>
        </w:rPr>
        <w:t>2.绩效评价对象和范围</w:t>
      </w:r>
    </w:p>
    <w:p w14:paraId="135E08FB">
      <w:pPr>
        <w:spacing w:line="579" w:lineRule="exact"/>
        <w:ind w:firstLine="630" w:firstLineChars="200"/>
        <w:outlineLvl w:val="3"/>
        <w:rPr>
          <w:rFonts w:hint="eastAsia" w:hAnsi="仿宋"/>
          <w:szCs w:val="30"/>
          <w:highlight w:val="none"/>
          <w:lang w:val="en-US" w:eastAsia="zh-CN"/>
        </w:rPr>
      </w:pPr>
      <w:r>
        <w:rPr>
          <w:rFonts w:hint="eastAsia" w:hAnsi="仿宋"/>
          <w:szCs w:val="30"/>
          <w:highlight w:val="none"/>
          <w:lang w:val="en-US" w:eastAsia="zh-CN"/>
        </w:rPr>
        <w:t>（1）评价对象</w:t>
      </w:r>
    </w:p>
    <w:p w14:paraId="0FD16A7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项目立项批复、资金拨付、项目实施及绩效目标完成情况，本次绩效评价对象为昆明市西山区综合行政执法局组织实施的“生物多样性大会配套基础设施专项资金——23条道路整治提升工程尾款资金支出”。具体为23条道路整治提升工程尾款支付及资金管理情况。</w:t>
      </w:r>
    </w:p>
    <w:p w14:paraId="0DF91AE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评价范围主要涵盖资金分配与执行、项目管理与监督、工程建设质量、产出成效及绩效目标完成情况等方面。</w:t>
      </w:r>
    </w:p>
    <w:p w14:paraId="32AE9C3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评价内容主要包括：综合行政执法局在专项资金管理制度执行、资金拨付程序及内部控制环节的规范性；项目实施单位在工程组织、合同履约、结算审核、质量验收及档案管理等方面的执行情况；以及专项资金在安全性和绩效效益方面的总体成效。</w:t>
      </w:r>
    </w:p>
    <w:p w14:paraId="5E56C239">
      <w:pPr>
        <w:spacing w:line="579" w:lineRule="exact"/>
        <w:ind w:firstLine="630" w:firstLineChars="200"/>
        <w:outlineLvl w:val="3"/>
        <w:rPr>
          <w:rFonts w:hint="default" w:hAnsi="仿宋"/>
          <w:szCs w:val="30"/>
          <w:highlight w:val="none"/>
          <w:lang w:val="en-US" w:eastAsia="zh-CN"/>
        </w:rPr>
      </w:pPr>
      <w:r>
        <w:rPr>
          <w:rFonts w:hint="eastAsia" w:hAnsi="仿宋"/>
          <w:szCs w:val="30"/>
          <w:highlight w:val="none"/>
          <w:lang w:val="en-US" w:eastAsia="zh-CN"/>
        </w:rPr>
        <w:t>（2）评价范围</w:t>
      </w:r>
    </w:p>
    <w:p w14:paraId="2C23B67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2024年度。</w:t>
      </w:r>
    </w:p>
    <w:p w14:paraId="4E619BE0">
      <w:pPr>
        <w:spacing w:line="579" w:lineRule="exact"/>
        <w:ind w:firstLine="630" w:firstLineChars="200"/>
        <w:outlineLvl w:val="1"/>
        <w:rPr>
          <w:rFonts w:hint="eastAsia" w:hAnsi="仿宋" w:eastAsia="仿宋"/>
          <w:szCs w:val="30"/>
          <w:highlight w:val="none"/>
          <w:lang w:eastAsia="zh-CN"/>
        </w:rPr>
      </w:pPr>
      <w:bookmarkStart w:id="19" w:name="_Toc2924"/>
      <w:bookmarkStart w:id="20" w:name="_Toc487320101"/>
      <w:r>
        <w:rPr>
          <w:rFonts w:hint="eastAsia" w:ascii="楷体" w:hAnsi="楷体" w:eastAsia="楷体"/>
          <w:szCs w:val="30"/>
          <w:highlight w:val="none"/>
          <w:lang w:eastAsia="zh-CN"/>
        </w:rPr>
        <w:t>（</w:t>
      </w:r>
      <w:r>
        <w:rPr>
          <w:rFonts w:hint="eastAsia" w:ascii="楷体" w:hAnsi="楷体" w:eastAsia="楷体"/>
          <w:szCs w:val="30"/>
          <w:highlight w:val="none"/>
          <w:lang w:val="en-US" w:eastAsia="zh-CN"/>
        </w:rPr>
        <w:t>二</w:t>
      </w:r>
      <w:r>
        <w:rPr>
          <w:rFonts w:hint="eastAsia" w:ascii="楷体" w:hAnsi="楷体" w:eastAsia="楷体"/>
          <w:szCs w:val="30"/>
          <w:highlight w:val="none"/>
          <w:lang w:eastAsia="zh-CN"/>
        </w:rPr>
        <w:t>）</w:t>
      </w:r>
      <w:r>
        <w:rPr>
          <w:rFonts w:hint="eastAsia" w:ascii="楷体" w:hAnsi="楷体" w:eastAsia="楷体"/>
          <w:szCs w:val="30"/>
          <w:highlight w:val="none"/>
        </w:rPr>
        <w:t>绩效评价原则</w:t>
      </w:r>
      <w:bookmarkEnd w:id="19"/>
      <w:bookmarkEnd w:id="20"/>
    </w:p>
    <w:p w14:paraId="727F85B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1.公平性原则。公平公正是绩效评价工作的前提，坚持公平的原则才能客观真实地反映绩效评价结果。运用科学合理的方法，按照规范的程序，对项目绩效进行客观、公正地反映。</w:t>
      </w:r>
    </w:p>
    <w:p w14:paraId="3478E00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2.客观性原则。绩效评价应以绩效目标为导向，采用科学方法和规范制度，确保评价数据真实、来源可靠，不同抽样点采用统一的评价方法和评分尺度。</w:t>
      </w:r>
    </w:p>
    <w:p w14:paraId="2B56192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3.可行性原则。绩效评价标准和方法应结合被评价单位实际，具有可操作性和可执行性，评价数据来源应易获取、指标可衡量，确保评价工作顺利开展。</w:t>
      </w:r>
    </w:p>
    <w:p w14:paraId="6AA0D6E6">
      <w:pPr>
        <w:spacing w:line="579" w:lineRule="exact"/>
        <w:ind w:firstLine="630" w:firstLineChars="200"/>
        <w:rPr>
          <w:rFonts w:hint="eastAsia" w:hAnsi="仿宋"/>
          <w:szCs w:val="30"/>
          <w:highlight w:val="none"/>
        </w:rPr>
      </w:pPr>
      <w:r>
        <w:rPr>
          <w:rFonts w:hint="eastAsia" w:hAnsi="仿宋"/>
          <w:szCs w:val="30"/>
          <w:highlight w:val="none"/>
          <w:lang w:val="en-US" w:eastAsia="zh-CN"/>
        </w:rPr>
        <w:t>4.公开性原则。绩效评价的程序、方法、标准及结果应对被评价单位公开，并在必要范围内适度公示，确保过程透明、结论公正。</w:t>
      </w:r>
    </w:p>
    <w:p w14:paraId="581DE636">
      <w:pPr>
        <w:spacing w:line="579" w:lineRule="exact"/>
        <w:ind w:firstLine="632"/>
        <w:outlineLvl w:val="1"/>
        <w:rPr>
          <w:rFonts w:hint="eastAsia" w:ascii="楷体" w:hAnsi="楷体" w:eastAsia="楷体"/>
          <w:szCs w:val="30"/>
          <w:highlight w:val="none"/>
        </w:rPr>
      </w:pPr>
      <w:bookmarkStart w:id="21" w:name="_Toc6375"/>
      <w:bookmarkStart w:id="22" w:name="_Toc2033791496"/>
      <w:r>
        <w:rPr>
          <w:rFonts w:hint="eastAsia" w:ascii="楷体" w:hAnsi="楷体" w:eastAsia="楷体"/>
          <w:szCs w:val="30"/>
          <w:highlight w:val="none"/>
        </w:rPr>
        <w:t>（三）绩效评价依据</w:t>
      </w:r>
      <w:bookmarkEnd w:id="21"/>
      <w:bookmarkEnd w:id="22"/>
    </w:p>
    <w:p w14:paraId="6085CA1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outlineLvl w:val="2"/>
        <w:rPr>
          <w:rFonts w:hint="eastAsia" w:ascii="仿宋_GB2312" w:hAnsi="仿宋_GB2312" w:eastAsia="仿宋_GB2312" w:cs="仿宋_GB2312"/>
          <w:kern w:val="30"/>
          <w:sz w:val="30"/>
          <w:szCs w:val="30"/>
          <w:highlight w:val="none"/>
          <w:lang w:val="en-US" w:eastAsia="zh-CN" w:bidi="ar-SA"/>
        </w:rPr>
      </w:pPr>
      <w:r>
        <w:rPr>
          <w:rFonts w:hint="eastAsia" w:hAnsi="仿宋"/>
          <w:szCs w:val="30"/>
          <w:highlight w:val="none"/>
          <w:lang w:val="en-US" w:eastAsia="zh-CN"/>
        </w:rPr>
        <w:tab/>
      </w:r>
      <w:r>
        <w:rPr>
          <w:rFonts w:hint="eastAsia" w:ascii="仿宋_GB2312" w:hAnsi="仿宋_GB2312" w:eastAsia="仿宋_GB2312" w:cs="仿宋_GB2312"/>
          <w:kern w:val="30"/>
          <w:sz w:val="30"/>
          <w:szCs w:val="30"/>
          <w:highlight w:val="none"/>
          <w:lang w:val="en-US" w:eastAsia="zh-CN" w:bidi="ar-SA"/>
        </w:rPr>
        <w:t>1.《中华人民共和国预算法（2014年修订）》；</w:t>
      </w:r>
    </w:p>
    <w:p w14:paraId="558505F6">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2.《中华人民共和国预算法实施条例》（国务院令第729号修订）；</w:t>
      </w:r>
    </w:p>
    <w:p w14:paraId="5CA2007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3.《中共中央 国务院</w:t>
      </w:r>
      <w:bookmarkStart w:id="73" w:name="_GoBack"/>
      <w:bookmarkEnd w:id="73"/>
      <w:r>
        <w:rPr>
          <w:rFonts w:hint="eastAsia" w:ascii="仿宋_GB2312" w:hAnsi="仿宋_GB2312" w:eastAsia="仿宋_GB2312" w:cs="仿宋_GB2312"/>
          <w:kern w:val="30"/>
          <w:sz w:val="30"/>
          <w:szCs w:val="30"/>
          <w:highlight w:val="none"/>
          <w:lang w:val="en-US" w:eastAsia="zh-CN" w:bidi="ar-SA"/>
        </w:rPr>
        <w:t>关于全面实施预算绩效管理的意见》（中发〔2018〕34号）；</w:t>
      </w:r>
    </w:p>
    <w:p w14:paraId="189CA86B">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4.《中共云南省委云南省人民政府关于全面实施预算绩效管理的实施意见》（云发〔2019〕11号）；</w:t>
      </w:r>
    </w:p>
    <w:p w14:paraId="5015A1A7">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5.财政部关于印发《项目支出绩效评价管理办法》的通知（财预〔2020〕10号）；</w:t>
      </w:r>
    </w:p>
    <w:p w14:paraId="0A894DE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6.云南省财政厅关于印发《云南省项目支出绩效评价管理办法》的通知（云财绩〔2020〕11号）；</w:t>
      </w:r>
    </w:p>
    <w:p w14:paraId="411B05C9">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7.《中共昆明市委昆明市人民政府关于全面实施预算绩效管理的实施意见》（昆发〔2019〕12号）；</w:t>
      </w:r>
    </w:p>
    <w:p w14:paraId="7039C88C">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8.《昆明市本级预算绩效跟踪管理暂行办法》（</w:t>
      </w:r>
      <w:bookmarkStart w:id="23" w:name="文号"/>
      <w:r>
        <w:rPr>
          <w:rFonts w:hint="eastAsia" w:ascii="仿宋_GB2312" w:hAnsi="仿宋_GB2312" w:eastAsia="仿宋_GB2312" w:cs="仿宋_GB2312"/>
          <w:kern w:val="30"/>
          <w:sz w:val="30"/>
          <w:szCs w:val="30"/>
          <w:highlight w:val="none"/>
          <w:lang w:val="en-US" w:eastAsia="zh-CN" w:bidi="ar-SA"/>
        </w:rPr>
        <w:t>昆财绩〔2018〕65号</w:t>
      </w:r>
      <w:bookmarkEnd w:id="23"/>
      <w:r>
        <w:rPr>
          <w:rFonts w:hint="eastAsia" w:ascii="仿宋_GB2312" w:hAnsi="仿宋_GB2312" w:eastAsia="仿宋_GB2312" w:cs="仿宋_GB2312"/>
          <w:kern w:val="30"/>
          <w:sz w:val="30"/>
          <w:szCs w:val="30"/>
          <w:highlight w:val="none"/>
          <w:lang w:val="en-US" w:eastAsia="zh-CN" w:bidi="ar-SA"/>
        </w:rPr>
        <w:t>）；</w:t>
      </w:r>
    </w:p>
    <w:p w14:paraId="46D1720B">
      <w:pPr>
        <w:spacing w:line="579" w:lineRule="exact"/>
        <w:ind w:firstLine="630" w:firstLineChars="200"/>
        <w:rPr>
          <w:rFonts w:hint="default"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9.昆明市财政局关于印发</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西山区财政预算绩效管理实施细则（试行）</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的通知</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西财评</w:t>
      </w:r>
      <w:r>
        <w:rPr>
          <w:rFonts w:hint="default" w:ascii="仿宋_GB2312" w:hAnsi="仿宋_GB2312" w:eastAsia="仿宋_GB2312" w:cs="仿宋_GB2312"/>
          <w:kern w:val="30"/>
          <w:sz w:val="30"/>
          <w:szCs w:val="30"/>
          <w:highlight w:val="none"/>
          <w:lang w:val="en-US" w:eastAsia="zh-CN" w:bidi="ar-SA"/>
        </w:rPr>
        <w:t>〔20</w:t>
      </w:r>
      <w:r>
        <w:rPr>
          <w:rFonts w:hint="eastAsia" w:ascii="仿宋_GB2312" w:hAnsi="仿宋_GB2312" w:eastAsia="仿宋_GB2312" w:cs="仿宋_GB2312"/>
          <w:kern w:val="30"/>
          <w:sz w:val="30"/>
          <w:szCs w:val="30"/>
          <w:highlight w:val="none"/>
          <w:lang w:val="en-US" w:eastAsia="zh-CN" w:bidi="ar-SA"/>
        </w:rPr>
        <w:t>14</w:t>
      </w:r>
      <w:r>
        <w:rPr>
          <w:rFonts w:hint="default" w:ascii="仿宋_GB2312" w:hAnsi="仿宋_GB2312" w:eastAsia="仿宋_GB2312" w:cs="仿宋_GB2312"/>
          <w:kern w:val="30"/>
          <w:sz w:val="30"/>
          <w:szCs w:val="30"/>
          <w:highlight w:val="none"/>
          <w:lang w:val="en-US" w:eastAsia="zh-CN" w:bidi="ar-SA"/>
        </w:rPr>
        <w:t>〕</w:t>
      </w:r>
      <w:r>
        <w:rPr>
          <w:rFonts w:hint="eastAsia" w:ascii="仿宋_GB2312" w:hAnsi="仿宋_GB2312" w:eastAsia="仿宋_GB2312" w:cs="仿宋_GB2312"/>
          <w:kern w:val="30"/>
          <w:sz w:val="30"/>
          <w:szCs w:val="30"/>
          <w:highlight w:val="none"/>
          <w:lang w:val="en-US" w:eastAsia="zh-CN" w:bidi="ar-SA"/>
        </w:rPr>
        <w:t>5</w:t>
      </w:r>
      <w:r>
        <w:rPr>
          <w:rFonts w:hint="default" w:ascii="仿宋_GB2312" w:hAnsi="仿宋_GB2312" w:eastAsia="仿宋_GB2312" w:cs="仿宋_GB2312"/>
          <w:kern w:val="30"/>
          <w:sz w:val="30"/>
          <w:szCs w:val="30"/>
          <w:highlight w:val="none"/>
          <w:lang w:val="en-US" w:eastAsia="zh-CN" w:bidi="ar-SA"/>
        </w:rPr>
        <w:t>号）</w:t>
      </w:r>
    </w:p>
    <w:p w14:paraId="37065DEF">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10.中共昆明市西山区委  昆明市西山区人民政府关于印发《全面实施预算绩效管理的实施意见》的通知（西发〔2020〕3号）；</w:t>
      </w:r>
    </w:p>
    <w:p w14:paraId="504290E1">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11.</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《关于西山区生物多样性大会配套基础设施建设项目竣工决算审计报告》（西审报〔2022〕5号）；</w:t>
      </w:r>
    </w:p>
    <w:p w14:paraId="4E907A56">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12.</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《西政复〔2019〕356号 关于同意予安排市容环境综合整治费用的批复》及附件；</w:t>
      </w:r>
    </w:p>
    <w:p w14:paraId="0F697C7B">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13.</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《西政复〔2019〕213号 关于同意安排2019年区级财政性投资重大基本建设项目前期工作经费的批复》及附件；</w:t>
      </w:r>
    </w:p>
    <w:p w14:paraId="4FC4664E">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14.</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《西政复〔2020〕127号 关于同意拨付23条道路市容环境综合整治工程进度款的批复》；</w:t>
      </w:r>
    </w:p>
    <w:p w14:paraId="318154F5">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15.</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《西政复〔2020〕147号 关于同意拨付23条道路市容环境综合整治工程进度款的批复》；</w:t>
      </w:r>
    </w:p>
    <w:p w14:paraId="455CE756">
      <w:pPr>
        <w:spacing w:line="579" w:lineRule="exact"/>
        <w:ind w:firstLine="630" w:firstLineChars="200"/>
        <w:rPr>
          <w:rFonts w:hint="eastAsia"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16.</w:t>
      </w:r>
      <w:r>
        <w:rPr>
          <w:rFonts w:hint="eastAsia" w:ascii="仿宋_GB2312" w:hAnsi="仿宋_GB2312" w:eastAsia="仿宋_GB2312" w:cs="仿宋_GB2312"/>
          <w:kern w:val="30"/>
          <w:sz w:val="30"/>
          <w:szCs w:val="30"/>
          <w:highlight w:val="none"/>
          <w:lang w:val="en-US" w:eastAsia="zh-CN" w:bidi="ar-SA"/>
        </w:rPr>
        <w:tab/>
      </w:r>
      <w:r>
        <w:rPr>
          <w:rFonts w:hint="eastAsia" w:ascii="仿宋_GB2312" w:hAnsi="仿宋_GB2312" w:eastAsia="仿宋_GB2312" w:cs="仿宋_GB2312"/>
          <w:kern w:val="30"/>
          <w:sz w:val="30"/>
          <w:szCs w:val="30"/>
          <w:highlight w:val="none"/>
          <w:lang w:val="en-US" w:eastAsia="zh-CN" w:bidi="ar-SA"/>
        </w:rPr>
        <w:t>《西财建〔2024〕8号 关于批复昆明市西山区城市管理局预算的通知》及相关附件；</w:t>
      </w:r>
    </w:p>
    <w:p w14:paraId="4D0E2AF6">
      <w:pPr>
        <w:spacing w:line="579" w:lineRule="exact"/>
        <w:ind w:firstLine="630" w:firstLineChars="200"/>
        <w:rPr>
          <w:rFonts w:hint="default" w:ascii="仿宋_GB2312" w:hAnsi="仿宋_GB2312" w:eastAsia="仿宋_GB2312" w:cs="仿宋_GB2312"/>
          <w:kern w:val="30"/>
          <w:sz w:val="30"/>
          <w:szCs w:val="30"/>
          <w:highlight w:val="none"/>
          <w:lang w:val="en-US" w:eastAsia="zh-CN" w:bidi="ar-SA"/>
        </w:rPr>
      </w:pPr>
      <w:r>
        <w:rPr>
          <w:rFonts w:hint="eastAsia" w:ascii="仿宋_GB2312" w:hAnsi="仿宋_GB2312" w:eastAsia="仿宋_GB2312" w:cs="仿宋_GB2312"/>
          <w:kern w:val="30"/>
          <w:sz w:val="30"/>
          <w:szCs w:val="30"/>
          <w:highlight w:val="none"/>
          <w:lang w:val="en-US" w:eastAsia="zh-CN" w:bidi="ar-SA"/>
        </w:rPr>
        <w:t>17.项目管理、资金管理、财务管理政策制度文件、批复文件、资金下达文件、验收材料等其他资料。</w:t>
      </w:r>
    </w:p>
    <w:p w14:paraId="2232C719">
      <w:pPr>
        <w:spacing w:line="579" w:lineRule="exact"/>
        <w:ind w:firstLine="632"/>
        <w:outlineLvl w:val="1"/>
        <w:rPr>
          <w:rFonts w:hint="eastAsia" w:ascii="楷体" w:hAnsi="楷体" w:eastAsia="楷体"/>
          <w:szCs w:val="30"/>
          <w:highlight w:val="none"/>
        </w:rPr>
      </w:pPr>
      <w:bookmarkStart w:id="24" w:name="_Toc14400"/>
      <w:bookmarkStart w:id="25" w:name="_Toc436463973"/>
      <w:r>
        <w:rPr>
          <w:rFonts w:hint="eastAsia" w:ascii="楷体" w:hAnsi="楷体" w:eastAsia="楷体"/>
          <w:szCs w:val="30"/>
          <w:highlight w:val="none"/>
        </w:rPr>
        <w:t>（</w:t>
      </w:r>
      <w:r>
        <w:rPr>
          <w:rFonts w:hint="eastAsia" w:ascii="楷体" w:hAnsi="楷体" w:eastAsia="楷体"/>
          <w:szCs w:val="30"/>
          <w:highlight w:val="none"/>
          <w:lang w:val="en-US" w:eastAsia="zh-CN"/>
        </w:rPr>
        <w:t>四</w:t>
      </w:r>
      <w:r>
        <w:rPr>
          <w:rFonts w:hint="eastAsia" w:ascii="楷体" w:hAnsi="楷体" w:eastAsia="楷体"/>
          <w:szCs w:val="30"/>
          <w:highlight w:val="none"/>
        </w:rPr>
        <w:t>）</w:t>
      </w:r>
      <w:r>
        <w:rPr>
          <w:rFonts w:hint="eastAsia" w:ascii="楷体" w:hAnsi="楷体" w:eastAsia="楷体"/>
          <w:szCs w:val="30"/>
          <w:highlight w:val="none"/>
          <w:lang w:val="en-US" w:eastAsia="zh-CN"/>
        </w:rPr>
        <w:t>绩效</w:t>
      </w:r>
      <w:r>
        <w:rPr>
          <w:rFonts w:hint="eastAsia" w:ascii="楷体" w:hAnsi="楷体" w:eastAsia="楷体"/>
          <w:szCs w:val="30"/>
          <w:highlight w:val="none"/>
        </w:rPr>
        <w:t>评价方法</w:t>
      </w:r>
      <w:bookmarkEnd w:id="24"/>
      <w:bookmarkEnd w:id="25"/>
    </w:p>
    <w:p w14:paraId="205B7AA7">
      <w:pPr>
        <w:spacing w:line="579" w:lineRule="exact"/>
        <w:ind w:firstLine="630" w:firstLineChars="200"/>
        <w:rPr>
          <w:rFonts w:hint="eastAsia" w:hAnsi="仿宋"/>
          <w:szCs w:val="30"/>
          <w:highlight w:val="none"/>
        </w:rPr>
      </w:pPr>
      <w:r>
        <w:rPr>
          <w:rFonts w:hint="eastAsia" w:hAnsi="仿宋"/>
          <w:szCs w:val="30"/>
          <w:highlight w:val="none"/>
        </w:rPr>
        <w:t>绩效评价主要采取的方法包括成本效益分析法、比较法、因素分析法、公众评判法等。结合本次绩效评价项目的具体情况，为确保本次绩效评价工作的真实可靠，采用定量与定性相结合、审阅自评相结合，对收集的相关基础资料、各种技术经济数据，在归集、整理、分析的基础上，结合项目特点确定评价方法。具体如下：</w:t>
      </w:r>
    </w:p>
    <w:p w14:paraId="5C9BC660">
      <w:pPr>
        <w:spacing w:line="579" w:lineRule="exact"/>
        <w:ind w:firstLine="630" w:firstLineChars="200"/>
        <w:outlineLvl w:val="2"/>
        <w:rPr>
          <w:rFonts w:hint="eastAsia" w:hAnsi="仿宋"/>
          <w:szCs w:val="30"/>
          <w:highlight w:val="none"/>
        </w:rPr>
      </w:pPr>
      <w:r>
        <w:rPr>
          <w:rFonts w:hint="eastAsia" w:hAnsi="仿宋"/>
          <w:szCs w:val="30"/>
          <w:highlight w:val="none"/>
          <w:lang w:val="en-US" w:eastAsia="zh-CN"/>
        </w:rPr>
        <w:t>1.</w:t>
      </w:r>
      <w:r>
        <w:rPr>
          <w:rFonts w:hint="eastAsia" w:hAnsi="仿宋"/>
          <w:szCs w:val="30"/>
          <w:highlight w:val="none"/>
        </w:rPr>
        <w:t>评价方法</w:t>
      </w:r>
    </w:p>
    <w:p w14:paraId="25FF65C3">
      <w:pPr>
        <w:spacing w:line="579" w:lineRule="exact"/>
        <w:ind w:firstLine="630" w:firstLineChars="200"/>
        <w:rPr>
          <w:rFonts w:hint="eastAsia" w:hAnsi="仿宋"/>
          <w:szCs w:val="30"/>
          <w:highlight w:val="none"/>
        </w:rPr>
      </w:pPr>
      <w:r>
        <w:rPr>
          <w:rFonts w:hint="eastAsia" w:hAnsi="仿宋"/>
          <w:szCs w:val="30"/>
          <w:highlight w:val="none"/>
        </w:rPr>
        <w:t>本次评价采用比较法、因素分析法和公众评判法等方法对项目的整体情况进行综合评价。包括将实际执行情况与</w:t>
      </w:r>
      <w:r>
        <w:rPr>
          <w:rFonts w:hint="eastAsia" w:hAnsi="仿宋"/>
          <w:szCs w:val="30"/>
          <w:highlight w:val="none"/>
          <w:lang w:val="en-US" w:eastAsia="zh-CN"/>
        </w:rPr>
        <w:t>计划</w:t>
      </w:r>
      <w:r>
        <w:rPr>
          <w:rFonts w:hint="eastAsia" w:hAnsi="仿宋"/>
          <w:szCs w:val="30"/>
          <w:highlight w:val="none"/>
        </w:rPr>
        <w:t>绩效目标进行比较分析，在评价中综合分析政策执行外部环境、内部控制等因素对绩效目标完成情况的影响，同时通过专家评估、公众问卷和抽样调查等公众评</w:t>
      </w:r>
      <w:r>
        <w:rPr>
          <w:rFonts w:hint="eastAsia" w:hAnsi="仿宋"/>
          <w:szCs w:val="30"/>
          <w:highlight w:val="none"/>
          <w:lang w:eastAsia="zh-CN"/>
        </w:rPr>
        <w:t>判方</w:t>
      </w:r>
      <w:r>
        <w:rPr>
          <w:rFonts w:hint="eastAsia" w:hAnsi="仿宋"/>
          <w:szCs w:val="30"/>
          <w:highlight w:val="none"/>
        </w:rPr>
        <w:t>法</w:t>
      </w:r>
      <w:r>
        <w:rPr>
          <w:rFonts w:hint="eastAsia" w:hAnsi="仿宋"/>
          <w:szCs w:val="30"/>
          <w:highlight w:val="none"/>
          <w:lang w:val="en-US" w:eastAsia="zh-CN"/>
        </w:rPr>
        <w:t>进行评价</w:t>
      </w:r>
      <w:r>
        <w:rPr>
          <w:rFonts w:hint="eastAsia" w:hAnsi="仿宋"/>
          <w:szCs w:val="30"/>
          <w:highlight w:val="none"/>
        </w:rPr>
        <w:t>，实地了解预算资金执行情况，社会公众满意度情况。</w:t>
      </w:r>
    </w:p>
    <w:p w14:paraId="567C692D">
      <w:pPr>
        <w:spacing w:line="579" w:lineRule="exact"/>
        <w:ind w:firstLine="630" w:firstLineChars="200"/>
        <w:outlineLvl w:val="2"/>
        <w:rPr>
          <w:rFonts w:hint="eastAsia" w:hAnsi="仿宋"/>
          <w:szCs w:val="30"/>
          <w:highlight w:val="none"/>
        </w:rPr>
      </w:pPr>
      <w:r>
        <w:rPr>
          <w:rFonts w:hint="eastAsia" w:hAnsi="仿宋"/>
          <w:szCs w:val="30"/>
          <w:highlight w:val="none"/>
          <w:lang w:val="en-US" w:eastAsia="zh-CN"/>
        </w:rPr>
        <w:t>2.</w:t>
      </w:r>
      <w:r>
        <w:rPr>
          <w:rFonts w:hint="eastAsia" w:hAnsi="仿宋"/>
          <w:szCs w:val="30"/>
          <w:highlight w:val="none"/>
        </w:rPr>
        <w:t>评价方式</w:t>
      </w:r>
    </w:p>
    <w:p w14:paraId="1F131A17">
      <w:pPr>
        <w:spacing w:line="579" w:lineRule="exact"/>
        <w:ind w:firstLine="630" w:firstLineChars="200"/>
        <w:rPr>
          <w:rFonts w:hint="eastAsia" w:hAnsi="仿宋"/>
          <w:szCs w:val="30"/>
          <w:highlight w:val="none"/>
        </w:rPr>
      </w:pPr>
      <w:r>
        <w:rPr>
          <w:rFonts w:hint="eastAsia" w:hAnsi="仿宋"/>
          <w:szCs w:val="30"/>
          <w:highlight w:val="none"/>
        </w:rPr>
        <w:t>一是资料审阅。从被评价部门收集与项目预算、管理、绩效相关的评价数据，形成绩效评价的基础资料，并对基础资料的真实性、可靠性进行审阅。</w:t>
      </w:r>
      <w:r>
        <w:rPr>
          <w:rFonts w:hint="eastAsia" w:hAnsi="仿宋"/>
          <w:szCs w:val="30"/>
          <w:highlight w:val="none"/>
          <w:lang w:eastAsia="zh-CN"/>
        </w:rPr>
        <w:t>具体</w:t>
      </w:r>
      <w:r>
        <w:rPr>
          <w:rFonts w:hint="eastAsia" w:hAnsi="仿宋"/>
          <w:szCs w:val="30"/>
          <w:highlight w:val="none"/>
        </w:rPr>
        <w:t>包括对各实施单位上报的自评报告进行认真审阅，核实各项目单位自评工作是否按要求完成，评价完成的效益和质量；收集绩效评价的基础数据，对项目实施单位填报的项目完成情况表、数据采集表、资金使用情况表进行审阅，对异常的资金使用通过实地调查、原始凭证查阅等进行核实；收集项目绩效的相关资料并结合问卷调查、座谈访谈结果对项目绩效进行客观评价。</w:t>
      </w:r>
    </w:p>
    <w:p w14:paraId="6B3C3C07">
      <w:pPr>
        <w:spacing w:line="579" w:lineRule="exact"/>
        <w:ind w:firstLine="630" w:firstLineChars="200"/>
        <w:rPr>
          <w:rFonts w:hint="eastAsia" w:hAnsi="仿宋"/>
          <w:szCs w:val="30"/>
          <w:highlight w:val="none"/>
        </w:rPr>
      </w:pPr>
      <w:r>
        <w:rPr>
          <w:rFonts w:hint="eastAsia" w:hAnsi="仿宋"/>
          <w:szCs w:val="30"/>
          <w:highlight w:val="none"/>
          <w:lang w:val="en-US" w:eastAsia="zh-CN"/>
        </w:rPr>
        <w:t>二</w:t>
      </w:r>
      <w:r>
        <w:rPr>
          <w:rFonts w:hint="eastAsia" w:hAnsi="仿宋"/>
          <w:szCs w:val="30"/>
          <w:highlight w:val="none"/>
        </w:rPr>
        <w:t>是实地评价。绩效评价工作组根据分工，采用资料收集与数据填报、案卷研究、实地调研、</w:t>
      </w:r>
      <w:r>
        <w:rPr>
          <w:rFonts w:hint="eastAsia" w:hAnsi="仿宋"/>
          <w:szCs w:val="30"/>
          <w:highlight w:val="none"/>
          <w:lang w:val="en-US" w:eastAsia="zh-CN"/>
        </w:rPr>
        <w:t>工作访谈</w:t>
      </w:r>
      <w:r>
        <w:rPr>
          <w:rFonts w:hint="eastAsia" w:hAnsi="仿宋"/>
          <w:szCs w:val="30"/>
          <w:highlight w:val="none"/>
        </w:rPr>
        <w:t>、问卷调查等方式，组织开展实地评价。在绩效评价实施过程中，根据评价对象的具体情况，设计数据收集表格收集评价数据、资料；同时发放调查问卷调查项目的公众满意度、管理人员意见以及评价相关的信息。</w:t>
      </w:r>
    </w:p>
    <w:p w14:paraId="6295CCBA">
      <w:pPr>
        <w:spacing w:line="579" w:lineRule="exact"/>
        <w:ind w:firstLine="630" w:firstLineChars="200"/>
        <w:outlineLvl w:val="1"/>
        <w:rPr>
          <w:rFonts w:ascii="楷体" w:hAnsi="楷体" w:eastAsia="楷体"/>
          <w:szCs w:val="30"/>
          <w:highlight w:val="none"/>
        </w:rPr>
      </w:pPr>
      <w:bookmarkStart w:id="26" w:name="_Toc1993339706"/>
      <w:bookmarkStart w:id="27" w:name="_Toc22344"/>
      <w:r>
        <w:rPr>
          <w:rFonts w:hint="eastAsia" w:ascii="楷体" w:hAnsi="楷体" w:eastAsia="楷体"/>
          <w:szCs w:val="30"/>
          <w:highlight w:val="none"/>
        </w:rPr>
        <w:t>（</w:t>
      </w:r>
      <w:r>
        <w:rPr>
          <w:rFonts w:hint="eastAsia" w:ascii="楷体" w:hAnsi="楷体" w:eastAsia="楷体"/>
          <w:szCs w:val="30"/>
          <w:highlight w:val="none"/>
          <w:lang w:val="en-US" w:eastAsia="zh-CN"/>
        </w:rPr>
        <w:t>五</w:t>
      </w:r>
      <w:r>
        <w:rPr>
          <w:rFonts w:hint="eastAsia" w:ascii="楷体" w:hAnsi="楷体" w:eastAsia="楷体"/>
          <w:szCs w:val="30"/>
          <w:highlight w:val="none"/>
        </w:rPr>
        <w:t>）评价指标体系</w:t>
      </w:r>
      <w:bookmarkEnd w:id="26"/>
      <w:bookmarkEnd w:id="27"/>
    </w:p>
    <w:p w14:paraId="3C643E57">
      <w:pPr>
        <w:spacing w:line="579" w:lineRule="exact"/>
        <w:ind w:firstLine="630" w:firstLineChars="200"/>
        <w:outlineLvl w:val="2"/>
        <w:rPr>
          <w:rFonts w:hAnsi="仿宋"/>
          <w:szCs w:val="30"/>
          <w:highlight w:val="none"/>
        </w:rPr>
      </w:pPr>
      <w:r>
        <w:rPr>
          <w:rFonts w:hint="eastAsia" w:hAnsi="仿宋"/>
          <w:szCs w:val="30"/>
          <w:highlight w:val="none"/>
        </w:rPr>
        <w:t>1.指标体系</w:t>
      </w:r>
    </w:p>
    <w:p w14:paraId="324B7143">
      <w:pPr>
        <w:spacing w:line="579" w:lineRule="exact"/>
        <w:ind w:firstLine="630" w:firstLineChars="200"/>
        <w:rPr>
          <w:rFonts w:hint="eastAsia" w:hAnsi="仿宋"/>
          <w:szCs w:val="30"/>
          <w:highlight w:val="none"/>
        </w:rPr>
      </w:pPr>
      <w:r>
        <w:rPr>
          <w:rFonts w:hint="eastAsia" w:hAnsi="仿宋"/>
          <w:szCs w:val="30"/>
          <w:highlight w:val="none"/>
        </w:rPr>
        <w:t>本次绩效评价针对</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生物多样性大会配套基础设施专项资金项目，结合项目实施周期及资金执行特点，设置了相应的绩效评价指标体系。</w:t>
      </w:r>
    </w:p>
    <w:p w14:paraId="56D34FD1">
      <w:pPr>
        <w:spacing w:line="579" w:lineRule="exact"/>
        <w:ind w:firstLine="630" w:firstLineChars="200"/>
        <w:rPr>
          <w:rFonts w:hint="eastAsia" w:hAnsi="仿宋"/>
          <w:szCs w:val="30"/>
          <w:highlight w:val="none"/>
        </w:rPr>
      </w:pPr>
      <w:r>
        <w:rPr>
          <w:rFonts w:hint="eastAsia" w:hAnsi="仿宋"/>
          <w:szCs w:val="30"/>
          <w:highlight w:val="none"/>
        </w:rPr>
        <w:t>设计思路如下：本次评价从项目立项、绩效目标、资金投入、项目管理、产出及绩效效果</w:t>
      </w:r>
      <w:r>
        <w:rPr>
          <w:rFonts w:hint="eastAsia" w:hAnsi="仿宋"/>
          <w:szCs w:val="30"/>
          <w:highlight w:val="none"/>
          <w:lang w:val="en-US" w:eastAsia="zh-CN"/>
        </w:rPr>
        <w:t>/效益</w:t>
      </w:r>
      <w:r>
        <w:rPr>
          <w:rFonts w:hint="eastAsia" w:hAnsi="仿宋"/>
          <w:szCs w:val="30"/>
          <w:highlight w:val="none"/>
        </w:rPr>
        <w:t>等全过程开展绩效分析，采用“决策（投入）、项目管理（过程）、产出、效益”</w:t>
      </w:r>
      <w:r>
        <w:rPr>
          <w:rFonts w:hint="eastAsia" w:hAnsi="仿宋"/>
          <w:szCs w:val="30"/>
          <w:highlight w:val="none"/>
          <w:lang w:val="en-US" w:eastAsia="zh-CN"/>
        </w:rPr>
        <w:t>四</w:t>
      </w:r>
      <w:r>
        <w:rPr>
          <w:rFonts w:hint="eastAsia" w:hAnsi="仿宋"/>
          <w:szCs w:val="30"/>
          <w:highlight w:val="none"/>
        </w:rPr>
        <w:t>个一级指标，全面反映项目在立项依据、资金管理、实施执行、产出数量与质量以及社会生态效益等方面的情况。</w:t>
      </w:r>
    </w:p>
    <w:p w14:paraId="76B0D533">
      <w:pPr>
        <w:spacing w:line="579" w:lineRule="exact"/>
        <w:ind w:firstLine="630" w:firstLineChars="200"/>
        <w:rPr>
          <w:rFonts w:hint="eastAsia" w:hAnsi="仿宋"/>
          <w:szCs w:val="30"/>
          <w:highlight w:val="none"/>
        </w:rPr>
      </w:pPr>
      <w:r>
        <w:rPr>
          <w:rFonts w:hint="eastAsia" w:hAnsi="仿宋"/>
          <w:szCs w:val="30"/>
          <w:highlight w:val="none"/>
        </w:rPr>
        <w:t>根据《</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绩效评价共性指标体系框架》及项目实施阶段特点，本次绩效评价体系设置一级指标4项（决策、管理、产出、效益），二级指标11项，三级指标20项，总分100分。权重分配如下：决策（投入）15%，项目管理（过程）20%，产出35%，效益30%。</w:t>
      </w:r>
    </w:p>
    <w:p w14:paraId="346538DC">
      <w:pPr>
        <w:spacing w:line="579" w:lineRule="exact"/>
        <w:ind w:firstLine="630" w:firstLineChars="200"/>
        <w:rPr>
          <w:rFonts w:hint="eastAsia" w:hAnsi="仿宋"/>
          <w:szCs w:val="30"/>
          <w:highlight w:val="none"/>
        </w:rPr>
      </w:pPr>
      <w:r>
        <w:rPr>
          <w:rFonts w:hint="eastAsia" w:hAnsi="仿宋"/>
          <w:szCs w:val="30"/>
          <w:highlight w:val="none"/>
        </w:rPr>
        <w:t>各一级指标设置如下：</w:t>
      </w:r>
    </w:p>
    <w:p w14:paraId="37E72AD8">
      <w:pPr>
        <w:spacing w:line="579" w:lineRule="exact"/>
        <w:ind w:firstLine="630" w:firstLineChars="200"/>
        <w:rPr>
          <w:rFonts w:hint="eastAsia" w:hAnsi="仿宋"/>
          <w:szCs w:val="30"/>
          <w:highlight w:val="none"/>
        </w:rPr>
      </w:pPr>
      <w:r>
        <w:rPr>
          <w:rFonts w:hint="eastAsia" w:hAnsi="仿宋"/>
          <w:szCs w:val="30"/>
          <w:highlight w:val="none"/>
        </w:rPr>
        <w:t>（1）决策指标（15分）：包括项目立项、绩效目标、资金投入3个二级指标，共6个三级指标，重点考核立项依据充分性、程序规范性、绩效目标合理性及预算编制科学性，反映项目前期准备和资金安排的合理性。</w:t>
      </w:r>
    </w:p>
    <w:p w14:paraId="4F774E2F">
      <w:pPr>
        <w:spacing w:line="579" w:lineRule="exact"/>
        <w:ind w:firstLine="630" w:firstLineChars="200"/>
        <w:rPr>
          <w:rFonts w:hint="eastAsia" w:hAnsi="仿宋"/>
          <w:szCs w:val="30"/>
          <w:highlight w:val="none"/>
        </w:rPr>
      </w:pPr>
      <w:r>
        <w:rPr>
          <w:rFonts w:hint="eastAsia" w:hAnsi="仿宋"/>
          <w:szCs w:val="30"/>
          <w:highlight w:val="none"/>
        </w:rPr>
        <w:t>（2）项目管理指标（20分）：包括财务管理和项目实施2个二级指标，共6个三级指标，重点考核财务管理制度健全性、资金使用合规性、财务监控有效性及工程实施的管理规范性、质量控制有效性，反映执行阶段的管理水平和内部控制能力。</w:t>
      </w:r>
    </w:p>
    <w:p w14:paraId="4C1E6C8B">
      <w:pPr>
        <w:spacing w:line="579" w:lineRule="exact"/>
        <w:ind w:firstLine="630" w:firstLineChars="200"/>
        <w:rPr>
          <w:rFonts w:hint="eastAsia" w:hAnsi="仿宋"/>
          <w:szCs w:val="30"/>
          <w:highlight w:val="none"/>
        </w:rPr>
      </w:pPr>
      <w:r>
        <w:rPr>
          <w:rFonts w:hint="eastAsia" w:hAnsi="仿宋"/>
          <w:szCs w:val="30"/>
          <w:highlight w:val="none"/>
        </w:rPr>
        <w:t>（3）产出指标（35分）：包括产出数量、产出质量、产出时效、产出成本4个二级指标，共4个三级指标，用于反映专项资金投入后形成的直接建设成果和完成进度。</w:t>
      </w:r>
    </w:p>
    <w:p w14:paraId="2FBACE04">
      <w:pPr>
        <w:spacing w:line="579" w:lineRule="exact"/>
        <w:ind w:firstLine="630" w:firstLineChars="200"/>
        <w:rPr>
          <w:rFonts w:hint="eastAsia" w:hAnsi="仿宋"/>
          <w:szCs w:val="30"/>
          <w:highlight w:val="none"/>
        </w:rPr>
      </w:pPr>
      <w:r>
        <w:rPr>
          <w:rFonts w:hint="eastAsia" w:hAnsi="仿宋"/>
          <w:szCs w:val="30"/>
          <w:highlight w:val="none"/>
        </w:rPr>
        <w:t>（4）效益指标（30分）：包括项目效益和满意度2个二级指标，共4个三级指标，重点考核项目实施后的生态、社会及经济综合效益、可持续影响及公众满意度，反映财政资金使用的整体绩效与社会影响。</w:t>
      </w:r>
    </w:p>
    <w:p w14:paraId="408DAA94">
      <w:pPr>
        <w:spacing w:line="579" w:lineRule="exact"/>
        <w:ind w:firstLine="630" w:firstLineChars="200"/>
        <w:rPr>
          <w:rFonts w:hint="eastAsia" w:hAnsi="仿宋"/>
          <w:szCs w:val="30"/>
          <w:highlight w:val="none"/>
        </w:rPr>
      </w:pPr>
      <w:r>
        <w:rPr>
          <w:rFonts w:hint="eastAsia" w:hAnsi="仿宋"/>
          <w:szCs w:val="30"/>
          <w:highlight w:val="none"/>
        </w:rPr>
        <w:t>本次绩效评价在设计上坚持“目标明确、过程可控、结果可衡量、效益可评估”的原则，结合</w:t>
      </w:r>
      <w:r>
        <w:rPr>
          <w:rFonts w:hint="eastAsia" w:hAnsi="仿宋"/>
          <w:szCs w:val="30"/>
          <w:highlight w:val="none"/>
          <w:lang w:val="en-US" w:eastAsia="zh-CN"/>
        </w:rPr>
        <w:t>被评价</w:t>
      </w:r>
      <w:r>
        <w:rPr>
          <w:rFonts w:hint="eastAsia" w:hAnsi="仿宋"/>
          <w:szCs w:val="30"/>
          <w:highlight w:val="none"/>
        </w:rPr>
        <w:t>项目的实际特点和</w:t>
      </w:r>
      <w:r>
        <w:rPr>
          <w:rFonts w:hint="eastAsia" w:hAnsi="仿宋"/>
          <w:szCs w:val="30"/>
          <w:highlight w:val="none"/>
          <w:lang w:eastAsia="zh-CN"/>
        </w:rPr>
        <w:t>资金</w:t>
      </w:r>
      <w:r>
        <w:rPr>
          <w:rFonts w:hint="eastAsia" w:hAnsi="仿宋"/>
          <w:szCs w:val="30"/>
          <w:highlight w:val="none"/>
        </w:rPr>
        <w:t>管理要求，重点考察项目建设全过程的合规性、有效性及可持续性，突出资金使用绩效与工程质量效果的统一。</w:t>
      </w:r>
    </w:p>
    <w:p w14:paraId="661FEE08">
      <w:pPr>
        <w:spacing w:line="579" w:lineRule="exact"/>
        <w:ind w:firstLine="630" w:firstLineChars="200"/>
        <w:outlineLvl w:val="2"/>
        <w:rPr>
          <w:rFonts w:hint="eastAsia" w:eastAsia="仿宋_GB2312"/>
          <w:highlight w:val="none"/>
          <w:lang w:val="en-US" w:eastAsia="zh-CN"/>
        </w:rPr>
      </w:pPr>
      <w:r>
        <w:rPr>
          <w:rFonts w:hint="eastAsia" w:hAnsi="仿宋"/>
          <w:szCs w:val="30"/>
          <w:highlight w:val="none"/>
          <w:lang w:val="en-US" w:eastAsia="zh-CN"/>
        </w:rPr>
        <w:t>2</w:t>
      </w:r>
      <w:r>
        <w:rPr>
          <w:rFonts w:hint="eastAsia" w:hAnsi="仿宋"/>
          <w:szCs w:val="30"/>
          <w:highlight w:val="none"/>
        </w:rPr>
        <w:t>.指标</w:t>
      </w:r>
      <w:r>
        <w:rPr>
          <w:rFonts w:hint="eastAsia" w:hAnsi="仿宋"/>
          <w:szCs w:val="30"/>
          <w:highlight w:val="none"/>
          <w:lang w:val="en-US" w:eastAsia="zh-CN"/>
        </w:rPr>
        <w:t>权重</w:t>
      </w:r>
    </w:p>
    <w:p w14:paraId="7399EA66">
      <w:pPr>
        <w:spacing w:line="579" w:lineRule="exact"/>
        <w:ind w:firstLine="630" w:firstLineChars="200"/>
        <w:rPr>
          <w:rFonts w:hint="eastAsia" w:hAnsi="仿宋" w:cs="Times New Roman"/>
          <w:szCs w:val="30"/>
          <w:highlight w:val="none"/>
          <w:lang w:val="en-US" w:eastAsia="zh-CN"/>
        </w:rPr>
      </w:pPr>
      <w:bookmarkStart w:id="28" w:name="_Toc81575277"/>
      <w:bookmarkStart w:id="29" w:name="_Toc17837"/>
      <w:bookmarkStart w:id="30" w:name="_Toc81575278"/>
      <w:r>
        <w:rPr>
          <w:rFonts w:hint="eastAsia" w:hAnsi="仿宋" w:cs="Times New Roman"/>
          <w:szCs w:val="30"/>
          <w:highlight w:val="none"/>
          <w:lang w:val="en-US" w:eastAsia="zh-CN"/>
        </w:rPr>
        <w:t>根据《昆明市西山区综合行政执法局生物多样性大会配套基础设施专项资金绩效评价共性指标体系框架》及项目实施阶段特点，本次绩效评价体系共设置一级指标4项、二级指标11项、三级指标20项，总分100分。权重分配如下：决策（投入）15%，项目管理（过程）20%，产出35%，效益30%。</w:t>
      </w:r>
    </w:p>
    <w:p w14:paraId="63E68C7C">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（1）决策指标（15分）</w:t>
      </w:r>
    </w:p>
    <w:p w14:paraId="02BD1F69">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决策指标包括“项目立项、绩效目标、资金投入”3个二级指标，细化为6个三级指标，重点考核立项依据的充分性、立项程序的规范性、绩效目标的合理性与明确性，以及预算编制的科学性与预算执行率等内容，反映项目前期准备工作和资金安排的科学性及决策质量。</w:t>
      </w:r>
    </w:p>
    <w:p w14:paraId="319193A7">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（2）项目管理指标（20分）</w:t>
      </w:r>
    </w:p>
    <w:p w14:paraId="4B7B4B82">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项目管理指标包括“财务管理、项目实施”2个二级指标，细化为6个三级指标，重点考核财务管理制度的健全性、资金使用的合规性、财务监控的有效性，以及项目管理制度的健全性、制度执行的有效性和项目质量的可控性，反映专项资金运行的安全性和项目执行过程管理的规范化水平。</w:t>
      </w:r>
    </w:p>
    <w:p w14:paraId="11BDA863">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（3）产出指标（35分）</w:t>
      </w:r>
    </w:p>
    <w:p w14:paraId="0A69555D">
      <w:pPr>
        <w:spacing w:line="579" w:lineRule="exact"/>
        <w:ind w:firstLine="630" w:firstLineChars="200"/>
        <w:rPr>
          <w:rFonts w:hint="eastAsia" w:hAnsi="仿宋" w:cs="Times New Roman"/>
          <w:szCs w:val="30"/>
          <w:highlight w:val="none"/>
          <w:lang w:val="en-US" w:eastAsia="zh-CN"/>
        </w:rPr>
      </w:pPr>
      <w:r>
        <w:rPr>
          <w:rFonts w:hint="eastAsia" w:hAnsi="仿宋" w:cs="Times New Roman"/>
          <w:szCs w:val="30"/>
          <w:highlight w:val="none"/>
          <w:lang w:val="en-US" w:eastAsia="zh-CN"/>
        </w:rPr>
        <w:t>产出指标包括“产出数量、产出质量、产出时效、产出成本”4个二级指标，细化为4个三级指标，重点衡量项目建设任务完成情况、质量达标率、施工进度及时性及成本节约率，反映专项资金投入形成的直接建设成果和阶段性产出效果。</w:t>
      </w:r>
    </w:p>
    <w:p w14:paraId="7EB0DC89">
      <w:pPr>
        <w:spacing w:line="579" w:lineRule="exact"/>
        <w:ind w:firstLine="630" w:firstLineChars="200"/>
        <w:outlineLvl w:val="3"/>
        <w:rPr>
          <w:rFonts w:hint="eastAsia" w:hAnsi="仿宋" w:cs="Times New Roman"/>
          <w:szCs w:val="30"/>
          <w:highlight w:val="none"/>
          <w:lang w:val="en-US" w:eastAsia="zh-CN"/>
        </w:rPr>
      </w:pPr>
      <w:r>
        <w:rPr>
          <w:rFonts w:hint="eastAsia" w:hAnsi="仿宋" w:cs="Times New Roman"/>
          <w:szCs w:val="30"/>
          <w:highlight w:val="none"/>
          <w:lang w:val="en-US" w:eastAsia="zh-CN"/>
        </w:rPr>
        <w:t>（4）效益指标（30分）</w:t>
      </w:r>
    </w:p>
    <w:p w14:paraId="3A885E99">
      <w:pPr>
        <w:spacing w:line="579" w:lineRule="exact"/>
        <w:ind w:firstLine="630" w:firstLineChars="200"/>
        <w:rPr>
          <w:rFonts w:hint="eastAsia" w:ascii="楷体" w:hAnsi="楷体" w:eastAsia="楷体"/>
          <w:szCs w:val="30"/>
          <w:highlight w:val="none"/>
        </w:rPr>
      </w:pPr>
      <w:r>
        <w:rPr>
          <w:rFonts w:hint="eastAsia" w:hAnsi="仿宋" w:cs="Times New Roman"/>
          <w:szCs w:val="30"/>
          <w:highlight w:val="none"/>
          <w:lang w:val="en-US" w:eastAsia="zh-CN"/>
        </w:rPr>
        <w:t>效益指标包括“项目效益、满意度”2个二级指标，细化为4个三级指标，重点考核项目实施后的生态效益、社会效益、可持续影响及公众满意度等内容，综合反映项目在改善城市环境、提升景观品质和优化人居环境等方面的综合绩效效果，体现专项资金绩效目标的最终实现程度。</w:t>
      </w:r>
    </w:p>
    <w:p w14:paraId="67468BB3">
      <w:pPr>
        <w:spacing w:line="579" w:lineRule="exact"/>
        <w:ind w:firstLine="632"/>
        <w:outlineLvl w:val="1"/>
        <w:rPr>
          <w:rFonts w:hint="eastAsia" w:ascii="楷体" w:hAnsi="楷体" w:eastAsia="楷体"/>
          <w:szCs w:val="30"/>
          <w:highlight w:val="none"/>
          <w:lang w:val="en-US" w:eastAsia="zh-CN"/>
        </w:rPr>
      </w:pPr>
      <w:bookmarkStart w:id="31" w:name="_Toc1315545542"/>
      <w:r>
        <w:rPr>
          <w:rFonts w:hint="eastAsia" w:ascii="楷体" w:hAnsi="楷体" w:eastAsia="楷体"/>
          <w:szCs w:val="30"/>
          <w:highlight w:val="none"/>
        </w:rPr>
        <w:t>（</w:t>
      </w:r>
      <w:r>
        <w:rPr>
          <w:rFonts w:hint="eastAsia" w:ascii="楷体" w:hAnsi="楷体" w:eastAsia="楷体"/>
          <w:szCs w:val="30"/>
          <w:highlight w:val="none"/>
          <w:lang w:val="en-US" w:eastAsia="zh-CN"/>
        </w:rPr>
        <w:t>六</w:t>
      </w:r>
      <w:r>
        <w:rPr>
          <w:rFonts w:hint="eastAsia" w:ascii="楷体" w:hAnsi="楷体" w:eastAsia="楷体"/>
          <w:szCs w:val="30"/>
          <w:highlight w:val="none"/>
        </w:rPr>
        <w:t>）</w:t>
      </w:r>
      <w:bookmarkStart w:id="32" w:name="_Toc11427721"/>
      <w:bookmarkStart w:id="33" w:name="_Toc80023565"/>
      <w:r>
        <w:rPr>
          <w:rFonts w:hint="eastAsia" w:ascii="楷体" w:hAnsi="楷体" w:eastAsia="楷体"/>
          <w:szCs w:val="30"/>
          <w:highlight w:val="none"/>
          <w:lang w:val="en-US" w:eastAsia="zh-CN"/>
        </w:rPr>
        <w:t>绩效</w:t>
      </w:r>
      <w:r>
        <w:rPr>
          <w:rFonts w:hint="eastAsia" w:ascii="楷体" w:hAnsi="楷体" w:eastAsia="楷体"/>
          <w:szCs w:val="30"/>
          <w:highlight w:val="none"/>
        </w:rPr>
        <w:t>评价</w:t>
      </w:r>
      <w:bookmarkEnd w:id="28"/>
      <w:bookmarkEnd w:id="32"/>
      <w:bookmarkEnd w:id="33"/>
      <w:r>
        <w:rPr>
          <w:rFonts w:hint="eastAsia" w:ascii="楷体" w:hAnsi="楷体" w:eastAsia="楷体"/>
          <w:szCs w:val="30"/>
          <w:highlight w:val="none"/>
          <w:lang w:val="en-US" w:eastAsia="zh-CN"/>
        </w:rPr>
        <w:t>抽样</w:t>
      </w:r>
      <w:bookmarkEnd w:id="29"/>
      <w:bookmarkEnd w:id="31"/>
    </w:p>
    <w:p w14:paraId="041A19C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本次绩效评价工作未采用抽样方式，而是实行对2024年度专项资金支持的全部支付项目全覆盖评价。评价范围在项目产出部分，涵盖23条道路整治提升工程的建设与验收，包括产出数量和产出质量，在其他指标方面，主要针对2024年度，项目剩余尾款资金拨付全过程内容。</w:t>
      </w:r>
    </w:p>
    <w:p w14:paraId="607BE67B">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评价以项目总体建设实施情况为对象，对资金执行、预算管理及满意度等指标依据2024年度实际尾款支付及问卷调查数据进行评价。</w:t>
      </w:r>
    </w:p>
    <w:p w14:paraId="301FDD82">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在评价内容上，项目管理及建设产出类指标按照项目总体建设视角进行考核，以全面反映工程实施成效和项目管理规范性；资金执行及预算管理指标依据2024年度专项资金实际支付情况进行核查；满意度指标根据2024年度重新发放并回收的问卷调查结果进行统计分析。</w:t>
      </w:r>
    </w:p>
    <w:p w14:paraId="0F3603F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通过上述方式，绩效评价既能反映项目整体实施效果，又能客观反映2024年度财政资金使用绩效。</w:t>
      </w:r>
    </w:p>
    <w:bookmarkEnd w:id="30"/>
    <w:p w14:paraId="04173F00">
      <w:pPr>
        <w:spacing w:line="579" w:lineRule="exact"/>
        <w:ind w:firstLine="630" w:firstLineChars="200"/>
        <w:outlineLvl w:val="0"/>
        <w:rPr>
          <w:rFonts w:ascii="黑体" w:hAnsi="宋体" w:eastAsia="黑体" w:cs="宋体"/>
          <w:szCs w:val="30"/>
          <w:highlight w:val="none"/>
        </w:rPr>
      </w:pPr>
      <w:bookmarkStart w:id="34" w:name="_Toc2029778529"/>
      <w:bookmarkStart w:id="35" w:name="_Toc4085"/>
      <w:r>
        <w:rPr>
          <w:rFonts w:hint="eastAsia" w:ascii="黑体" w:hAnsi="宋体" w:eastAsia="黑体" w:cs="宋体"/>
          <w:szCs w:val="30"/>
          <w:highlight w:val="none"/>
          <w:lang w:val="en-US" w:eastAsia="zh-CN"/>
        </w:rPr>
        <w:t>三</w:t>
      </w:r>
      <w:r>
        <w:rPr>
          <w:rFonts w:hint="eastAsia" w:ascii="黑体" w:hAnsi="宋体" w:eastAsia="黑体" w:cs="宋体"/>
          <w:szCs w:val="30"/>
          <w:highlight w:val="none"/>
        </w:rPr>
        <w:t>、</w:t>
      </w:r>
      <w:r>
        <w:rPr>
          <w:rFonts w:hint="eastAsia" w:ascii="黑体" w:hAnsi="黑体" w:eastAsia="黑体"/>
          <w:highlight w:val="none"/>
          <w:lang w:val="en-US" w:eastAsia="zh-CN"/>
        </w:rPr>
        <w:t>绩效评价</w:t>
      </w:r>
      <w:r>
        <w:rPr>
          <w:rFonts w:hint="eastAsia" w:ascii="黑体" w:hAnsi="黑体" w:eastAsia="黑体"/>
          <w:highlight w:val="none"/>
        </w:rPr>
        <w:t>结论</w:t>
      </w:r>
      <w:bookmarkEnd w:id="34"/>
      <w:bookmarkEnd w:id="35"/>
    </w:p>
    <w:p w14:paraId="531B75DE">
      <w:pPr>
        <w:spacing w:line="579" w:lineRule="exact"/>
        <w:ind w:firstLine="630" w:firstLineChars="200"/>
        <w:outlineLvl w:val="1"/>
        <w:rPr>
          <w:rFonts w:ascii="楷体" w:hAnsi="楷体" w:eastAsia="楷体"/>
          <w:szCs w:val="30"/>
          <w:highlight w:val="none"/>
        </w:rPr>
      </w:pPr>
      <w:bookmarkStart w:id="36" w:name="_Toc1710004308"/>
      <w:bookmarkStart w:id="37" w:name="_Toc18661"/>
      <w:r>
        <w:rPr>
          <w:rFonts w:hint="eastAsia" w:ascii="楷体" w:hAnsi="楷体" w:eastAsia="楷体"/>
          <w:szCs w:val="30"/>
          <w:highlight w:val="none"/>
        </w:rPr>
        <w:t>（一）绩效评价综合结论</w:t>
      </w:r>
      <w:bookmarkEnd w:id="36"/>
      <w:bookmarkEnd w:id="37"/>
    </w:p>
    <w:p w14:paraId="4DE99A09">
      <w:pPr>
        <w:spacing w:line="579" w:lineRule="exact"/>
        <w:ind w:firstLine="630" w:firstLineChars="200"/>
        <w:rPr>
          <w:rFonts w:hint="eastAsia" w:hAnsi="仿宋"/>
          <w:szCs w:val="30"/>
          <w:highlight w:val="none"/>
        </w:rPr>
      </w:pPr>
      <w:bookmarkStart w:id="38" w:name="_Hlk525314439"/>
      <w:r>
        <w:rPr>
          <w:rFonts w:hint="eastAsia" w:hAnsi="仿宋"/>
          <w:szCs w:val="30"/>
          <w:highlight w:val="none"/>
        </w:rPr>
        <w:t>经综合评价，</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生物多样性大会配套基础设施专项资金绩效得分为</w:t>
      </w:r>
      <w:r>
        <w:rPr>
          <w:rFonts w:hint="eastAsia" w:hAnsi="仿宋"/>
          <w:szCs w:val="30"/>
          <w:highlight w:val="none"/>
          <w:lang w:eastAsia="zh-CN"/>
        </w:rPr>
        <w:t>81.18</w:t>
      </w:r>
      <w:r>
        <w:rPr>
          <w:rFonts w:hint="eastAsia" w:hAnsi="仿宋"/>
          <w:szCs w:val="30"/>
          <w:highlight w:val="none"/>
        </w:rPr>
        <w:t>分，绩效等级为“良”（8</w:t>
      </w:r>
      <w:r>
        <w:rPr>
          <w:rFonts w:hint="eastAsia" w:hAnsi="仿宋"/>
          <w:szCs w:val="30"/>
          <w:highlight w:val="none"/>
          <w:lang w:val="en-US" w:eastAsia="zh-CN"/>
        </w:rPr>
        <w:t>0</w:t>
      </w:r>
      <w:r>
        <w:rPr>
          <w:rFonts w:hint="eastAsia" w:hAnsi="仿宋"/>
          <w:szCs w:val="30"/>
          <w:highlight w:val="none"/>
        </w:rPr>
        <w:t>～90分）。</w:t>
      </w:r>
    </w:p>
    <w:p w14:paraId="1D8B6917">
      <w:pPr>
        <w:spacing w:line="579" w:lineRule="exact"/>
        <w:ind w:firstLine="630" w:firstLineChars="200"/>
        <w:rPr>
          <w:rFonts w:hint="eastAsia" w:hAnsi="仿宋"/>
          <w:szCs w:val="30"/>
          <w:highlight w:val="none"/>
        </w:rPr>
      </w:pPr>
      <w:r>
        <w:rPr>
          <w:rFonts w:hint="eastAsia" w:hAnsi="仿宋"/>
          <w:szCs w:val="30"/>
          <w:highlight w:val="none"/>
        </w:rPr>
        <w:t>整体来看，项目立项依据充分、预算编制合理、资金管理规范，项目建设任务全面完成。社会与生态效益在问卷调查样本范围内反映较好，群众满意度较高，绩效目标总体实现较好。</w:t>
      </w:r>
      <w:r>
        <w:rPr>
          <w:rFonts w:hint="eastAsia" w:hAnsi="仿宋"/>
          <w:szCs w:val="30"/>
          <w:highlight w:val="none"/>
          <w:lang w:val="en-US" w:eastAsia="zh-CN"/>
        </w:rPr>
        <w:t>具体见下表</w:t>
      </w:r>
      <w:r>
        <w:rPr>
          <w:rFonts w:hint="eastAsia" w:hAnsi="仿宋"/>
          <w:szCs w:val="30"/>
          <w:highlight w:val="none"/>
        </w:rPr>
        <w:t>：</w:t>
      </w:r>
    </w:p>
    <w:p w14:paraId="0A85E76C">
      <w:pPr>
        <w:pStyle w:val="25"/>
        <w:rPr>
          <w:rFonts w:hint="eastAsia"/>
          <w:highlight w:val="none"/>
        </w:rPr>
      </w:pPr>
    </w:p>
    <w:p w14:paraId="67C58954">
      <w:pPr>
        <w:jc w:val="center"/>
        <w:rPr>
          <w:rFonts w:ascii="黑体" w:hAnsi="黑体" w:eastAsia="黑体" w:cs="宋体"/>
          <w:bCs/>
          <w:sz w:val="24"/>
          <w:szCs w:val="24"/>
          <w:highlight w:val="none"/>
        </w:rPr>
      </w:pPr>
      <w:r>
        <w:rPr>
          <w:rFonts w:hint="eastAsia" w:ascii="黑体" w:hAnsi="黑体" w:eastAsia="黑体" w:cs="宋体"/>
          <w:bCs/>
          <w:sz w:val="24"/>
          <w:szCs w:val="24"/>
          <w:highlight w:val="none"/>
        </w:rPr>
        <w:t>表</w:t>
      </w:r>
      <w:r>
        <w:rPr>
          <w:rFonts w:hint="eastAsia" w:ascii="黑体" w:hAnsi="黑体" w:eastAsia="黑体" w:cs="宋体"/>
          <w:bCs/>
          <w:sz w:val="24"/>
          <w:szCs w:val="24"/>
          <w:highlight w:val="none"/>
          <w:lang w:val="en-US" w:eastAsia="zh-CN"/>
        </w:rPr>
        <w:t xml:space="preserve">2 </w:t>
      </w:r>
      <w:r>
        <w:rPr>
          <w:rFonts w:hint="eastAsia" w:ascii="黑体" w:hAnsi="黑体" w:eastAsia="黑体" w:cs="宋体"/>
          <w:bCs/>
          <w:sz w:val="24"/>
          <w:szCs w:val="24"/>
          <w:highlight w:val="none"/>
        </w:rPr>
        <w:t>绩效评价得分情况表</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2212"/>
        <w:gridCol w:w="2211"/>
        <w:gridCol w:w="2211"/>
        <w:gridCol w:w="2211"/>
      </w:tblGrid>
      <w:tr w14:paraId="3EE2E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3" w:hRule="atLeast"/>
          <w:tblHeader/>
          <w:jc w:val="center"/>
        </w:trPr>
        <w:tc>
          <w:tcPr>
            <w:tcW w:w="2212" w:type="dxa"/>
            <w:tcBorders>
              <w:top w:val="single" w:color="auto" w:sz="4" w:space="0"/>
            </w:tcBorders>
            <w:vAlign w:val="center"/>
          </w:tcPr>
          <w:p w14:paraId="336DB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一级指标</w:t>
            </w:r>
          </w:p>
        </w:tc>
        <w:tc>
          <w:tcPr>
            <w:tcW w:w="2211" w:type="dxa"/>
            <w:tcBorders>
              <w:top w:val="single" w:color="auto" w:sz="4" w:space="0"/>
            </w:tcBorders>
            <w:vAlign w:val="center"/>
          </w:tcPr>
          <w:p w14:paraId="51FAA3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指标分值</w:t>
            </w:r>
          </w:p>
        </w:tc>
        <w:tc>
          <w:tcPr>
            <w:tcW w:w="2211" w:type="dxa"/>
            <w:tcBorders>
              <w:top w:val="single" w:color="auto" w:sz="4" w:space="0"/>
            </w:tcBorders>
            <w:vAlign w:val="center"/>
          </w:tcPr>
          <w:p w14:paraId="162B35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评价得分</w:t>
            </w:r>
          </w:p>
        </w:tc>
        <w:tc>
          <w:tcPr>
            <w:tcW w:w="2211" w:type="dxa"/>
            <w:tcBorders>
              <w:top w:val="single" w:color="auto" w:sz="4" w:space="0"/>
            </w:tcBorders>
            <w:vAlign w:val="center"/>
          </w:tcPr>
          <w:p w14:paraId="6C1FF7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得分率</w:t>
            </w:r>
          </w:p>
        </w:tc>
      </w:tr>
      <w:tr w14:paraId="5678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522D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ascii="仿宋" w:hAnsi="仿宋" w:eastAsia="仿宋" w:cs="仿宋"/>
                <w:i w:val="0"/>
                <w:iCs w:val="0"/>
                <w:color w:val="000000"/>
                <w:kern w:val="0"/>
                <w:sz w:val="21"/>
                <w:szCs w:val="21"/>
                <w:highlight w:val="none"/>
                <w:u w:val="none"/>
                <w:lang w:val="en-US" w:eastAsia="zh-CN" w:bidi="ar"/>
              </w:rPr>
              <w:t>决策</w:t>
            </w:r>
          </w:p>
        </w:tc>
        <w:tc>
          <w:tcPr>
            <w:tcW w:w="2211" w:type="dxa"/>
            <w:vAlign w:val="center"/>
          </w:tcPr>
          <w:p w14:paraId="0CBC6C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15</w:t>
            </w:r>
          </w:p>
        </w:tc>
        <w:tc>
          <w:tcPr>
            <w:tcW w:w="2211" w:type="dxa"/>
            <w:vAlign w:val="center"/>
          </w:tcPr>
          <w:p w14:paraId="2D2E16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highlight w:val="none"/>
                <w:u w:val="none"/>
                <w:lang w:val="en-US" w:eastAsia="zh-CN" w:bidi="ar"/>
              </w:rPr>
              <w:t>10.50</w:t>
            </w:r>
          </w:p>
        </w:tc>
        <w:tc>
          <w:tcPr>
            <w:tcW w:w="2211" w:type="dxa"/>
            <w:vAlign w:val="center"/>
          </w:tcPr>
          <w:p w14:paraId="0032EE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70.00</w:t>
            </w:r>
            <w:r>
              <w:rPr>
                <w:rFonts w:hint="eastAsia" w:ascii="仿宋" w:hAnsi="仿宋" w:eastAsia="仿宋" w:cs="仿宋"/>
                <w:i w:val="0"/>
                <w:iCs w:val="0"/>
                <w:color w:val="000000"/>
                <w:kern w:val="0"/>
                <w:sz w:val="21"/>
                <w:szCs w:val="21"/>
                <w:highlight w:val="none"/>
                <w:u w:val="none"/>
                <w:lang w:val="en-US" w:eastAsia="zh-CN" w:bidi="ar"/>
              </w:rPr>
              <w:t>%</w:t>
            </w:r>
          </w:p>
        </w:tc>
      </w:tr>
      <w:tr w14:paraId="08C10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2" w:hRule="atLeast"/>
          <w:jc w:val="center"/>
        </w:trPr>
        <w:tc>
          <w:tcPr>
            <w:tcW w:w="2212" w:type="dxa"/>
            <w:vAlign w:val="center"/>
          </w:tcPr>
          <w:p w14:paraId="087C0B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过程</w:t>
            </w:r>
          </w:p>
        </w:tc>
        <w:tc>
          <w:tcPr>
            <w:tcW w:w="2211" w:type="dxa"/>
            <w:vAlign w:val="center"/>
          </w:tcPr>
          <w:p w14:paraId="2B16036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20</w:t>
            </w:r>
          </w:p>
        </w:tc>
        <w:tc>
          <w:tcPr>
            <w:tcW w:w="2211" w:type="dxa"/>
            <w:vAlign w:val="center"/>
          </w:tcPr>
          <w:p w14:paraId="0FC45A4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15.50</w:t>
            </w:r>
          </w:p>
        </w:tc>
        <w:tc>
          <w:tcPr>
            <w:tcW w:w="2211" w:type="dxa"/>
            <w:vAlign w:val="center"/>
          </w:tcPr>
          <w:p w14:paraId="4EC76E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cs="宋体"/>
                <w:bCs/>
                <w:spacing w:val="6"/>
                <w:sz w:val="21"/>
                <w:highlight w:val="none"/>
                <w:lang w:val="en-US"/>
              </w:rPr>
            </w:pPr>
            <w:r>
              <w:rPr>
                <w:rFonts w:hint="eastAsia" w:hAnsi="仿宋" w:cs="仿宋"/>
                <w:i w:val="0"/>
                <w:iCs w:val="0"/>
                <w:color w:val="000000"/>
                <w:kern w:val="0"/>
                <w:sz w:val="21"/>
                <w:szCs w:val="21"/>
                <w:highlight w:val="none"/>
                <w:u w:val="none"/>
                <w:lang w:val="en-US" w:eastAsia="zh-CN" w:bidi="ar"/>
              </w:rPr>
              <w:t>77.50%</w:t>
            </w:r>
          </w:p>
        </w:tc>
      </w:tr>
      <w:tr w14:paraId="58BA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61" w:hRule="atLeast"/>
          <w:jc w:val="center"/>
        </w:trPr>
        <w:tc>
          <w:tcPr>
            <w:tcW w:w="2212" w:type="dxa"/>
            <w:vAlign w:val="center"/>
          </w:tcPr>
          <w:p w14:paraId="12912E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ascii="仿宋" w:hAnsi="仿宋" w:eastAsia="仿宋" w:cs="仿宋"/>
                <w:i w:val="0"/>
                <w:iCs w:val="0"/>
                <w:color w:val="000000"/>
                <w:kern w:val="0"/>
                <w:sz w:val="21"/>
                <w:szCs w:val="21"/>
                <w:highlight w:val="none"/>
                <w:u w:val="none"/>
                <w:lang w:val="en-US" w:eastAsia="zh-CN" w:bidi="ar"/>
              </w:rPr>
              <w:t>产出</w:t>
            </w:r>
          </w:p>
        </w:tc>
        <w:tc>
          <w:tcPr>
            <w:tcW w:w="2211" w:type="dxa"/>
            <w:vAlign w:val="center"/>
          </w:tcPr>
          <w:p w14:paraId="499E20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仿宋"/>
                <w:i w:val="0"/>
                <w:iCs w:val="0"/>
                <w:color w:val="000000"/>
                <w:kern w:val="0"/>
                <w:sz w:val="21"/>
                <w:szCs w:val="21"/>
                <w:highlight w:val="none"/>
                <w:u w:val="none"/>
                <w:lang w:val="en-US" w:eastAsia="zh-CN" w:bidi="ar"/>
              </w:rPr>
              <w:t>35</w:t>
            </w:r>
          </w:p>
        </w:tc>
        <w:tc>
          <w:tcPr>
            <w:tcW w:w="2211" w:type="dxa"/>
            <w:vAlign w:val="center"/>
          </w:tcPr>
          <w:p w14:paraId="15D4A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26.00</w:t>
            </w:r>
          </w:p>
        </w:tc>
        <w:tc>
          <w:tcPr>
            <w:tcW w:w="2211" w:type="dxa"/>
            <w:vAlign w:val="center"/>
          </w:tcPr>
          <w:p w14:paraId="01A901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74.29</w:t>
            </w:r>
            <w:r>
              <w:rPr>
                <w:rFonts w:hint="eastAsia" w:ascii="仿宋" w:hAnsi="仿宋" w:eastAsia="仿宋" w:cs="仿宋"/>
                <w:i w:val="0"/>
                <w:iCs w:val="0"/>
                <w:color w:val="000000"/>
                <w:kern w:val="0"/>
                <w:sz w:val="21"/>
                <w:szCs w:val="21"/>
                <w:highlight w:val="none"/>
                <w:u w:val="none"/>
                <w:lang w:val="en-US" w:eastAsia="zh-CN" w:bidi="ar"/>
              </w:rPr>
              <w:t>%</w:t>
            </w:r>
          </w:p>
        </w:tc>
      </w:tr>
      <w:tr w14:paraId="764BF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47" w:hRule="atLeast"/>
          <w:jc w:val="center"/>
        </w:trPr>
        <w:tc>
          <w:tcPr>
            <w:tcW w:w="2212" w:type="dxa"/>
            <w:vAlign w:val="center"/>
          </w:tcPr>
          <w:p w14:paraId="18C0E9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eastAsia="仿宋" w:cs="宋体"/>
                <w:bCs/>
                <w:spacing w:val="6"/>
                <w:sz w:val="21"/>
                <w:highlight w:val="none"/>
                <w:lang w:val="en-US" w:eastAsia="zh-CN"/>
              </w:rPr>
            </w:pPr>
            <w:r>
              <w:rPr>
                <w:rFonts w:hint="eastAsia" w:hAnsi="仿宋" w:cs="宋体"/>
                <w:bCs/>
                <w:spacing w:val="6"/>
                <w:sz w:val="21"/>
                <w:highlight w:val="none"/>
                <w:lang w:val="en-US" w:eastAsia="zh-CN"/>
              </w:rPr>
              <w:t>效益</w:t>
            </w:r>
          </w:p>
        </w:tc>
        <w:tc>
          <w:tcPr>
            <w:tcW w:w="2211" w:type="dxa"/>
            <w:vAlign w:val="center"/>
          </w:tcPr>
          <w:p w14:paraId="1CE9E8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30</w:t>
            </w:r>
          </w:p>
        </w:tc>
        <w:tc>
          <w:tcPr>
            <w:tcW w:w="2211" w:type="dxa"/>
            <w:vAlign w:val="center"/>
          </w:tcPr>
          <w:p w14:paraId="4398247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Cs/>
                <w:spacing w:val="6"/>
                <w:sz w:val="21"/>
                <w:highlight w:val="none"/>
                <w:lang w:val="en-US" w:eastAsia="zh-CN"/>
              </w:rPr>
            </w:pPr>
            <w:r>
              <w:rPr>
                <w:rFonts w:hint="eastAsia" w:hAnsi="仿宋" w:cs="宋体"/>
                <w:bCs/>
                <w:spacing w:val="6"/>
                <w:sz w:val="21"/>
                <w:highlight w:val="none"/>
                <w:lang w:val="en-US" w:eastAsia="zh-CN"/>
              </w:rPr>
              <w:t>29.18</w:t>
            </w:r>
          </w:p>
        </w:tc>
        <w:tc>
          <w:tcPr>
            <w:tcW w:w="2211" w:type="dxa"/>
            <w:vAlign w:val="center"/>
          </w:tcPr>
          <w:p w14:paraId="62D29F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Cs/>
                <w:spacing w:val="6"/>
                <w:sz w:val="21"/>
                <w:highlight w:val="none"/>
              </w:rPr>
            </w:pPr>
            <w:r>
              <w:rPr>
                <w:rFonts w:hint="eastAsia" w:hAnsi="仿宋" w:cs="仿宋"/>
                <w:i w:val="0"/>
                <w:iCs w:val="0"/>
                <w:color w:val="000000"/>
                <w:kern w:val="0"/>
                <w:sz w:val="21"/>
                <w:szCs w:val="21"/>
                <w:highlight w:val="none"/>
                <w:u w:val="none"/>
                <w:lang w:val="en-US" w:eastAsia="zh-CN" w:bidi="ar"/>
              </w:rPr>
              <w:t>97.27</w:t>
            </w:r>
            <w:r>
              <w:rPr>
                <w:rFonts w:hint="eastAsia" w:ascii="仿宋" w:hAnsi="仿宋" w:eastAsia="仿宋" w:cs="仿宋"/>
                <w:i w:val="0"/>
                <w:iCs w:val="0"/>
                <w:color w:val="000000"/>
                <w:kern w:val="0"/>
                <w:sz w:val="21"/>
                <w:szCs w:val="21"/>
                <w:highlight w:val="none"/>
                <w:u w:val="none"/>
                <w:lang w:val="en-US" w:eastAsia="zh-CN" w:bidi="ar"/>
              </w:rPr>
              <w:t>%</w:t>
            </w:r>
          </w:p>
        </w:tc>
      </w:tr>
      <w:tr w14:paraId="23183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72" w:hRule="atLeast"/>
          <w:jc w:val="center"/>
        </w:trPr>
        <w:tc>
          <w:tcPr>
            <w:tcW w:w="2212" w:type="dxa"/>
            <w:vAlign w:val="center"/>
          </w:tcPr>
          <w:p w14:paraId="73BB3CA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合</w:t>
            </w:r>
            <w:r>
              <w:rPr>
                <w:rStyle w:val="47"/>
                <w:highlight w:val="none"/>
                <w:lang w:val="en-US" w:eastAsia="zh-CN" w:bidi="ar"/>
              </w:rPr>
              <w:t xml:space="preserve"> 计</w:t>
            </w:r>
          </w:p>
        </w:tc>
        <w:tc>
          <w:tcPr>
            <w:tcW w:w="2211" w:type="dxa"/>
            <w:vAlign w:val="center"/>
          </w:tcPr>
          <w:p w14:paraId="16B89D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ascii="仿宋" w:hAnsi="仿宋" w:eastAsia="仿宋" w:cs="仿宋"/>
                <w:b/>
                <w:bCs/>
                <w:i w:val="0"/>
                <w:iCs w:val="0"/>
                <w:color w:val="000000"/>
                <w:kern w:val="0"/>
                <w:sz w:val="21"/>
                <w:szCs w:val="21"/>
                <w:highlight w:val="none"/>
                <w:u w:val="none"/>
                <w:lang w:val="en-US" w:eastAsia="zh-CN" w:bidi="ar"/>
              </w:rPr>
              <w:t>100</w:t>
            </w:r>
          </w:p>
        </w:tc>
        <w:tc>
          <w:tcPr>
            <w:tcW w:w="2211" w:type="dxa"/>
            <w:vAlign w:val="center"/>
          </w:tcPr>
          <w:p w14:paraId="78ECE32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hAnsi="仿宋" w:eastAsia="仿宋" w:cs="宋体"/>
                <w:b/>
                <w:bCs/>
                <w:spacing w:val="6"/>
                <w:sz w:val="21"/>
                <w:highlight w:val="none"/>
                <w:lang w:val="en-US" w:eastAsia="zh-CN"/>
              </w:rPr>
            </w:pPr>
            <w:r>
              <w:rPr>
                <w:rFonts w:hint="eastAsia" w:hAnsi="仿宋" w:cs="宋体"/>
                <w:b/>
                <w:bCs/>
                <w:spacing w:val="6"/>
                <w:sz w:val="21"/>
                <w:highlight w:val="none"/>
                <w:lang w:val="en-US" w:eastAsia="zh-CN"/>
              </w:rPr>
              <w:t>81.18</w:t>
            </w:r>
          </w:p>
        </w:tc>
        <w:tc>
          <w:tcPr>
            <w:tcW w:w="2211" w:type="dxa"/>
            <w:vAlign w:val="center"/>
          </w:tcPr>
          <w:p w14:paraId="0D5A81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hAnsi="仿宋" w:cs="宋体"/>
                <w:b/>
                <w:bCs/>
                <w:spacing w:val="6"/>
                <w:sz w:val="21"/>
                <w:highlight w:val="none"/>
              </w:rPr>
            </w:pPr>
            <w:r>
              <w:rPr>
                <w:rFonts w:hint="eastAsia" w:hAnsi="仿宋" w:cs="宋体"/>
                <w:b/>
                <w:bCs/>
                <w:spacing w:val="6"/>
                <w:sz w:val="21"/>
                <w:highlight w:val="none"/>
                <w:lang w:val="en-US" w:eastAsia="zh-CN"/>
              </w:rPr>
              <w:t>81.18</w:t>
            </w:r>
            <w:r>
              <w:rPr>
                <w:rFonts w:hint="eastAsia" w:ascii="仿宋" w:hAnsi="仿宋" w:eastAsia="仿宋" w:cs="仿宋"/>
                <w:b/>
                <w:bCs/>
                <w:i w:val="0"/>
                <w:iCs w:val="0"/>
                <w:color w:val="000000"/>
                <w:kern w:val="0"/>
                <w:sz w:val="21"/>
                <w:szCs w:val="21"/>
                <w:highlight w:val="none"/>
                <w:u w:val="none"/>
                <w:lang w:val="en-US" w:eastAsia="zh-CN" w:bidi="ar"/>
              </w:rPr>
              <w:t>%</w:t>
            </w:r>
          </w:p>
        </w:tc>
      </w:tr>
    </w:tbl>
    <w:p w14:paraId="26720AD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来看，昆明市西山区综合行政执法局“生物多样性大会配套基础设施专项资金”的使用与管理总体符合国家、省、市关于城市基础设施建设和生态文明建设的政策导向，契合《昆明市市容环境整治提升行动方案（2019—2020年）》及《西山区市容环境整治提升行动方案》等文件精神，项目立项依据充分、程序规范。专项资金由昆明市西山区财政局批复管理，项目实施单位依托既有财务制度体系，实行专项资金专账核算、专款专用，资金拨付手续较为完备，未发现截留、挤占、挪用等违规情形。资金支出严格按照批复的预算内容执行，预算执行率达100%。</w:t>
      </w:r>
    </w:p>
    <w:p w14:paraId="3609851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涵盖西山区23条道路整治提升工程，主要包括道路铺设、绿化改造、外立面整治及照明设施完善等内容。专项资金使用总体规范，建设内容基本落实到位，工程质量经竣工验收全部合格，项目实施有效改善了城区市容环境、道路景观和居民出行条件，显著提升了城市整体形象和宜居水平，对提升昆明市的城市环境起到了积极作用。</w:t>
      </w:r>
    </w:p>
    <w:p w14:paraId="716CED2C">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但在执行过程中，仍存在绩效目标细化不够、效益指标量化不足、部分资金拨付程序存在时间节点瑕疵，以及绩效考核结果应用不够充分等问题。建议后续进一步完善专项资金管理制度，细化绩效目标设定与指标分解，加强项目执行环节的内部控制和监督审核，强化绩效结果的反馈与应用机制，以持续提高财政资金使用效益和项目管理科学化水平。</w:t>
      </w:r>
    </w:p>
    <w:bookmarkEnd w:id="38"/>
    <w:p w14:paraId="36425EA2">
      <w:pPr>
        <w:spacing w:line="579" w:lineRule="exact"/>
        <w:ind w:firstLine="630" w:firstLineChars="200"/>
        <w:outlineLvl w:val="1"/>
        <w:rPr>
          <w:rFonts w:ascii="楷体" w:hAnsi="楷体" w:eastAsia="楷体"/>
          <w:szCs w:val="30"/>
          <w:highlight w:val="none"/>
        </w:rPr>
      </w:pPr>
      <w:bookmarkStart w:id="39" w:name="_Toc3631"/>
      <w:bookmarkStart w:id="40" w:name="_Toc268756755"/>
      <w:r>
        <w:rPr>
          <w:rFonts w:hint="eastAsia" w:ascii="楷体" w:hAnsi="楷体" w:eastAsia="楷体"/>
          <w:szCs w:val="30"/>
          <w:highlight w:val="none"/>
        </w:rPr>
        <w:t>（二）绩效目标实现情况</w:t>
      </w:r>
      <w:bookmarkEnd w:id="39"/>
      <w:bookmarkEnd w:id="40"/>
    </w:p>
    <w:p w14:paraId="5E22468D">
      <w:pPr>
        <w:ind w:firstLine="630"/>
        <w:rPr>
          <w:rFonts w:hint="eastAsia" w:hAnsi="仿宋"/>
          <w:szCs w:val="30"/>
          <w:highlight w:val="none"/>
        </w:rPr>
      </w:pPr>
      <w:bookmarkStart w:id="41" w:name="_Hlk525314457"/>
      <w:r>
        <w:rPr>
          <w:rFonts w:hint="eastAsia" w:hAnsi="仿宋"/>
          <w:szCs w:val="30"/>
          <w:highlight w:val="none"/>
        </w:rPr>
        <w:t>根据绩效评价结果，</w:t>
      </w:r>
      <w:r>
        <w:rPr>
          <w:rFonts w:hint="eastAsia" w:hAnsi="仿宋"/>
          <w:szCs w:val="30"/>
          <w:highlight w:val="none"/>
          <w:lang w:eastAsia="zh-CN"/>
        </w:rPr>
        <w:t>昆明市西山区综合行政执法局</w:t>
      </w:r>
      <w:r>
        <w:rPr>
          <w:rFonts w:hint="eastAsia" w:hAnsi="仿宋"/>
          <w:szCs w:val="30"/>
          <w:highlight w:val="none"/>
        </w:rPr>
        <w:t>“生物多样性大会配套基础设施专项资金”项目产出与效益目标总体实现情况较好，项目建设目标基本完成，但部分指标未能完全达到预期。</w:t>
      </w:r>
    </w:p>
    <w:p w14:paraId="64AACD02">
      <w:pPr>
        <w:ind w:firstLine="630"/>
        <w:rPr>
          <w:rFonts w:hint="eastAsia" w:hAnsi="仿宋"/>
          <w:szCs w:val="30"/>
          <w:highlight w:val="none"/>
        </w:rPr>
      </w:pPr>
      <w:r>
        <w:rPr>
          <w:rFonts w:hint="eastAsia" w:hAnsi="仿宋"/>
          <w:szCs w:val="30"/>
          <w:highlight w:val="none"/>
        </w:rPr>
        <w:t>从绩效指标体系来看，本次绩效评价共设置4项一级指标、11项二级指标、20项三级指标，覆盖决策、过程、产出和效益四个维度。多数指标完成良好，项目总体得分为</w:t>
      </w:r>
      <w:r>
        <w:rPr>
          <w:rFonts w:hint="eastAsia" w:hAnsi="仿宋"/>
          <w:szCs w:val="30"/>
          <w:highlight w:val="none"/>
          <w:lang w:eastAsia="zh-CN"/>
        </w:rPr>
        <w:t>81.18</w:t>
      </w:r>
      <w:r>
        <w:rPr>
          <w:rFonts w:hint="eastAsia" w:hAnsi="仿宋"/>
          <w:szCs w:val="30"/>
          <w:highlight w:val="none"/>
        </w:rPr>
        <w:t>分，绩效等级为“良”。产出指标总体实现率较高，建设内容按计划推进，资金执行率达到100%，竣工验收率与质量达标率均为100%。整体来看，项目建设目标基本达成，绩效产出与社会反响良好。</w:t>
      </w:r>
    </w:p>
    <w:p w14:paraId="6C5B0014">
      <w:pPr>
        <w:ind w:firstLine="630"/>
        <w:rPr>
          <w:rFonts w:hint="eastAsia" w:hAnsi="仿宋"/>
          <w:szCs w:val="30"/>
          <w:highlight w:val="none"/>
        </w:rPr>
      </w:pPr>
      <w:r>
        <w:rPr>
          <w:rFonts w:hint="eastAsia" w:hAnsi="仿宋"/>
          <w:szCs w:val="30"/>
          <w:highlight w:val="none"/>
        </w:rPr>
        <w:t>在产出指标方面，道路整治、绿化提升、照明改造及外立面整治等任务全部完成，产出数量和质量指标均达到预期。但因部分道路存在施工周期超期、总工期与合同约定不符的情况，产出时效指标未完成，得分为零，对总分形成一定影响。</w:t>
      </w:r>
    </w:p>
    <w:p w14:paraId="08E6943A">
      <w:pPr>
        <w:ind w:firstLine="630"/>
        <w:rPr>
          <w:rFonts w:hint="eastAsia" w:hAnsi="仿宋"/>
          <w:szCs w:val="30"/>
          <w:highlight w:val="none"/>
        </w:rPr>
      </w:pPr>
      <w:r>
        <w:rPr>
          <w:rFonts w:hint="eastAsia" w:hAnsi="仿宋"/>
          <w:szCs w:val="30"/>
          <w:highlight w:val="none"/>
        </w:rPr>
        <w:t>在效益指标方面，生态与社会效益在问卷样本范围内反映较好。受访居民对道路整治后环境改善、景观美化及出行便利性的满意度平均在95%以上，问卷总体满意度为96.21%。生态效益、社会效益与可持续影响指标分别得分为5.82分、5.73分和7.64分，综合得分占效益指标权重的约89%。由于问卷样本量相对有限（共132份），结果主要反映受访群体的主观评价。总体来看，项目实施有效改善了城市人居环境与景观品质，对区域环境整治与公众出行体验产生了积极影响，</w:t>
      </w:r>
      <w:r>
        <w:rPr>
          <w:rFonts w:hint="eastAsia" w:hAnsi="仿宋"/>
          <w:szCs w:val="30"/>
          <w:highlight w:val="none"/>
          <w:lang w:val="en-US" w:eastAsia="zh-CN"/>
        </w:rPr>
        <w:t>侧面</w:t>
      </w:r>
      <w:r>
        <w:rPr>
          <w:rFonts w:hint="eastAsia" w:hAnsi="仿宋"/>
          <w:szCs w:val="30"/>
          <w:highlight w:val="none"/>
        </w:rPr>
        <w:t>体现了专项资金使用的社会与生态效益。</w:t>
      </w:r>
    </w:p>
    <w:p w14:paraId="5B9D7231">
      <w:pPr>
        <w:ind w:firstLine="630"/>
        <w:rPr>
          <w:rFonts w:hint="eastAsia" w:hAnsi="仿宋"/>
          <w:szCs w:val="30"/>
          <w:highlight w:val="none"/>
        </w:rPr>
      </w:pPr>
      <w:r>
        <w:rPr>
          <w:rFonts w:hint="eastAsia" w:hAnsi="仿宋"/>
          <w:szCs w:val="30"/>
          <w:highlight w:val="none"/>
        </w:rPr>
        <w:t>总体来看，项目建设目标完成度高，绩效产出和社会反响良好，但在工期管理、绩效指标量化及后续运维衔接等方面仍有改进空间。各指标完成情况详见下表：</w:t>
      </w:r>
    </w:p>
    <w:p w14:paraId="4B34C8D2">
      <w:pPr>
        <w:pStyle w:val="25"/>
        <w:rPr>
          <w:rFonts w:hint="eastAsia" w:hAnsi="仿宋"/>
          <w:szCs w:val="30"/>
          <w:highlight w:val="none"/>
        </w:rPr>
      </w:pPr>
    </w:p>
    <w:p w14:paraId="06D0DD51">
      <w:pPr>
        <w:pStyle w:val="25"/>
        <w:rPr>
          <w:rFonts w:hint="eastAsia" w:hAnsi="仿宋"/>
          <w:szCs w:val="30"/>
          <w:highlight w:val="none"/>
        </w:rPr>
      </w:pPr>
    </w:p>
    <w:p w14:paraId="4736BB7A">
      <w:pPr>
        <w:pStyle w:val="25"/>
        <w:rPr>
          <w:rFonts w:hint="eastAsia" w:hAnsi="仿宋"/>
          <w:szCs w:val="30"/>
          <w:highlight w:val="none"/>
        </w:rPr>
      </w:pPr>
    </w:p>
    <w:p w14:paraId="5C5880C5">
      <w:pPr>
        <w:pStyle w:val="25"/>
        <w:rPr>
          <w:rFonts w:hint="eastAsia" w:hAnsi="仿宋"/>
          <w:szCs w:val="30"/>
          <w:highlight w:val="none"/>
        </w:rPr>
      </w:pPr>
    </w:p>
    <w:p w14:paraId="516A5740">
      <w:pPr>
        <w:ind w:firstLine="630"/>
        <w:jc w:val="center"/>
        <w:rPr>
          <w:rFonts w:hint="eastAsia" w:ascii="黑体" w:hAnsi="黑体" w:eastAsia="黑体" w:cs="宋体"/>
          <w:bCs/>
          <w:sz w:val="24"/>
          <w:szCs w:val="24"/>
          <w:highlight w:val="none"/>
        </w:rPr>
      </w:pPr>
      <w:r>
        <w:rPr>
          <w:rFonts w:hint="eastAsia" w:ascii="黑体" w:hAnsi="黑体" w:eastAsia="黑体" w:cs="宋体"/>
          <w:bCs/>
          <w:sz w:val="24"/>
          <w:szCs w:val="24"/>
          <w:highlight w:val="none"/>
        </w:rPr>
        <w:t>表</w:t>
      </w:r>
      <w:r>
        <w:rPr>
          <w:rFonts w:hint="eastAsia" w:ascii="黑体" w:hAnsi="黑体" w:eastAsia="黑体" w:cs="宋体"/>
          <w:bCs/>
          <w:sz w:val="24"/>
          <w:szCs w:val="24"/>
          <w:highlight w:val="none"/>
          <w:lang w:val="en-US" w:eastAsia="zh-CN"/>
        </w:rPr>
        <w:t xml:space="preserve">3 </w:t>
      </w:r>
      <w:r>
        <w:rPr>
          <w:rFonts w:hint="eastAsia" w:ascii="黑体" w:hAnsi="黑体" w:eastAsia="黑体" w:cs="宋体"/>
          <w:bCs/>
          <w:sz w:val="24"/>
          <w:szCs w:val="24"/>
          <w:highlight w:val="none"/>
        </w:rPr>
        <w:t>绩效指标完成情况表</w:t>
      </w:r>
    </w:p>
    <w:tbl>
      <w:tblPr>
        <w:tblStyle w:val="18"/>
        <w:tblW w:w="90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8"/>
        <w:gridCol w:w="648"/>
        <w:gridCol w:w="648"/>
        <w:gridCol w:w="2779"/>
        <w:gridCol w:w="1483"/>
        <w:gridCol w:w="2850"/>
      </w:tblGrid>
      <w:tr w14:paraId="4CB71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9FB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一级指标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A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二级指标</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ED5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三级指标</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D14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指标说明</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48E7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完成情况</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6C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完成情况说明</w:t>
            </w:r>
          </w:p>
        </w:tc>
      </w:tr>
      <w:tr w14:paraId="3CB40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6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1520D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（15分）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968ED9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项目立项（5分）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8AD14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立项依据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充分性（2分）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8A20F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①项目立项是否符合相关发展规划和决策；</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②项目是否与部门职责密切相关；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③项目是否与部门中长期目标相匹配；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A9536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7995D9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项目符合相关部门的发展和决策，与项目实施单位或委托单位职责密切相关，与项目实施单位或委托单位中长期目标相匹配</w:t>
            </w:r>
          </w:p>
        </w:tc>
      </w:tr>
      <w:tr w14:paraId="0F507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C1AC0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23329C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B0DE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立项程序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规范性（3分）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57574FE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①项目是否按照规定的程序申请设立；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②审批文件、材料是否符合相关要求；</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③事前是否已经过必要的可行性研究，专家论证、风险评估、绩效评估、集体决策。</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7EF21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14AA3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项目按照规定的程序申请设立；审批文件、材料符合相关要求；事前已经过必要的可行性研究并针对项目有专家论证、专业机构的可行性研究报告、发改批复，风险评估、绩效评估、集体决策。</w:t>
            </w:r>
          </w:p>
        </w:tc>
      </w:tr>
      <w:tr w14:paraId="42DA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342A0E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6792F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绩效目标（5分）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CABB4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5A8C567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（如未设定预算绩效目标，也可考核其他工作任务目标）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①项目是否有绩效目标；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②项目绩效目标与实际工作内容是否具有相关性；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③项目绩效目标是否完整反映预期产出和效果；</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④是否与预算确定的项目投资额或资金量相匹配。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714A14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51B0D0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设置了绩效目标，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仅已设定绩效指标可得分</w:t>
            </w:r>
          </w:p>
        </w:tc>
      </w:tr>
      <w:tr w14:paraId="3C335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D2D52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840B1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61C52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绩效指标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明确性（3分）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4C18CC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①是否将项目绩效目标细化分解为具体的绩效指标；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②是否通过清晰、可衡量的指标值予以体现；</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③是否与项目目标任务数或计划数相对应。</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72FAB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53ACF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不得分</w:t>
            </w:r>
          </w:p>
        </w:tc>
      </w:tr>
      <w:tr w14:paraId="3334EA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E5CF6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6BA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资金投入（5分）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49D86E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合理性（2分）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6822153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①预算编制是否经过科学论证；</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②预算内容与项目内容是否匹配；</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③预算额度测算依据是否充分，是否按照标准编制；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④预算确定的项目投资额或资金量是否与工作任务相匹配。</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206264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2CBCC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预算编制经过科学论证；预算内容与项目内容匹配；预算额度测算依据充分，按照标准编制；前期预算根据可研报告及设计文件大致估算，以造价编制为依据，确定的项目投资额或资金量与工作任务相匹配。后续项目支付金额根据审计报告审定额进行预算。</w:t>
            </w:r>
          </w:p>
        </w:tc>
      </w:tr>
      <w:tr w14:paraId="30F6C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15E405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91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F93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执行率</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EF7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预算执行率=（实际支出资金/实际到位资金）×100%。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实际支出资金：一定时期（本年度或项目期）内项目实际拨付的资金。</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B8B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63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项目实际到位资金147万元，截止2024年12月31日实际支出资金147万元。</w:t>
            </w:r>
          </w:p>
        </w:tc>
      </w:tr>
      <w:tr w14:paraId="7C299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60" w:hRule="atLeast"/>
        </w:trPr>
        <w:tc>
          <w:tcPr>
            <w:tcW w:w="648" w:type="dxa"/>
            <w:vMerge w:val="restart"/>
            <w:tcBorders>
              <w:top w:val="nil"/>
              <w:left w:val="single" w:color="000000" w:sz="4" w:space="0"/>
              <w:bottom w:val="nil"/>
              <w:right w:val="single" w:color="000000" w:sz="4" w:space="0"/>
            </w:tcBorders>
            <w:shd w:val="clear" w:color="auto" w:fill="auto"/>
            <w:vAlign w:val="center"/>
          </w:tcPr>
          <w:p w14:paraId="754B3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（20分）</w:t>
            </w:r>
          </w:p>
        </w:tc>
        <w:tc>
          <w:tcPr>
            <w:tcW w:w="648" w:type="dxa"/>
            <w:vMerge w:val="restart"/>
            <w:tcBorders>
              <w:top w:val="nil"/>
              <w:left w:val="single" w:color="000000" w:sz="4" w:space="0"/>
              <w:bottom w:val="nil"/>
              <w:right w:val="single" w:color="000000" w:sz="4" w:space="0"/>
            </w:tcBorders>
            <w:shd w:val="clear" w:color="auto" w:fill="auto"/>
            <w:vAlign w:val="center"/>
          </w:tcPr>
          <w:p w14:paraId="20D26B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1185C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财务管理制度健全性（2分）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126A8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①是否已制定或具有相应的项目资金管理办法；</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②项目资金管理办法是否符合相关财务会计制度的规定。</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50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1271E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西山区综执局制定了采购管理制度、合同管理制度、预算管理制度、收支管理流程等，对项目预算管理、资金支出审批管理、合同管理等作了规范。</w:t>
            </w:r>
          </w:p>
        </w:tc>
      </w:tr>
      <w:tr w14:paraId="06512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7E8CC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14:paraId="6D90DB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B7C36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资金使用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合规性（3分）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7BBD94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①是否符合项目预算批复或合同规定的用途；</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②是否存在截留、挤占、挪用、虚列支出等情况。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2B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08A4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符合项目预算批复或合同规定的用途；不存在截留、挤占、挪用、虚列支出等情况。</w:t>
            </w:r>
          </w:p>
        </w:tc>
      </w:tr>
      <w:tr w14:paraId="28FF4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42D9D2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nil"/>
              <w:left w:val="single" w:color="000000" w:sz="4" w:space="0"/>
              <w:bottom w:val="nil"/>
              <w:right w:val="single" w:color="000000" w:sz="4" w:space="0"/>
            </w:tcBorders>
            <w:shd w:val="clear" w:color="auto" w:fill="auto"/>
            <w:vAlign w:val="center"/>
          </w:tcPr>
          <w:p w14:paraId="00A943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7DF5B69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财务监控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有效性</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（3分）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777CE51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①资金拨付手续是否审批完整；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②是否存在违反制度和流程规定的行为；                                                             </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79273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4714D7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资金的拨付有完整的审批程序和手续；符合项目预算批复或合同规定的用途；审计过程中发现资金管理存在瑕疵，项目资金到位率低，资金使用不规范，此次针对审定后尾款支付，不存在违反制度和流程行为，审批手续完整。</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2024年预算批复时间为3月15日，企业最早启动拨付流程时间为2月5日，早于预算批复时间，存在程序瑕疵。</w:t>
            </w:r>
          </w:p>
        </w:tc>
      </w:tr>
      <w:tr w14:paraId="7EA1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8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72B80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25B8F9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项目实施（12分）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94D8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健全性（4分）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228D0B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①是否已制定或具有相应的财务和业务管理制度；</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②为保障项目顺利实施采取的监管措施是否明确；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③是否存在需要完善的风险控制环节。</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9CD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3B61D3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西山区综执局制定了采购管理制度、合同管理制度、预算管理制度、收支管理流程等，对项目预算管理、资金支出审批管理、合同管理等作了规范。</w:t>
            </w:r>
          </w:p>
        </w:tc>
      </w:tr>
      <w:tr w14:paraId="07D2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6CCB38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6BE366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34D1166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制度执行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有效性（4分）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1FDB0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①是否遵守相关法律法规和相关管理和实际管理制度规定；</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②项目是否签订合同；</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③项目合同书、验收报告、技术鉴定等资料是否齐全并及时归档；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④项目是否按照合同的条款得到执行。</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10D5F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nil"/>
              <w:right w:val="single" w:color="000000" w:sz="4" w:space="0"/>
            </w:tcBorders>
            <w:shd w:val="clear" w:color="auto" w:fill="auto"/>
            <w:vAlign w:val="center"/>
          </w:tcPr>
          <w:p w14:paraId="08B98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执行遵守法律法规和相关规定，招投标文件、项目合同、验收报告、资金拨付审批表及支付材料等内容齐全，部分竣工验收和资金拨付审批表签署存在形式瑕疵，项目按照合同条款得到执行，流程上存在未取得施工许可证先行施工、总工期与合同约定不符、竣工决算资料编制延迟情况，不符合④。</w:t>
            </w:r>
          </w:p>
        </w:tc>
      </w:tr>
      <w:tr w14:paraId="7468B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648" w:type="dxa"/>
            <w:vMerge w:val="continue"/>
            <w:tcBorders>
              <w:top w:val="nil"/>
              <w:left w:val="single" w:color="000000" w:sz="4" w:space="0"/>
              <w:bottom w:val="nil"/>
              <w:right w:val="single" w:color="000000" w:sz="4" w:space="0"/>
            </w:tcBorders>
            <w:shd w:val="clear" w:color="auto" w:fill="auto"/>
            <w:vAlign w:val="center"/>
          </w:tcPr>
          <w:p w14:paraId="16A48C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4A26D55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8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项目质量可控性（4分）</w:t>
            </w:r>
          </w:p>
        </w:tc>
        <w:tc>
          <w:tcPr>
            <w:tcW w:w="2779" w:type="dxa"/>
            <w:tcBorders>
              <w:top w:val="single" w:color="000000" w:sz="4" w:space="0"/>
              <w:left w:val="single" w:color="000000" w:sz="4" w:space="0"/>
              <w:bottom w:val="nil"/>
              <w:right w:val="single" w:color="000000" w:sz="4" w:space="0"/>
            </w:tcBorders>
            <w:shd w:val="clear" w:color="auto" w:fill="auto"/>
            <w:vAlign w:val="center"/>
          </w:tcPr>
          <w:p w14:paraId="6239480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评价要点：</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①是否已制定或具有相应的项目质量要求或标准；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②是否采取了相应的项目质量检查、验收等必需的控制措施或手段。</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D66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8F7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前期制定了可研报告、并根据批复文件组织招投标、工程实施和工程验收等程序和工作，根据审计报告和项目执行年度（22年）的绩效报告，项目采取了项目质量检查的部分控制措施，但仍然出现工期严重延误，工程审定偏差等情况，实际质量可控性存在过程管控瑕疵，质量控制措施集中在事前（可研、立项，以及招标等）施工过程中，以及工程监理和验收相关的项目控制措施和标准建设不足。</w:t>
            </w:r>
          </w:p>
        </w:tc>
      </w:tr>
      <w:tr w14:paraId="4F821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7CEE13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0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产出数量（9分）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9C2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实际完成率（9分）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F9D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实际完成率=（实际产出数/计划产出数）×100%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实际产出数：一定时期（本年度或项目期）内项目实际产出的产品或提供的服务数量。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计划产出数：项目绩效目标确定的在一定时期（本年度或项目期）内计划产出的产品或提供的服务数量。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DC6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488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西山区23条道路整治提升，23条道路整治工程全部竣工验收完成。</w:t>
            </w:r>
          </w:p>
        </w:tc>
      </w:tr>
      <w:tr w14:paraId="398C2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034C3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0E9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产出质量（9分）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6E0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质量达标率（9分）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551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质量达标率=（质量达标产出数/实际产出数）×100%。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质量达标产出数：一定时期（本年度或项目期）内实际达到既定质量标准的产品或服务数量。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验收不通过扣一条道路扣5分</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B39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E8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根据工程竣工报告及竣工验收合格证明书，检查23条道路整治提升工程质量合格情况，23条道路均一次性竣工验收合格。</w:t>
            </w:r>
          </w:p>
        </w:tc>
      </w:tr>
      <w:tr w14:paraId="3B926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40" w:hRule="atLeast"/>
        </w:trPr>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450F57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产出（35分）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37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产出时效</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（9分）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543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完成及时性（9分）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2D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完成及时率=（计划完成天数-实际完成天数）/计划完成天数×100%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实际完成时间：项目实施单位完成该项目实际所耗用的时间，计划完成时间：按照项目实施计划或相关规定完成该项目所需的时间。</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812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未完成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1DF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23条路于2020年3月份就陆续开始施工，竣工验收合格时间为 2021年12月份，平均施工天数达到630天左右，施工合同约定总工期为180天，23条路均存在未按要求时间完工，工期超期的情况。本项不得分。</w:t>
            </w:r>
          </w:p>
        </w:tc>
      </w:tr>
      <w:tr w14:paraId="10A9C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7C6901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2D4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产出成本</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（8分）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BFB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成本节约率（8分）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125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成本节约率=[（计划成本-实际成本）/计划成本]×100%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实际成本：项目实施单位如期、保质、保量完成既定工作目标实际所耗费的支出。</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计划成本：项目实施单位为完成工作目标计划安排的支出， 一般以项目预算为参考。</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DD21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5C5C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本次项目支付根据审定金额调整进行支付，预算申报147万元，实际支付147万元，成本节约率为0%。</w:t>
            </w:r>
          </w:p>
        </w:tc>
      </w:tr>
      <w:tr w14:paraId="7A198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trPr>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279E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效益（30分）</w:t>
            </w:r>
          </w:p>
        </w:tc>
        <w:tc>
          <w:tcPr>
            <w:tcW w:w="648" w:type="dxa"/>
            <w:vMerge w:val="restart"/>
            <w:tcBorders>
              <w:top w:val="single" w:color="000000" w:sz="4" w:space="0"/>
              <w:left w:val="single" w:color="000000" w:sz="4" w:space="0"/>
              <w:bottom w:val="nil"/>
              <w:right w:val="single" w:color="000000" w:sz="4" w:space="0"/>
            </w:tcBorders>
            <w:shd w:val="clear" w:color="auto" w:fill="auto"/>
            <w:vAlign w:val="center"/>
          </w:tcPr>
          <w:p w14:paraId="3399CB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项目效益（20分）</w:t>
            </w:r>
          </w:p>
        </w:tc>
        <w:tc>
          <w:tcPr>
            <w:tcW w:w="648" w:type="dxa"/>
            <w:tcBorders>
              <w:top w:val="single" w:color="000000" w:sz="4" w:space="0"/>
              <w:left w:val="single" w:color="000000" w:sz="4" w:space="0"/>
              <w:bottom w:val="nil"/>
              <w:right w:val="single" w:color="000000" w:sz="4" w:space="0"/>
            </w:tcBorders>
            <w:shd w:val="clear" w:color="auto" w:fill="auto"/>
            <w:vAlign w:val="center"/>
          </w:tcPr>
          <w:p w14:paraId="6DBC2B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可持续影响（8分）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7E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可持续影响程度=有效问卷对持续性感受提升数量/有效问卷数量×100%</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19E34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E3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本次回收问卷133份，其中有效问卷132份，其中对于“您是否感觉到这些马路及周边环境有持续性的维护和提升”回答“有”的为126份，占比为95.45%。</w:t>
            </w:r>
          </w:p>
        </w:tc>
      </w:tr>
      <w:tr w14:paraId="1F643B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1D0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73A4FF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10191F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生态效益（6分）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F02E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得分=该项指标总分×（有效问卷调查问题选项总得分/有效问卷调查问题设定总分值）。</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09B2F9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4FB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本次回收问卷133份，其中有效问卷132份，其中对于“两侧绿化、景观和沿街建筑外观美化”（2个问题）回答满意问卷合计122+6+115+13=256份，占比为96.97%。</w:t>
            </w:r>
          </w:p>
        </w:tc>
      </w:tr>
      <w:tr w14:paraId="75F9B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406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vMerge w:val="continue"/>
            <w:tcBorders>
              <w:top w:val="single" w:color="000000" w:sz="4" w:space="0"/>
              <w:left w:val="single" w:color="000000" w:sz="4" w:space="0"/>
              <w:bottom w:val="nil"/>
              <w:right w:val="single" w:color="000000" w:sz="4" w:space="0"/>
            </w:tcBorders>
            <w:shd w:val="clear" w:color="auto" w:fill="auto"/>
            <w:vAlign w:val="center"/>
          </w:tcPr>
          <w:p w14:paraId="54AA70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nil"/>
              <w:right w:val="single" w:color="000000" w:sz="4" w:space="0"/>
            </w:tcBorders>
            <w:shd w:val="clear" w:color="auto" w:fill="auto"/>
            <w:vAlign w:val="center"/>
          </w:tcPr>
          <w:p w14:paraId="2BE543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社会效益（6分）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FE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得分=该项指标总分×（有效问卷调查问题选项总得分/有效问卷调查问题设定总分值）。</w:t>
            </w:r>
          </w:p>
        </w:tc>
        <w:tc>
          <w:tcPr>
            <w:tcW w:w="1483" w:type="dxa"/>
            <w:tcBorders>
              <w:top w:val="single" w:color="000000" w:sz="4" w:space="0"/>
              <w:left w:val="single" w:color="000000" w:sz="4" w:space="0"/>
              <w:bottom w:val="nil"/>
              <w:right w:val="single" w:color="000000" w:sz="4" w:space="0"/>
            </w:tcBorders>
            <w:shd w:val="clear" w:color="auto" w:fill="auto"/>
            <w:vAlign w:val="center"/>
          </w:tcPr>
          <w:p w14:paraId="53B6B0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部分完成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99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本次回收问卷133份，其中有效问卷132份，其中对于社会效应关联3个题目回答有效回答占比为95.45%。</w:t>
            </w:r>
          </w:p>
        </w:tc>
      </w:tr>
      <w:tr w14:paraId="3C91A4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744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rPr>
                <w:rFonts w:hint="eastAsia" w:ascii="宋体" w:hAnsi="宋体" w:eastAsia="宋体" w:cs="宋体"/>
                <w:i w:val="0"/>
                <w:iCs w:val="0"/>
                <w:color w:val="000000"/>
                <w:sz w:val="20"/>
                <w:szCs w:val="20"/>
                <w:highlight w:val="none"/>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CD7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满意度（10分）</w:t>
            </w:r>
          </w:p>
        </w:tc>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F62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项目满意度（10分）</w:t>
            </w:r>
          </w:p>
        </w:tc>
        <w:tc>
          <w:tcPr>
            <w:tcW w:w="2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1B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满意度=（有效问卷中达到“满意”的数量/有效问卷总数）×100%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社会公众或服务对象是指因该项目实施而受到影响的部门（单位）、群体或个人。一般采取社会调查的方式。</w:t>
            </w:r>
          </w:p>
        </w:tc>
        <w:tc>
          <w:tcPr>
            <w:tcW w:w="14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8DB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已完成</w:t>
            </w:r>
          </w:p>
        </w:tc>
        <w:tc>
          <w:tcPr>
            <w:tcW w:w="28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0F6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right="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本次回收问卷133份，其中有效问卷132份，其中对于“您对这些马路和周边环境及绿化的总体满意度”回答满意问卷为127份，占比为96.21%。</w:t>
            </w:r>
          </w:p>
        </w:tc>
      </w:tr>
    </w:tbl>
    <w:p w14:paraId="60295F12">
      <w:pPr>
        <w:pStyle w:val="8"/>
        <w:rPr>
          <w:rFonts w:hint="eastAsia"/>
          <w:highlight w:val="none"/>
        </w:rPr>
      </w:pPr>
    </w:p>
    <w:bookmarkEnd w:id="41"/>
    <w:p w14:paraId="13464382">
      <w:pPr>
        <w:spacing w:line="579" w:lineRule="exact"/>
        <w:ind w:firstLine="630" w:firstLineChars="200"/>
        <w:outlineLvl w:val="0"/>
        <w:rPr>
          <w:rFonts w:ascii="黑体" w:hAnsi="宋体" w:eastAsia="黑体" w:cs="宋体"/>
          <w:szCs w:val="30"/>
          <w:highlight w:val="none"/>
        </w:rPr>
      </w:pPr>
      <w:bookmarkStart w:id="42" w:name="_Toc1968"/>
      <w:bookmarkStart w:id="43" w:name="_Toc836671644"/>
      <w:r>
        <w:rPr>
          <w:rFonts w:hint="eastAsia" w:ascii="黑体" w:hAnsi="宋体" w:eastAsia="黑体" w:cs="宋体"/>
          <w:szCs w:val="30"/>
          <w:highlight w:val="none"/>
          <w:lang w:val="en-US" w:eastAsia="zh-CN"/>
        </w:rPr>
        <w:t>四</w:t>
      </w:r>
      <w:r>
        <w:rPr>
          <w:rFonts w:hint="eastAsia" w:ascii="黑体" w:hAnsi="宋体" w:eastAsia="黑体" w:cs="宋体"/>
          <w:szCs w:val="30"/>
          <w:highlight w:val="none"/>
        </w:rPr>
        <w:t>、绩效评价情况分析</w:t>
      </w:r>
      <w:bookmarkEnd w:id="42"/>
      <w:bookmarkEnd w:id="43"/>
    </w:p>
    <w:p w14:paraId="341D1629">
      <w:pPr>
        <w:spacing w:line="579" w:lineRule="exact"/>
        <w:ind w:firstLine="630" w:firstLineChars="200"/>
        <w:outlineLvl w:val="1"/>
        <w:rPr>
          <w:rFonts w:ascii="楷体" w:hAnsi="楷体" w:eastAsia="楷体"/>
          <w:szCs w:val="30"/>
          <w:highlight w:val="none"/>
        </w:rPr>
      </w:pPr>
      <w:bookmarkStart w:id="44" w:name="_Toc217400152"/>
      <w:bookmarkStart w:id="45" w:name="_Toc12798"/>
      <w:r>
        <w:rPr>
          <w:rFonts w:hint="eastAsia" w:ascii="楷体" w:hAnsi="楷体" w:eastAsia="楷体"/>
          <w:szCs w:val="30"/>
          <w:highlight w:val="none"/>
        </w:rPr>
        <w:t>（一）</w:t>
      </w:r>
      <w:r>
        <w:rPr>
          <w:rFonts w:hint="eastAsia" w:ascii="楷体" w:hAnsi="楷体" w:eastAsia="楷体"/>
          <w:szCs w:val="30"/>
          <w:highlight w:val="none"/>
          <w:lang w:val="en-US" w:eastAsia="zh-CN"/>
        </w:rPr>
        <w:t>项目决策</w:t>
      </w:r>
      <w:r>
        <w:rPr>
          <w:rFonts w:hint="eastAsia" w:ascii="楷体" w:hAnsi="楷体" w:eastAsia="楷体"/>
          <w:szCs w:val="30"/>
          <w:highlight w:val="none"/>
        </w:rPr>
        <w:t>情况</w:t>
      </w:r>
      <w:bookmarkEnd w:id="44"/>
      <w:bookmarkEnd w:id="45"/>
    </w:p>
    <w:p w14:paraId="0CFFCF5C">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项目决策包括项目立项、绩效目标和资金投入三个方面。该项满分为15.00分，绩效评价得分10.50分，得分率70.00%。</w:t>
      </w:r>
    </w:p>
    <w:p w14:paraId="133FA9B4">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1.立项依据充分性</w:t>
      </w:r>
    </w:p>
    <w:p w14:paraId="42A5B90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申请和设立严格按照相关规定程序执行，申报文件和材料齐全，符合审批要求。项目前期已开展必要的可行性研究，形成由专业机构编制的《可行性研究报告》，并取得发改部门批复。项目还组织开展专家论证，完成风险评估与绩效评估，经集体决策同意立项。</w:t>
      </w:r>
    </w:p>
    <w:p w14:paraId="324075B9">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整体程序完备、审批流程规范，充分体现了科学决策和合规操作要求，该项满分2.00分，得分2.00分。</w:t>
      </w:r>
    </w:p>
    <w:p w14:paraId="5EF3FB0E">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2.立项程序规范性</w:t>
      </w:r>
    </w:p>
    <w:p w14:paraId="25288352">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申请和设立严格按照相关规定程序执行，申报文件和材料齐全，符合审批要求。项目前期已开展必要的可行性研究，形成由专业机构编制的《可行性研究报告》，经过专家评审并根据专家意见进行修订，出具初步估算和设计估算，并取得发改部门批复。项目还组织开展专家论证，完成风险评估与绩效评估，经集体决策同意立项。</w:t>
      </w:r>
    </w:p>
    <w:p w14:paraId="6563AA2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整体程序完备、审批流程规范，充分体现了科学决策和合规操作要求。该项满分3.00分，得分3.00分。</w:t>
      </w:r>
    </w:p>
    <w:p w14:paraId="761B4377">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3.绩效目标合理性</w:t>
      </w:r>
    </w:p>
    <w:p w14:paraId="61E2C668">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共设置8项绩效目标，整体上能够反映项目产出和效益情况，但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仅期初是否已经设定绩效这一指标可得分。</w:t>
      </w:r>
    </w:p>
    <w:p w14:paraId="0057327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根据评分规则，项目已经设定绩效目标，得分0.50分，本项满分2.00分，实得0.50分。</w:t>
      </w:r>
    </w:p>
    <w:p w14:paraId="6052C519">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4.绩效指标明确性</w:t>
      </w:r>
    </w:p>
    <w:p w14:paraId="25563AC9">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项目已经设置和申报绩效目标及相应绩效指标。产出类指标涵盖数量、时间、质量等方面，已设置的指标值基本清晰、具有关联度，基本能够反映项目实施的阶段性成果。</w:t>
      </w:r>
    </w:p>
    <w:p w14:paraId="2A609EA7">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但效益类指标部分未进一步细化与量化，难以通过客观数据准确评价，除了23条道路的数量指标外，其他指标缺乏具体量化标准或目标值支撑，导致可比性与可衡量性不足，且产出目标与本年度实际项目款项支出情况不符（尾款支付，与工程产出目标时效并不匹配），效益指标与实际项目情况和工作不具相关性，缺乏可衡量的评价标准，难以反映项目本身以及实际支付工作的预期产出和效果，也缺乏完整的资金对应关系。本项满分3.00分，实得0.00分。</w:t>
      </w:r>
    </w:p>
    <w:p w14:paraId="0681E66A">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5.预算编制合理性</w:t>
      </w:r>
    </w:p>
    <w:p w14:paraId="1528FC2E">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预算编制经过科学论证，预算内容与项目内容相匹配，预算额度测算依据充分，按标准编制。前期预算依据可研报告及发改文件批复进行核算，以通知编制为依据，确定的项目投资额度或资金量与工作任务相匹配。后续项目支付金额根据审计报告审定金额进行预算，体现了预算编制的科学性和合理性，该项满分2.00分，实得2.00分。</w:t>
      </w:r>
    </w:p>
    <w:p w14:paraId="69BF686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6.预算执行率</w:t>
      </w:r>
    </w:p>
    <w:p w14:paraId="4882484F">
      <w:pPr>
        <w:spacing w:line="579" w:lineRule="exact"/>
        <w:ind w:firstLine="630" w:firstLineChars="200"/>
        <w:rPr>
          <w:rFonts w:hint="default" w:hAnsi="仿宋" w:eastAsia="仿宋"/>
          <w:szCs w:val="30"/>
          <w:highlight w:val="none"/>
          <w:lang w:val="en-US" w:eastAsia="zh-CN"/>
        </w:rPr>
      </w:pPr>
      <w:r>
        <w:rPr>
          <w:rFonts w:hint="eastAsia" w:hAnsi="仿宋"/>
          <w:szCs w:val="30"/>
          <w:highlight w:val="none"/>
          <w:lang w:val="en-US" w:eastAsia="zh-CN"/>
        </w:rPr>
        <w:t>项目年度预算资金为147万元，截至2024年12月31日，项目实际到位资金147万元，实际支出资金147万元，预算执行率达到100%。预算资金全部落实到项目实施环节，没有出现结余或超支，资金执行情况良好，本项满分3.00分，得分3.00分。</w:t>
      </w:r>
    </w:p>
    <w:p w14:paraId="37731A4D">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1"/>
        <w:rPr>
          <w:rFonts w:ascii="楷体" w:hAnsi="楷体" w:eastAsia="楷体"/>
          <w:szCs w:val="30"/>
          <w:highlight w:val="none"/>
        </w:rPr>
      </w:pPr>
      <w:bookmarkStart w:id="46" w:name="_Toc21971"/>
      <w:bookmarkStart w:id="47" w:name="_Toc974671117"/>
      <w:r>
        <w:rPr>
          <w:rFonts w:hint="eastAsia" w:ascii="楷体" w:hAnsi="楷体" w:eastAsia="楷体"/>
          <w:szCs w:val="30"/>
          <w:highlight w:val="none"/>
        </w:rPr>
        <w:t>（二）</w:t>
      </w:r>
      <w:r>
        <w:rPr>
          <w:rFonts w:hint="eastAsia" w:ascii="楷体" w:hAnsi="楷体" w:eastAsia="楷体"/>
          <w:szCs w:val="30"/>
          <w:highlight w:val="none"/>
          <w:lang w:val="en-US" w:eastAsia="zh-CN"/>
        </w:rPr>
        <w:t>项目</w:t>
      </w:r>
      <w:r>
        <w:rPr>
          <w:rFonts w:hint="eastAsia" w:ascii="楷体" w:hAnsi="楷体" w:eastAsia="楷体"/>
          <w:szCs w:val="30"/>
          <w:highlight w:val="none"/>
        </w:rPr>
        <w:t>过程情况</w:t>
      </w:r>
      <w:bookmarkEnd w:id="46"/>
      <w:bookmarkEnd w:id="47"/>
    </w:p>
    <w:p w14:paraId="4F934645">
      <w:pPr>
        <w:spacing w:line="579" w:lineRule="exact"/>
        <w:ind w:firstLine="630" w:firstLineChars="200"/>
        <w:rPr>
          <w:rFonts w:hint="eastAsia" w:hAnsi="仿宋"/>
          <w:szCs w:val="30"/>
          <w:highlight w:val="none"/>
          <w:lang w:val="en-US" w:eastAsia="zh-CN"/>
        </w:rPr>
      </w:pPr>
      <w:r>
        <w:rPr>
          <w:rFonts w:hint="eastAsia" w:hAnsi="仿宋"/>
          <w:szCs w:val="30"/>
          <w:highlight w:val="none"/>
        </w:rPr>
        <w:t>项目管理包括财务管理和项目实施两个方面。该项满分为20</w:t>
      </w:r>
      <w:r>
        <w:rPr>
          <w:rFonts w:hint="eastAsia" w:hAnsi="仿宋"/>
          <w:szCs w:val="30"/>
          <w:highlight w:val="none"/>
          <w:lang w:val="en-US" w:eastAsia="zh-CN"/>
        </w:rPr>
        <w:t>.00</w:t>
      </w:r>
      <w:r>
        <w:rPr>
          <w:rFonts w:hint="eastAsia" w:hAnsi="仿宋"/>
          <w:szCs w:val="30"/>
          <w:highlight w:val="none"/>
        </w:rPr>
        <w:t>分，绩效评价得分1</w:t>
      </w:r>
      <w:r>
        <w:rPr>
          <w:rFonts w:hint="eastAsia" w:hAnsi="仿宋"/>
          <w:szCs w:val="30"/>
          <w:highlight w:val="none"/>
          <w:lang w:val="en-US" w:eastAsia="zh-CN"/>
        </w:rPr>
        <w:t>5</w:t>
      </w:r>
      <w:r>
        <w:rPr>
          <w:rFonts w:hint="eastAsia" w:hAnsi="仿宋"/>
          <w:szCs w:val="30"/>
          <w:highlight w:val="none"/>
        </w:rPr>
        <w:t>.5</w:t>
      </w:r>
      <w:r>
        <w:rPr>
          <w:rFonts w:hint="eastAsia" w:hAnsi="仿宋"/>
          <w:szCs w:val="30"/>
          <w:highlight w:val="none"/>
          <w:lang w:val="en-US" w:eastAsia="zh-CN"/>
        </w:rPr>
        <w:t>0</w:t>
      </w:r>
      <w:r>
        <w:rPr>
          <w:rFonts w:hint="eastAsia" w:hAnsi="仿宋"/>
          <w:szCs w:val="30"/>
          <w:highlight w:val="none"/>
        </w:rPr>
        <w:t>分，得分率</w:t>
      </w:r>
      <w:r>
        <w:rPr>
          <w:rFonts w:hint="eastAsia" w:hAnsi="仿宋"/>
          <w:szCs w:val="30"/>
          <w:highlight w:val="none"/>
          <w:lang w:val="en-US" w:eastAsia="zh-CN"/>
        </w:rPr>
        <w:t>77</w:t>
      </w:r>
      <w:r>
        <w:rPr>
          <w:rFonts w:hint="eastAsia" w:hAnsi="仿宋"/>
          <w:szCs w:val="30"/>
          <w:highlight w:val="none"/>
        </w:rPr>
        <w:t>.50%。</w:t>
      </w:r>
    </w:p>
    <w:p w14:paraId="469C21A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w:t>
      </w:r>
      <w:r>
        <w:rPr>
          <w:rFonts w:hint="eastAsia" w:hAnsi="仿宋"/>
          <w:szCs w:val="30"/>
          <w:highlight w:val="none"/>
          <w:lang w:val="en-US" w:eastAsia="zh-CN"/>
        </w:rPr>
        <w:tab/>
      </w:r>
      <w:r>
        <w:rPr>
          <w:rFonts w:hint="eastAsia" w:hAnsi="仿宋"/>
          <w:szCs w:val="30"/>
          <w:highlight w:val="none"/>
          <w:lang w:val="en-US" w:eastAsia="zh-CN"/>
        </w:rPr>
        <w:t>财务管理制度健全性</w:t>
      </w:r>
    </w:p>
    <w:p w14:paraId="5D122185">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实施单位已建立了与资金管理相关的财务制度，涵盖预算管理、合同管理、资金审批等方面，能够对资金收支和财务运行进行有效规范。制度内容较为完备，执行上能够对资金安全提供基本保障。该项满分2.00分，得分2.00分。</w:t>
      </w:r>
    </w:p>
    <w:p w14:paraId="72369C2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2.资金使用合规性</w:t>
      </w:r>
    </w:p>
    <w:p w14:paraId="3C1FE78F">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资金严格按照预算批复和合同约定的范围和用途执行，未发现违规截留、挪用或虚列支出等情况。经查阅凭证、合同和审批资料，资金使用真实、合法、合规，整体运行情况良好。该项满分3.00分，得分3.00分。</w:t>
      </w:r>
    </w:p>
    <w:p w14:paraId="0F68F1CE">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3.财务监控有效性</w:t>
      </w:r>
    </w:p>
    <w:p w14:paraId="6CA371C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资金拨付基本遵循规定的审批程序和流程，资金拨付手续完整，符合合同及批复要求。但在2024年度预算批复时间为3月15日，而企业账户自动按流程回拨的时间为2月5日，早于预算批复时间，存在程序瑕疵，导致部分资金在到位和使用上未能完全同步。尽管后续能够及时整改并无违规使用，但从程序合规性和时效性来看仍有不足，此项扣减0.50分。该项满分3.00分，得分2.50分。</w:t>
      </w:r>
    </w:p>
    <w:p w14:paraId="1776D709">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4.</w:t>
      </w:r>
      <w:r>
        <w:rPr>
          <w:rFonts w:hint="eastAsia" w:hAnsi="仿宋"/>
          <w:szCs w:val="30"/>
          <w:highlight w:val="none"/>
          <w:lang w:val="en-US" w:eastAsia="zh-CN"/>
        </w:rPr>
        <w:tab/>
      </w:r>
      <w:r>
        <w:rPr>
          <w:rFonts w:hint="eastAsia" w:hAnsi="仿宋"/>
          <w:szCs w:val="30"/>
          <w:highlight w:val="none"/>
          <w:lang w:val="en-US" w:eastAsia="zh-CN"/>
        </w:rPr>
        <w:t>管理制度健全性</w:t>
      </w:r>
    </w:p>
    <w:p w14:paraId="571DD782">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实施单位已建立合同管理制度、采购制度、预算管理制度、资金支出审批制度等，能够覆盖项目实施中的主要环节，但总体管理制度偏向资金和财务、法务相关，对项目管理过程本身（进度、质量、供应商管理等）仍然存在需要完善的风险控制环境和具体的业务监管环节，本项扣除1.00分。该项满分4.00分，得分3.00分。</w:t>
      </w:r>
    </w:p>
    <w:p w14:paraId="40146273">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5.</w:t>
      </w:r>
      <w:r>
        <w:rPr>
          <w:rFonts w:hint="eastAsia" w:hAnsi="仿宋"/>
          <w:szCs w:val="30"/>
          <w:highlight w:val="none"/>
          <w:lang w:val="en-US" w:eastAsia="zh-CN"/>
        </w:rPr>
        <w:tab/>
      </w:r>
      <w:r>
        <w:rPr>
          <w:rFonts w:hint="eastAsia" w:hAnsi="仿宋"/>
          <w:szCs w:val="30"/>
          <w:highlight w:val="none"/>
          <w:lang w:val="en-US" w:eastAsia="zh-CN"/>
        </w:rPr>
        <w:t>制度执行有效性</w:t>
      </w:r>
    </w:p>
    <w:p w14:paraId="7AD9043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在实施过程中，能够遵循相关法律法规及管理制度要求，合同、批复文件及资金拨付手续较为完备。整体执行较为规范，但在实际执行中，个别资金拨付和验收手续存在提前办理的情况，制度执行的严谨性仍有提升空间。23条路于2020年3月份就陆续开始施工，但是收到西山区生物多样性大会配套基础设施建设项目（西山区23条道路市容环境整治提升改造工程）的施工意见：“…现对该项目发放《施工意见》，以便下一步工作推进”文件的时间是2020年8月24日，施工单位存在未取得施工许可就进行施工的情况）。同时，部分工作未能完全按合同约定工期完成，反映出管理执行的时效性存在一定不足。（根据区综合行政执法局提供的23条道路竣工验收合格证明书，该项目于2021年12月竣工，截止到2022年11月16日，道路竣工决算资料才编制完成。）</w:t>
      </w:r>
    </w:p>
    <w:p w14:paraId="6141B99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总体来看，制度执行基本到位，项目运行安全可控，相关问题已在后续管理中予以整改完善，该项满分4.00分，得分3.00分，项目按照合同条款得到执行，流程上存在未取得施工许可证先行施工、总工期与合同约定不符、竣工决算资料编制延迟情况，未按照合同和制度严格执行，扣除1.00分。</w:t>
      </w:r>
    </w:p>
    <w:p w14:paraId="39BAEC7D">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6.</w:t>
      </w:r>
      <w:r>
        <w:rPr>
          <w:rFonts w:hint="eastAsia" w:hAnsi="仿宋"/>
          <w:szCs w:val="30"/>
          <w:highlight w:val="none"/>
          <w:lang w:val="en-US" w:eastAsia="zh-CN"/>
        </w:rPr>
        <w:tab/>
      </w:r>
      <w:r>
        <w:rPr>
          <w:rFonts w:hint="eastAsia" w:hAnsi="仿宋"/>
          <w:szCs w:val="30"/>
          <w:highlight w:val="none"/>
          <w:lang w:val="en-US" w:eastAsia="zh-CN"/>
        </w:rPr>
        <w:t>项目质量可控性</w:t>
      </w:r>
    </w:p>
    <w:p w14:paraId="6268A3E3">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实施期间完成了可研报告、设计方案报批和组织招投标等必要程序，工程建设和验收资料规范，采纳了必要的质量控制措施。经检查，工程施工和质量验收流程基本完整，符合项目要求，能够确保工程质量达到标准，项目整体质量处于可控状态。</w:t>
      </w:r>
    </w:p>
    <w:p w14:paraId="45634281">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涉及23条道路整治提升工作，其中9条道路由市级组织设计、辖区负责施工，其余14条道路为辖区负责组织设计及实施。其中巡津街、南坝路、西昌路、人民路、金碧路、一环路（含环城南路、环城西路）、二环路（含二环南路、二环西路）、滇池路、广福路等9条道路由市级组织设计、辖区负责施工。春雨路、西坝路、西福路、西园路、前卫西路、前兴路、海埂路、大观路、湖滨路（西山段）、日新路、海源南路（西山段）昌源南路（西山段）、西北三环、昆安高速出入口14条道路为辖区负责组织设计及实施。投资约134159万元。于2020年3月12日通过公开招标的方式共产生三家设计单位、三家造价单位、一家审图单位、五家主体施工单位、六家监理单位（大观路单独一家监理），目前所有道路已全部完成施工图所示工程量，并于2021年12月完成竣工验收工作。</w:t>
      </w:r>
    </w:p>
    <w:p w14:paraId="4121155A">
      <w:pPr>
        <w:spacing w:line="579" w:lineRule="exact"/>
        <w:ind w:firstLine="630" w:firstLineChars="200"/>
        <w:rPr>
          <w:rFonts w:hint="default" w:hAnsi="仿宋"/>
          <w:szCs w:val="30"/>
          <w:highlight w:val="none"/>
          <w:lang w:val="en-US" w:eastAsia="zh-CN"/>
        </w:rPr>
      </w:pPr>
      <w:r>
        <w:rPr>
          <w:rFonts w:hint="eastAsia" w:hAnsi="仿宋"/>
          <w:szCs w:val="30"/>
          <w:highlight w:val="none"/>
          <w:lang w:val="en-US" w:eastAsia="zh-CN"/>
        </w:rPr>
        <w:t>项目前期制定了可研报告、并根据批复文件组织招投标、工程实施和工程验收等程序和工作，根据审计报告和项目执行年度（22年）的绩效报告，项目采取了项目质量检查的部分控制措施，但仍然出现工期严重延误，工程审定偏差等情况，实际质量可控性存在过程管控瑕疵，质量控制措施集中在事前（可研、立项，以及招标等）施工过程中，以及工程监理和验收相关的项目控制措施和标准建设不足，对项目变更管理和风险监控措施还有完善空间，本项根据项目阶段控制程度，对中期和后期的控制瑕疵扣除</w:t>
      </w:r>
      <w:r>
        <w:rPr>
          <w:rFonts w:hint="default" w:hAnsi="仿宋"/>
          <w:szCs w:val="30"/>
          <w:highlight w:val="none"/>
          <w:lang w:val="en-US" w:eastAsia="zh-CN"/>
        </w:rPr>
        <w:t>2</w:t>
      </w:r>
      <w:r>
        <w:rPr>
          <w:rFonts w:hint="eastAsia" w:hAnsi="仿宋"/>
          <w:szCs w:val="30"/>
          <w:highlight w:val="none"/>
          <w:lang w:val="en-US" w:eastAsia="zh-CN"/>
        </w:rPr>
        <w:t>.00分，本项满分4.00分，实得2.</w:t>
      </w:r>
      <w:r>
        <w:rPr>
          <w:rFonts w:hint="default" w:hAnsi="仿宋"/>
          <w:szCs w:val="30"/>
          <w:highlight w:val="none"/>
          <w:lang w:val="en-US" w:eastAsia="zh-CN"/>
        </w:rPr>
        <w:t>00</w:t>
      </w:r>
      <w:r>
        <w:rPr>
          <w:rFonts w:hint="eastAsia" w:hAnsi="仿宋"/>
          <w:szCs w:val="30"/>
          <w:highlight w:val="none"/>
          <w:lang w:val="en-US" w:eastAsia="zh-CN"/>
        </w:rPr>
        <w:t>分。</w:t>
      </w:r>
    </w:p>
    <w:p w14:paraId="75582FC5">
      <w:pPr>
        <w:spacing w:line="579" w:lineRule="exact"/>
        <w:ind w:firstLine="630" w:firstLineChars="200"/>
        <w:outlineLvl w:val="1"/>
        <w:rPr>
          <w:rFonts w:ascii="楷体" w:hAnsi="楷体" w:eastAsia="楷体"/>
          <w:szCs w:val="30"/>
          <w:highlight w:val="none"/>
        </w:rPr>
      </w:pPr>
      <w:bookmarkStart w:id="48" w:name="_Toc292204103"/>
      <w:bookmarkStart w:id="49" w:name="_Toc3207"/>
      <w:r>
        <w:rPr>
          <w:rFonts w:hint="eastAsia" w:ascii="楷体" w:hAnsi="楷体" w:eastAsia="楷体"/>
          <w:szCs w:val="30"/>
          <w:highlight w:val="none"/>
        </w:rPr>
        <w:t>（三）</w:t>
      </w:r>
      <w:r>
        <w:rPr>
          <w:rFonts w:hint="eastAsia" w:ascii="楷体" w:hAnsi="楷体" w:eastAsia="楷体"/>
          <w:szCs w:val="30"/>
          <w:highlight w:val="none"/>
          <w:lang w:val="en-US" w:eastAsia="zh-CN"/>
        </w:rPr>
        <w:t>项目</w:t>
      </w:r>
      <w:r>
        <w:rPr>
          <w:rFonts w:hint="eastAsia" w:ascii="楷体" w:hAnsi="楷体" w:eastAsia="楷体"/>
          <w:szCs w:val="30"/>
          <w:highlight w:val="none"/>
        </w:rPr>
        <w:t>产出情况</w:t>
      </w:r>
      <w:bookmarkEnd w:id="48"/>
      <w:bookmarkEnd w:id="49"/>
    </w:p>
    <w:p w14:paraId="7BCA7386">
      <w:pPr>
        <w:spacing w:line="579" w:lineRule="exact"/>
        <w:ind w:firstLine="630" w:firstLineChars="200"/>
        <w:rPr>
          <w:rFonts w:hint="eastAsia" w:hAnsi="仿宋"/>
          <w:szCs w:val="30"/>
          <w:highlight w:val="none"/>
          <w:lang w:val="en-US" w:eastAsia="zh-CN"/>
        </w:rPr>
      </w:pPr>
      <w:r>
        <w:rPr>
          <w:rFonts w:hint="eastAsia" w:hAnsi="仿宋"/>
          <w:szCs w:val="30"/>
          <w:highlight w:val="none"/>
        </w:rPr>
        <w:t>本项目产出包括实际完成率、质量达标率、完成及时性和成本节约率四个方面。该项满分为3</w:t>
      </w:r>
      <w:r>
        <w:rPr>
          <w:rFonts w:hint="eastAsia" w:hAnsi="仿宋"/>
          <w:szCs w:val="30"/>
          <w:highlight w:val="none"/>
          <w:lang w:val="en-US" w:eastAsia="zh-CN"/>
        </w:rPr>
        <w:t>5.00</w:t>
      </w:r>
      <w:r>
        <w:rPr>
          <w:rFonts w:hint="eastAsia" w:hAnsi="仿宋"/>
          <w:szCs w:val="30"/>
          <w:highlight w:val="none"/>
        </w:rPr>
        <w:t>分，绩效评价得分2</w:t>
      </w:r>
      <w:r>
        <w:rPr>
          <w:rFonts w:hint="eastAsia" w:hAnsi="仿宋"/>
          <w:szCs w:val="30"/>
          <w:highlight w:val="none"/>
          <w:lang w:val="en-US" w:eastAsia="zh-CN"/>
        </w:rPr>
        <w:t>6</w:t>
      </w:r>
      <w:r>
        <w:rPr>
          <w:rFonts w:hint="eastAsia" w:hAnsi="仿宋"/>
          <w:szCs w:val="30"/>
          <w:highlight w:val="none"/>
        </w:rPr>
        <w:t>.00分，得分率</w:t>
      </w:r>
      <w:r>
        <w:rPr>
          <w:rFonts w:hint="eastAsia" w:hAnsi="仿宋"/>
          <w:szCs w:val="30"/>
          <w:highlight w:val="none"/>
          <w:lang w:val="en-US" w:eastAsia="zh-CN"/>
        </w:rPr>
        <w:t>74.29%</w:t>
      </w:r>
      <w:r>
        <w:rPr>
          <w:rFonts w:hint="eastAsia" w:hAnsi="仿宋"/>
          <w:szCs w:val="30"/>
          <w:highlight w:val="none"/>
        </w:rPr>
        <w:t>。项目按计划完成产出数量并通过质量验收，成本控制到位；因完工超期，完成及时性未</w:t>
      </w:r>
      <w:r>
        <w:rPr>
          <w:rFonts w:hint="eastAsia" w:hAnsi="仿宋"/>
          <w:szCs w:val="30"/>
          <w:highlight w:val="none"/>
          <w:lang w:eastAsia="zh-CN"/>
        </w:rPr>
        <w:t>达到</w:t>
      </w:r>
      <w:r>
        <w:rPr>
          <w:rFonts w:hint="eastAsia" w:hAnsi="仿宋"/>
          <w:szCs w:val="30"/>
          <w:highlight w:val="none"/>
        </w:rPr>
        <w:t>要求。</w:t>
      </w:r>
    </w:p>
    <w:p w14:paraId="062E872B">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1.</w:t>
      </w:r>
      <w:r>
        <w:rPr>
          <w:rFonts w:hint="eastAsia" w:hAnsi="仿宋"/>
          <w:szCs w:val="30"/>
          <w:highlight w:val="none"/>
          <w:lang w:val="en-US" w:eastAsia="zh-CN"/>
        </w:rPr>
        <w:tab/>
      </w:r>
      <w:r>
        <w:rPr>
          <w:rFonts w:hint="eastAsia" w:hAnsi="仿宋"/>
          <w:szCs w:val="30"/>
          <w:highlight w:val="none"/>
          <w:lang w:val="en-US" w:eastAsia="zh-CN"/>
        </w:rPr>
        <w:t>产出数量</w:t>
      </w:r>
    </w:p>
    <w:p w14:paraId="642885E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西山区涉及23条道路整治提升工作，其中9条道路由市级组织设计、辖区负责施工，其余14条道路为辖区负责组织设计及实施。其中巡津街、南坝路、西昌路、人民路、金碧路、一环路（含环城南路、环城西路）、二环路（含二环南路、二环西路）、滇池路、广福路等9条道路由市级组织设计、辖区负责施工。春雨路、西坝路、西福路、西园路、前卫西路、前兴路、海埂路、大观路、湖滨路（西山段）、日新路、海源南路（西山段）昌源南路（西山段）、西北三环、昆安高速出入口14条道路为辖区负责组织设计及实施。投资约134159万元。于2020年3月12日通过公开招标的方式共产生三家设计单位、三家造价单位、一家审图单位、五家主体施工单位、六家监理单位（大观路单独一家监理），目前所有道路已全部完成施工图所示工程量，并于2021年12月完成竣工验收工作。</w:t>
      </w:r>
    </w:p>
    <w:p w14:paraId="442FD8F9">
      <w:pPr>
        <w:spacing w:line="579" w:lineRule="exact"/>
        <w:ind w:firstLine="630" w:firstLineChars="200"/>
        <w:rPr>
          <w:rFonts w:hint="eastAsia" w:hAnsi="仿宋" w:cs="Times New Roman"/>
          <w:b w:val="0"/>
          <w:bCs w:val="0"/>
          <w:szCs w:val="30"/>
          <w:highlight w:val="none"/>
          <w:lang w:val="en-US" w:eastAsia="zh-CN"/>
        </w:rPr>
      </w:pPr>
      <w:r>
        <w:rPr>
          <w:rFonts w:hint="eastAsia" w:hAnsi="仿宋" w:cs="Times New Roman"/>
          <w:b w:val="0"/>
          <w:bCs w:val="0"/>
          <w:szCs w:val="30"/>
          <w:highlight w:val="none"/>
          <w:lang w:val="en-US" w:eastAsia="zh-CN"/>
        </w:rPr>
        <w:t>截止2021年底，金碧路、人民路、昌源路、西坝路、西北三环、南坝路、巡津街、昆安高速出入口、海埂路、前兴路、海源路、日新路、西昌路、一环路、广福路、湖滨路、西福路、春雨路、前卫西路、二环路、西园路、大观路等22条路目前已全部完工，进度100%；滇池路根据2020年10月20日市政府办《关于地铁五号线项目建设工作专题会》“昆明轨道、集团于2020年12月31日向属地政府移交道路恢复提升作业面，未按期移交的，由昆明轨道集团按照提升整治设计方案自行实施”的相关要求，2020年12月底轨道公司移交的作业面，西山区2021年3月31日前已完工，针对昆明轨道集团正在施工并且和西山区施工有交叉作业的部分，西山区政府分管领导于2021年4月9日上午召集昆明轨道集团、区综合执法局、各参建单位现场对工作界面进行了协商划分，属于西山辖区的作业面已于2021年4月30日前完工，之后开展收尾工作。</w:t>
      </w:r>
    </w:p>
    <w:p w14:paraId="4392BB22">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广福路、一环路、人民路、西昌路、巡津街、南坝路、金碧路，施工单位为中国电建集团重庆工程有限公司，项目开工时间为2020年3月27日，项目竣工验收时间为2021年12月8日至15日。</w:t>
      </w:r>
    </w:p>
    <w:p w14:paraId="342ED456">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滇池路，施工单位为云南正浩建设工程有限公司，项目开工时间为2020年3月27日，项目竣工验收时间为2021年12月10日。</w:t>
      </w:r>
    </w:p>
    <w:p w14:paraId="555AB486">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区级负责深化设计（十五条）：春雨路、日新路、前卫西路、海埂路、前兴路、西园路、湖滨路，施工单位为中国第七工程局有限公司，项目开工时间为2020年3月25日，项目竣工验收时间为2021年12月8日至15日。</w:t>
      </w:r>
    </w:p>
    <w:p w14:paraId="6B22BEDC">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ascii="仿宋_GB2312" w:hAnsi="仿宋_GB2312" w:eastAsia="仿宋_GB2312" w:cs="仿宋_GB2312"/>
          <w:b w:val="0"/>
          <w:bCs/>
          <w:kern w:val="0"/>
          <w:sz w:val="30"/>
          <w:szCs w:val="30"/>
          <w:highlight w:val="none"/>
          <w:lang w:val="en-US" w:eastAsia="zh-CN" w:bidi="ar-SA"/>
        </w:rPr>
      </w:pPr>
      <w:r>
        <w:rPr>
          <w:rFonts w:hint="eastAsia" w:ascii="仿宋_GB2312" w:hAnsi="仿宋_GB2312" w:eastAsia="仿宋_GB2312" w:cs="仿宋_GB2312"/>
          <w:b w:val="0"/>
          <w:bCs/>
          <w:kern w:val="0"/>
          <w:sz w:val="30"/>
          <w:szCs w:val="30"/>
          <w:highlight w:val="none"/>
          <w:lang w:val="en-US" w:eastAsia="zh-CN" w:bidi="ar-SA"/>
        </w:rPr>
        <w:t>区级负责深化设计（十五条）：大观路、西坝路、西福路、海源路、昌源路，施工单位为北京建工工程土木有限公司，项目开工时间为2020年3月15日，项目竣工验收时间为2021年11月2日。</w:t>
      </w:r>
    </w:p>
    <w:p w14:paraId="5EA698FF">
      <w:pPr>
        <w:pStyle w:val="1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85" w:lineRule="atLeast"/>
        <w:ind w:left="0" w:right="0" w:firstLine="630"/>
        <w:jc w:val="both"/>
        <w:rPr>
          <w:rFonts w:hint="eastAsia"/>
          <w:highlight w:val="none"/>
          <w:lang w:val="en-US" w:eastAsia="zh-CN"/>
        </w:rPr>
      </w:pPr>
      <w:r>
        <w:rPr>
          <w:rFonts w:hint="eastAsia" w:ascii="仿宋_GB2312" w:hAnsi="仿宋_GB2312" w:eastAsia="仿宋_GB2312" w:cs="仿宋_GB2312"/>
          <w:b w:val="0"/>
          <w:bCs/>
          <w:kern w:val="0"/>
          <w:sz w:val="30"/>
          <w:szCs w:val="30"/>
          <w:highlight w:val="none"/>
          <w:lang w:val="en-US" w:eastAsia="zh-CN" w:bidi="ar-SA"/>
        </w:rPr>
        <w:t>区级负责深化设计（十五条）（市级转区级）：西北三环、二环路、昆安高速路出入口，施工单位为北京建工工程土木有限公司，项目开工时间为2020年3月28日，项目竣工验收时间为2021年12月10日。</w:t>
      </w:r>
    </w:p>
    <w:p w14:paraId="638A82C2">
      <w:pPr>
        <w:spacing w:line="579" w:lineRule="exact"/>
        <w:ind w:firstLine="630" w:firstLineChars="200"/>
        <w:rPr>
          <w:rFonts w:hint="eastAsia"/>
          <w:highlight w:val="none"/>
          <w:lang w:val="en-US" w:eastAsia="zh-CN"/>
        </w:rPr>
      </w:pPr>
      <w:r>
        <w:rPr>
          <w:rFonts w:hint="eastAsia" w:hAnsi="仿宋"/>
          <w:b w:val="0"/>
          <w:bCs w:val="0"/>
          <w:szCs w:val="30"/>
          <w:highlight w:val="none"/>
          <w:lang w:val="en-US" w:eastAsia="zh-CN"/>
        </w:rPr>
        <w:t>项目计划整治提升道路23条，实际完成23条，全部通过竣工验收，完成率为100%。项目建设任务全面落实，产出数量目标已全部实现，符合绩效评价标准要求。该项指标满分9.00分，实际得分9.00分。</w:t>
      </w:r>
    </w:p>
    <w:p w14:paraId="287FD908">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2.</w:t>
      </w:r>
      <w:r>
        <w:rPr>
          <w:rFonts w:hint="eastAsia" w:hAnsi="仿宋"/>
          <w:szCs w:val="30"/>
          <w:highlight w:val="none"/>
          <w:lang w:val="en-US" w:eastAsia="zh-CN"/>
        </w:rPr>
        <w:tab/>
      </w:r>
      <w:r>
        <w:rPr>
          <w:rFonts w:hint="eastAsia" w:hAnsi="仿宋"/>
          <w:szCs w:val="30"/>
          <w:highlight w:val="none"/>
          <w:lang w:val="en-US" w:eastAsia="zh-CN"/>
        </w:rPr>
        <w:t>产出质量</w:t>
      </w:r>
    </w:p>
    <w:p w14:paraId="3EF8E6B4">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根据工程竣工报告及竣工验收合格证明书，23条道路整治提升工程质量均达到相关标准，一次性通过竣工验收。根据质量达标率为100%。该项指标满分9.00分，实际得分9.00分，体现了项目建设质量可靠、符合规范。</w:t>
      </w:r>
    </w:p>
    <w:p w14:paraId="6E4F6D52">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3.</w:t>
      </w:r>
      <w:r>
        <w:rPr>
          <w:rFonts w:hint="eastAsia" w:hAnsi="仿宋"/>
          <w:szCs w:val="30"/>
          <w:highlight w:val="none"/>
          <w:lang w:val="en-US" w:eastAsia="zh-CN"/>
        </w:rPr>
        <w:tab/>
      </w:r>
      <w:r>
        <w:rPr>
          <w:rFonts w:hint="eastAsia" w:hAnsi="仿宋"/>
          <w:szCs w:val="30"/>
          <w:highlight w:val="none"/>
          <w:lang w:val="en-US" w:eastAsia="zh-CN"/>
        </w:rPr>
        <w:t>完成及时性</w:t>
      </w:r>
    </w:p>
    <w:p w14:paraId="6D7D46FE">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项目23条道路于2020年3月份就陆续开始施工，竣工验收合格时间为 2021年12月份，平均施工天数达到630天左右，施工合同约定总工期为180天，23条道路均存在未按要求时间完工，工期超期的情况，本项不得分。完成及时率计算为：(180-630)/180*100%=-250%，每小于5%扣2分，本项满分9.00分，实际得分0.00分。</w:t>
      </w:r>
    </w:p>
    <w:p w14:paraId="285B35F4">
      <w:pPr>
        <w:spacing w:line="579" w:lineRule="exact"/>
        <w:ind w:firstLine="630" w:firstLineChars="200"/>
        <w:outlineLvl w:val="2"/>
        <w:rPr>
          <w:rFonts w:hint="eastAsia" w:hAnsi="仿宋"/>
          <w:szCs w:val="30"/>
          <w:highlight w:val="none"/>
          <w:lang w:val="en-US" w:eastAsia="zh-CN"/>
        </w:rPr>
      </w:pPr>
      <w:r>
        <w:rPr>
          <w:rFonts w:hint="eastAsia" w:hAnsi="仿宋"/>
          <w:szCs w:val="30"/>
          <w:highlight w:val="none"/>
          <w:lang w:val="en-US" w:eastAsia="zh-CN"/>
        </w:rPr>
        <w:tab/>
      </w:r>
      <w:r>
        <w:rPr>
          <w:rFonts w:hint="eastAsia" w:hAnsi="仿宋"/>
          <w:szCs w:val="30"/>
          <w:highlight w:val="none"/>
          <w:lang w:val="en-US" w:eastAsia="zh-CN"/>
        </w:rPr>
        <w:t>4.</w:t>
      </w:r>
      <w:r>
        <w:rPr>
          <w:rFonts w:hint="eastAsia" w:hAnsi="仿宋"/>
          <w:szCs w:val="30"/>
          <w:highlight w:val="none"/>
          <w:lang w:val="en-US" w:eastAsia="zh-CN"/>
        </w:rPr>
        <w:tab/>
      </w:r>
      <w:r>
        <w:rPr>
          <w:rFonts w:hint="eastAsia" w:hAnsi="仿宋"/>
          <w:szCs w:val="30"/>
          <w:highlight w:val="none"/>
          <w:lang w:val="en-US" w:eastAsia="zh-CN"/>
        </w:rPr>
        <w:t>成本节约率</w:t>
      </w:r>
    </w:p>
    <w:p w14:paraId="14D38BDA">
      <w:pPr>
        <w:spacing w:line="579" w:lineRule="exact"/>
        <w:ind w:firstLine="630" w:firstLineChars="200"/>
        <w:rPr>
          <w:rFonts w:hint="eastAsia" w:hAnsi="仿宋"/>
          <w:szCs w:val="30"/>
          <w:highlight w:val="none"/>
          <w:lang w:val="en-US" w:eastAsia="zh-CN"/>
        </w:rPr>
      </w:pPr>
      <w:r>
        <w:rPr>
          <w:rFonts w:hint="eastAsia" w:hAnsi="仿宋"/>
          <w:szCs w:val="30"/>
          <w:highlight w:val="none"/>
          <w:lang w:val="en-US" w:eastAsia="zh-CN"/>
        </w:rPr>
        <w:t>2024年预算为147万元，实际支出147万元，成本节约率=（147-147）/147×100%=0%。资金支出真实合规，无成本节约空间。该项指标满分8.00分，实际得分8.00分。</w:t>
      </w:r>
    </w:p>
    <w:p w14:paraId="7D4B0DD2">
      <w:pPr>
        <w:pStyle w:val="25"/>
        <w:ind w:left="0" w:leftChars="0" w:firstLine="420" w:firstLineChars="0"/>
        <w:rPr>
          <w:rFonts w:hint="eastAsia" w:hAnsi="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具体</w:t>
      </w:r>
      <w:r>
        <w:rPr>
          <w:rFonts w:hint="eastAsia" w:hAnsi="仿宋" w:cs="Times New Roman"/>
          <w:kern w:val="30"/>
          <w:sz w:val="30"/>
          <w:szCs w:val="30"/>
          <w:highlight w:val="none"/>
          <w:lang w:val="en-US" w:eastAsia="zh-CN" w:bidi="ar-SA"/>
        </w:rPr>
        <w:t>支付情况详情如下：</w:t>
      </w:r>
    </w:p>
    <w:tbl>
      <w:tblPr>
        <w:tblStyle w:val="1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18"/>
        <w:gridCol w:w="1165"/>
        <w:gridCol w:w="1607"/>
        <w:gridCol w:w="1362"/>
        <w:gridCol w:w="1522"/>
        <w:gridCol w:w="957"/>
        <w:gridCol w:w="1017"/>
        <w:gridCol w:w="912"/>
      </w:tblGrid>
      <w:tr w14:paraId="5B8D8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78A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eastAsia"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序号</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522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支付对象</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23961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审定决算总价</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A1E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本次拨付</w:t>
            </w:r>
          </w:p>
          <w:p w14:paraId="6C8660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进度款</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B32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本次拨款后</w:t>
            </w:r>
          </w:p>
          <w:p w14:paraId="21305E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累计已</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拨款进度款</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C687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代扣</w:t>
            </w:r>
          </w:p>
          <w:p w14:paraId="6B497B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成效</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附加费</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906D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累计</w:t>
            </w:r>
          </w:p>
          <w:p w14:paraId="12C29B9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拨付</w:t>
            </w:r>
          </w:p>
          <w:p w14:paraId="087094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百分比</w:t>
            </w:r>
            <w:r>
              <w:rPr>
                <w:rFonts w:hint="default" w:ascii="仿宋" w:hAnsi="仿宋" w:eastAsia="仿宋" w:cs="仿宋"/>
                <w:b/>
                <w:bCs/>
                <w:i w:val="0"/>
                <w:iCs w:val="0"/>
                <w:color w:val="000000"/>
                <w:kern w:val="0"/>
                <w:sz w:val="20"/>
                <w:szCs w:val="20"/>
                <w:highlight w:val="none"/>
                <w:u w:val="none"/>
                <w:lang w:val="en-US" w:eastAsia="zh-CN" w:bidi="ar"/>
              </w:rPr>
              <w:br w:type="textWrapping"/>
            </w:r>
            <w:r>
              <w:rPr>
                <w:rFonts w:hint="default" w:ascii="仿宋" w:hAnsi="仿宋" w:eastAsia="仿宋" w:cs="仿宋"/>
                <w:b/>
                <w:bCs/>
                <w:i w:val="0"/>
                <w:iCs w:val="0"/>
                <w:color w:val="000000"/>
                <w:kern w:val="0"/>
                <w:sz w:val="20"/>
                <w:szCs w:val="20"/>
                <w:highlight w:val="none"/>
                <w:u w:val="none"/>
                <w:lang w:val="en-US" w:eastAsia="zh-CN" w:bidi="ar"/>
              </w:rPr>
              <w:t>(%)</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BB3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kern w:val="0"/>
                <w:sz w:val="20"/>
                <w:szCs w:val="20"/>
                <w:highlight w:val="none"/>
                <w:u w:val="none"/>
                <w:lang w:val="en-US" w:eastAsia="zh-CN" w:bidi="ar"/>
              </w:rPr>
            </w:pPr>
            <w:r>
              <w:rPr>
                <w:rFonts w:hint="default" w:ascii="仿宋" w:hAnsi="仿宋" w:eastAsia="仿宋" w:cs="仿宋"/>
                <w:b/>
                <w:bCs/>
                <w:i w:val="0"/>
                <w:iCs w:val="0"/>
                <w:color w:val="000000"/>
                <w:kern w:val="0"/>
                <w:sz w:val="20"/>
                <w:szCs w:val="20"/>
                <w:highlight w:val="none"/>
                <w:u w:val="none"/>
                <w:lang w:val="en-US" w:eastAsia="zh-CN" w:bidi="ar"/>
              </w:rPr>
              <w:t>剩余</w:t>
            </w:r>
          </w:p>
          <w:p w14:paraId="299C8A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应付</w:t>
            </w:r>
          </w:p>
        </w:tc>
      </w:tr>
      <w:tr w14:paraId="41CBE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D2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211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云南正浩建设工程有限公司  </w:t>
            </w:r>
          </w:p>
        </w:tc>
        <w:tc>
          <w:tcPr>
            <w:tcW w:w="8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52AB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125,266,233.41 </w:t>
            </w:r>
          </w:p>
        </w:tc>
        <w:tc>
          <w:tcPr>
            <w:tcW w:w="7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C867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180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109,556,520.60 </w:t>
            </w:r>
          </w:p>
        </w:tc>
        <w:tc>
          <w:tcPr>
            <w:tcW w:w="5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CEF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222,023.92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45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87.46%</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26C96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15,487,688.89 </w:t>
            </w:r>
          </w:p>
        </w:tc>
      </w:tr>
      <w:tr w14:paraId="4CEF6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A7C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880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昆明国畅通信科技有限公司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5C0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15,294,350.54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4D1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399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10,350,000.00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765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33D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67.67%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57D2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4,944,350.54 </w:t>
            </w:r>
          </w:p>
        </w:tc>
      </w:tr>
      <w:tr w14:paraId="74BEB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8F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5F8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云南青山项目管理有限公司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7C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1,853,940.25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2D23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68FC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1,524,189.96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65C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8B2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82.21%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2165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329,750.29 </w:t>
            </w:r>
          </w:p>
        </w:tc>
      </w:tr>
      <w:tr w14:paraId="27E34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51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5F08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云南平商工程造价咨询有限公司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31A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941,431.40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F2FB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BD9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730,100.00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546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814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77.55%</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C5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211,331.40 </w:t>
            </w:r>
          </w:p>
        </w:tc>
      </w:tr>
      <w:tr w14:paraId="2DA23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275B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D9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昆明建设咨询监理有限公司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1D8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2,059,549.87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3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23B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1,491,912.85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34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904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72.44%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24E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567,637.02 </w:t>
            </w:r>
          </w:p>
        </w:tc>
      </w:tr>
      <w:tr w14:paraId="7EF7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0F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E1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云南同磊工程监理咨询有限公司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0E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1,602,559.97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A1C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C97A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1,268,720.00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4BE2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C3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79.17%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EC94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333,839.97 </w:t>
            </w:r>
          </w:p>
        </w:tc>
      </w:tr>
      <w:tr w14:paraId="25626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25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D825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中国电建集团重庆工程有限公司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45FA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134,227,655.31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8D47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05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86,710,000.00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23DE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199,456.27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9DF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64.60%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DA8F2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47,318,199.04 </w:t>
            </w:r>
          </w:p>
        </w:tc>
      </w:tr>
      <w:tr w14:paraId="7F2FF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E15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D91E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云南帮克工程造价咨询有限公司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164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2,576,531.84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0BF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5B9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2,154,713.00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702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78C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83.63%</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CF65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421,818.84 </w:t>
            </w:r>
          </w:p>
        </w:tc>
      </w:tr>
      <w:tr w14:paraId="1E88E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890B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9</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035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云南双铭工程造价咨询有限公司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413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3,606,508.43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2F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C83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2,555,790.26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96E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5B7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70.87%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C1C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1,050,718.17 </w:t>
            </w:r>
          </w:p>
        </w:tc>
      </w:tr>
      <w:tr w14:paraId="315B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393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10</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BB0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云南实信工程监理有限公司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E70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2,134,219.72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037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10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1,347,212.00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011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4F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63.12%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D8F7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787,007.72 </w:t>
            </w:r>
          </w:p>
        </w:tc>
      </w:tr>
      <w:tr w14:paraId="75D43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51D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11</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35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北京建工土木工程有限公司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2BC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194,386,357.11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693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8B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151,277,674.60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C14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275,924.04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F38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77.82%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368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42,832,758.47 </w:t>
            </w:r>
          </w:p>
        </w:tc>
      </w:tr>
      <w:tr w14:paraId="6B5B4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687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12</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14FA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云南升盟工程咨询有限公司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16D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1,717,595.68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60B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DD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1,416,474.00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FE1A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11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82.47%</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FC6C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301,121.68 </w:t>
            </w:r>
          </w:p>
        </w:tc>
      </w:tr>
      <w:tr w14:paraId="3932F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AC98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13</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3BF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云南昭朝工程咨询有限公司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87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2,918,100.50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5C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3D20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2,054,249.22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DFD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E2CA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70.40%</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DBA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863,851.28 </w:t>
            </w:r>
          </w:p>
        </w:tc>
      </w:tr>
      <w:tr w14:paraId="68C2B4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4A4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14</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C2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中国建筑第七工程局有限公司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6BFA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142,037,921.80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A8F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3523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95,890,000.00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D84E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19,322.04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7662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67.51%</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48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46,128,599.76 </w:t>
            </w:r>
          </w:p>
        </w:tc>
      </w:tr>
      <w:tr w14:paraId="7E15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67B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15</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315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云南建投第二建设有限公司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2B7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214,566,213.30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9B0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200,000.00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F879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157,540,000.00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F1DC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284,475.64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28F6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73.42%</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4850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56,741,737.66 </w:t>
            </w:r>
          </w:p>
        </w:tc>
      </w:tr>
      <w:tr w14:paraId="60EB2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2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BE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16</w:t>
            </w:r>
          </w:p>
        </w:tc>
        <w:tc>
          <w:tcPr>
            <w:tcW w:w="6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67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lef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云南恒兴电力公司</w:t>
            </w:r>
          </w:p>
        </w:tc>
        <w:tc>
          <w:tcPr>
            <w:tcW w:w="88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493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1,353,358.61 </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97D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50,000.00 </w:t>
            </w:r>
          </w:p>
        </w:tc>
        <w:tc>
          <w:tcPr>
            <w:tcW w:w="8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CB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1,068,400.00 </w:t>
            </w:r>
          </w:p>
        </w:tc>
        <w:tc>
          <w:tcPr>
            <w:tcW w:w="5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7C14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   </w:t>
            </w:r>
          </w:p>
        </w:tc>
        <w:tc>
          <w:tcPr>
            <w:tcW w:w="5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8D1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78.94%</w:t>
            </w: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DE822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284,958.61 </w:t>
            </w:r>
          </w:p>
        </w:tc>
      </w:tr>
      <w:tr w14:paraId="48072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2" w:hRule="atLeast"/>
        </w:trPr>
        <w:tc>
          <w:tcPr>
            <w:tcW w:w="1815" w:type="pct"/>
            <w:gridSpan w:val="3"/>
            <w:tcBorders>
              <w:top w:val="single" w:color="000000" w:sz="4" w:space="0"/>
              <w:left w:val="single" w:color="000000" w:sz="4" w:space="0"/>
              <w:bottom w:val="single" w:color="000000" w:sz="4" w:space="0"/>
              <w:right w:val="nil"/>
            </w:tcBorders>
            <w:shd w:val="clear" w:color="auto" w:fill="auto"/>
            <w:noWrap/>
            <w:vAlign w:val="center"/>
          </w:tcPr>
          <w:p w14:paraId="0A1F39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center"/>
              <w:textAlignment w:val="center"/>
              <w:rPr>
                <w:rFonts w:hint="default" w:ascii="仿宋" w:hAnsi="仿宋" w:eastAsia="仿宋" w:cs="仿宋"/>
                <w:b/>
                <w:bCs/>
                <w:i w:val="0"/>
                <w:iCs w:val="0"/>
                <w:color w:val="000000"/>
                <w:sz w:val="20"/>
                <w:szCs w:val="20"/>
                <w:highlight w:val="none"/>
                <w:u w:val="none"/>
              </w:rPr>
            </w:pPr>
            <w:r>
              <w:rPr>
                <w:rFonts w:hint="default" w:ascii="仿宋" w:hAnsi="仿宋" w:eastAsia="仿宋" w:cs="仿宋"/>
                <w:b/>
                <w:bCs/>
                <w:i w:val="0"/>
                <w:iCs w:val="0"/>
                <w:color w:val="000000"/>
                <w:kern w:val="0"/>
                <w:sz w:val="20"/>
                <w:szCs w:val="20"/>
                <w:highlight w:val="none"/>
                <w:u w:val="none"/>
                <w:lang w:val="en-US" w:eastAsia="zh-CN" w:bidi="ar"/>
              </w:rPr>
              <w:t>合计</w:t>
            </w:r>
          </w:p>
        </w:tc>
        <w:tc>
          <w:tcPr>
            <w:tcW w:w="7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570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lang w:val="en-US"/>
              </w:rPr>
            </w:pPr>
            <w:r>
              <w:rPr>
                <w:rFonts w:hint="default" w:ascii="仿宋" w:hAnsi="仿宋" w:eastAsia="仿宋" w:cs="仿宋"/>
                <w:i w:val="0"/>
                <w:iCs w:val="0"/>
                <w:color w:val="000000"/>
                <w:kern w:val="0"/>
                <w:sz w:val="20"/>
                <w:szCs w:val="20"/>
                <w:highlight w:val="none"/>
                <w:u w:val="none"/>
                <w:lang w:val="en-US" w:eastAsia="zh-CN" w:bidi="ar"/>
              </w:rPr>
              <w:t>1</w:t>
            </w:r>
            <w:r>
              <w:rPr>
                <w:rFonts w:hint="eastAsia" w:ascii="仿宋" w:hAnsi="仿宋" w:eastAsia="仿宋" w:cs="仿宋"/>
                <w:i w:val="0"/>
                <w:iCs w:val="0"/>
                <w:color w:val="000000"/>
                <w:kern w:val="0"/>
                <w:sz w:val="20"/>
                <w:szCs w:val="20"/>
                <w:highlight w:val="none"/>
                <w:u w:val="none"/>
                <w:lang w:val="en-US" w:eastAsia="zh-CN" w:bidi="ar"/>
              </w:rPr>
              <w:t>,</w:t>
            </w:r>
            <w:r>
              <w:rPr>
                <w:rFonts w:hint="default" w:ascii="仿宋" w:hAnsi="仿宋" w:eastAsia="仿宋" w:cs="仿宋"/>
                <w:i w:val="0"/>
                <w:iCs w:val="0"/>
                <w:color w:val="000000"/>
                <w:kern w:val="0"/>
                <w:sz w:val="20"/>
                <w:szCs w:val="20"/>
                <w:highlight w:val="none"/>
                <w:u w:val="none"/>
                <w:lang w:val="en-US" w:eastAsia="zh-CN" w:bidi="ar"/>
              </w:rPr>
              <w:t>470</w:t>
            </w:r>
            <w:r>
              <w:rPr>
                <w:rFonts w:hint="eastAsia" w:ascii="仿宋" w:hAnsi="仿宋" w:eastAsia="仿宋" w:cs="仿宋"/>
                <w:i w:val="0"/>
                <w:iCs w:val="0"/>
                <w:color w:val="000000"/>
                <w:kern w:val="0"/>
                <w:sz w:val="20"/>
                <w:szCs w:val="20"/>
                <w:highlight w:val="none"/>
                <w:u w:val="none"/>
                <w:lang w:val="en-US" w:eastAsia="zh-CN" w:bidi="ar"/>
              </w:rPr>
              <w:t>,</w:t>
            </w:r>
            <w:r>
              <w:rPr>
                <w:rFonts w:hint="default" w:ascii="仿宋" w:hAnsi="仿宋" w:eastAsia="仿宋" w:cs="仿宋"/>
                <w:i w:val="0"/>
                <w:iCs w:val="0"/>
                <w:color w:val="000000"/>
                <w:kern w:val="0"/>
                <w:sz w:val="20"/>
                <w:szCs w:val="20"/>
                <w:highlight w:val="none"/>
                <w:u w:val="none"/>
                <w:lang w:val="en-US" w:eastAsia="zh-CN" w:bidi="ar"/>
              </w:rPr>
              <w:t>000</w:t>
            </w:r>
            <w:r>
              <w:rPr>
                <w:rFonts w:hint="eastAsia" w:ascii="仿宋" w:hAnsi="仿宋" w:eastAsia="仿宋" w:cs="仿宋"/>
                <w:i w:val="0"/>
                <w:iCs w:val="0"/>
                <w:color w:val="000000"/>
                <w:kern w:val="0"/>
                <w:sz w:val="20"/>
                <w:szCs w:val="20"/>
                <w:highlight w:val="none"/>
                <w:u w:val="none"/>
                <w:lang w:val="en-US" w:eastAsia="zh-CN" w:bidi="ar"/>
              </w:rPr>
              <w:t>.00</w:t>
            </w:r>
          </w:p>
        </w:tc>
        <w:tc>
          <w:tcPr>
            <w:tcW w:w="243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E09A5C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jc w:val="right"/>
              <w:textAlignment w:val="center"/>
              <w:rPr>
                <w:rFonts w:hint="default" w:ascii="仿宋" w:hAnsi="仿宋" w:eastAsia="仿宋" w:cs="仿宋"/>
                <w:i w:val="0"/>
                <w:iCs w:val="0"/>
                <w:color w:val="000000"/>
                <w:sz w:val="20"/>
                <w:szCs w:val="20"/>
                <w:highlight w:val="none"/>
                <w:u w:val="none"/>
              </w:rPr>
            </w:pPr>
            <w:r>
              <w:rPr>
                <w:rFonts w:hint="default" w:ascii="仿宋" w:hAnsi="仿宋" w:eastAsia="仿宋" w:cs="仿宋"/>
                <w:i w:val="0"/>
                <w:iCs w:val="0"/>
                <w:color w:val="000000"/>
                <w:kern w:val="0"/>
                <w:sz w:val="20"/>
                <w:szCs w:val="20"/>
                <w:highlight w:val="none"/>
                <w:u w:val="none"/>
                <w:lang w:val="en-US" w:eastAsia="zh-CN" w:bidi="ar"/>
              </w:rPr>
              <w:t xml:space="preserve"> 218,605,369.34 </w:t>
            </w:r>
          </w:p>
        </w:tc>
      </w:tr>
    </w:tbl>
    <w:p w14:paraId="4D2F6847">
      <w:pPr>
        <w:spacing w:line="579" w:lineRule="exact"/>
        <w:outlineLvl w:val="1"/>
        <w:rPr>
          <w:rFonts w:hint="eastAsia" w:ascii="楷体" w:hAnsi="楷体" w:eastAsia="楷体"/>
          <w:szCs w:val="30"/>
          <w:highlight w:val="none"/>
        </w:rPr>
      </w:pPr>
      <w:bookmarkStart w:id="50" w:name="_Toc8841"/>
      <w:bookmarkStart w:id="51" w:name="_Toc1926742079"/>
    </w:p>
    <w:p w14:paraId="0C587333">
      <w:pPr>
        <w:spacing w:line="579" w:lineRule="exact"/>
        <w:ind w:firstLine="630" w:firstLineChars="200"/>
        <w:outlineLvl w:val="1"/>
        <w:rPr>
          <w:rFonts w:ascii="楷体" w:hAnsi="楷体" w:eastAsia="楷体"/>
          <w:szCs w:val="30"/>
          <w:highlight w:val="none"/>
        </w:rPr>
      </w:pPr>
      <w:r>
        <w:rPr>
          <w:rFonts w:hint="eastAsia" w:ascii="楷体" w:hAnsi="楷体" w:eastAsia="楷体"/>
          <w:szCs w:val="30"/>
          <w:highlight w:val="none"/>
        </w:rPr>
        <w:t>（四）</w:t>
      </w:r>
      <w:r>
        <w:rPr>
          <w:rFonts w:hint="eastAsia" w:ascii="楷体" w:hAnsi="楷体" w:eastAsia="楷体"/>
          <w:szCs w:val="30"/>
          <w:highlight w:val="none"/>
          <w:lang w:val="en-US" w:eastAsia="zh-CN"/>
        </w:rPr>
        <w:t>项目效益</w:t>
      </w:r>
      <w:r>
        <w:rPr>
          <w:rFonts w:hint="eastAsia" w:ascii="楷体" w:hAnsi="楷体" w:eastAsia="楷体"/>
          <w:szCs w:val="30"/>
          <w:highlight w:val="none"/>
        </w:rPr>
        <w:t>情况</w:t>
      </w:r>
      <w:bookmarkEnd w:id="50"/>
      <w:bookmarkEnd w:id="51"/>
    </w:p>
    <w:p w14:paraId="250B8802">
      <w:pPr>
        <w:spacing w:line="579" w:lineRule="exact"/>
        <w:ind w:firstLine="630" w:firstLineChars="200"/>
        <w:rPr>
          <w:rFonts w:hint="eastAsia" w:hAnsi="仿宋"/>
          <w:szCs w:val="30"/>
          <w:highlight w:val="none"/>
        </w:rPr>
      </w:pPr>
      <w:r>
        <w:rPr>
          <w:rFonts w:hint="eastAsia" w:hAnsi="仿宋"/>
          <w:szCs w:val="30"/>
          <w:highlight w:val="none"/>
        </w:rPr>
        <w:t>项目效益评价包括可持续影响、生态效益、社会效益及满意度四个方面，综合反映项目建成后的运行效果与社会影响情况。</w:t>
      </w:r>
    </w:p>
    <w:p w14:paraId="389C854B">
      <w:pPr>
        <w:spacing w:line="579" w:lineRule="exact"/>
        <w:ind w:firstLine="630" w:firstLineChars="200"/>
        <w:rPr>
          <w:rFonts w:hint="eastAsia" w:hAnsi="仿宋"/>
          <w:szCs w:val="30"/>
          <w:highlight w:val="none"/>
        </w:rPr>
      </w:pPr>
      <w:r>
        <w:rPr>
          <w:rFonts w:hint="eastAsia" w:hAnsi="仿宋"/>
          <w:szCs w:val="30"/>
          <w:highlight w:val="none"/>
        </w:rPr>
        <w:t>根据问卷调查和现场核查结果，项目在生态环境改善、道路景观优化及居民出行便利性等方面成效较为明显，公众满意度较高。</w:t>
      </w:r>
    </w:p>
    <w:p w14:paraId="6783470A">
      <w:pPr>
        <w:spacing w:line="579" w:lineRule="exact"/>
        <w:ind w:firstLine="630" w:firstLineChars="200"/>
        <w:rPr>
          <w:rFonts w:hint="eastAsia" w:hAnsi="仿宋"/>
          <w:szCs w:val="30"/>
          <w:highlight w:val="none"/>
        </w:rPr>
      </w:pPr>
      <w:r>
        <w:rPr>
          <w:rFonts w:hint="eastAsia" w:hAnsi="仿宋"/>
          <w:szCs w:val="30"/>
          <w:highlight w:val="none"/>
        </w:rPr>
        <w:t>本项实际得分29.1</w:t>
      </w:r>
      <w:r>
        <w:rPr>
          <w:rFonts w:hint="eastAsia" w:hAnsi="仿宋"/>
          <w:szCs w:val="30"/>
          <w:highlight w:val="none"/>
          <w:lang w:val="en-US" w:eastAsia="zh-CN"/>
        </w:rPr>
        <w:t>8</w:t>
      </w:r>
      <w:r>
        <w:rPr>
          <w:rFonts w:hint="eastAsia" w:hAnsi="仿宋"/>
          <w:szCs w:val="30"/>
          <w:highlight w:val="none"/>
        </w:rPr>
        <w:t>分，得分率97.3%，表明项目整体效益良好，绩效目标实现程度较高。</w:t>
      </w:r>
    </w:p>
    <w:p w14:paraId="18ECF443">
      <w:pPr>
        <w:spacing w:line="579" w:lineRule="exact"/>
        <w:ind w:firstLine="630" w:firstLineChars="200"/>
        <w:rPr>
          <w:rFonts w:hint="eastAsia" w:hAnsi="仿宋"/>
          <w:szCs w:val="30"/>
          <w:highlight w:val="none"/>
          <w:lang w:val="en-US" w:eastAsia="zh-CN"/>
        </w:rPr>
      </w:pPr>
      <w:r>
        <w:rPr>
          <w:rFonts w:hint="eastAsia" w:hAnsi="仿宋"/>
          <w:szCs w:val="30"/>
          <w:highlight w:val="none"/>
        </w:rPr>
        <w:t>本次满意度问卷样本覆盖主要受益区域居民，样本数量约百余份，虽样本量有限，但总体结果可反映项目实施后的实际成效和社会认可度。</w:t>
      </w:r>
    </w:p>
    <w:p w14:paraId="685A51D5">
      <w:pPr>
        <w:spacing w:line="579" w:lineRule="exact"/>
        <w:ind w:firstLine="630" w:firstLineChars="200"/>
        <w:outlineLvl w:val="2"/>
        <w:rPr>
          <w:rFonts w:hint="eastAsia" w:hAnsi="仿宋"/>
          <w:szCs w:val="30"/>
          <w:highlight w:val="none"/>
        </w:rPr>
      </w:pPr>
      <w:r>
        <w:rPr>
          <w:rFonts w:hint="eastAsia" w:hAnsi="仿宋"/>
          <w:szCs w:val="30"/>
          <w:highlight w:val="none"/>
        </w:rPr>
        <w:t>1.</w:t>
      </w:r>
      <w:r>
        <w:rPr>
          <w:rFonts w:hint="eastAsia" w:hAnsi="仿宋"/>
          <w:szCs w:val="30"/>
          <w:highlight w:val="none"/>
        </w:rPr>
        <w:tab/>
      </w:r>
      <w:r>
        <w:rPr>
          <w:rFonts w:hint="eastAsia" w:hAnsi="仿宋"/>
          <w:szCs w:val="30"/>
          <w:highlight w:val="none"/>
        </w:rPr>
        <w:t>可持续影响</w:t>
      </w:r>
    </w:p>
    <w:p w14:paraId="04750179">
      <w:pPr>
        <w:spacing w:line="579" w:lineRule="exact"/>
        <w:ind w:firstLine="630" w:firstLineChars="200"/>
        <w:rPr>
          <w:rFonts w:hint="eastAsia" w:hAnsi="仿宋"/>
          <w:szCs w:val="30"/>
          <w:highlight w:val="none"/>
        </w:rPr>
      </w:pPr>
      <w:r>
        <w:rPr>
          <w:rFonts w:hint="eastAsia" w:hAnsi="仿宋"/>
          <w:szCs w:val="30"/>
          <w:highlight w:val="none"/>
        </w:rPr>
        <w:t>通过问卷调查，共回收133份，其中有效问卷132份。结果显示，对“是否感受到这些马路及周边环境有持续性的维护和提升”给予肯定回答的有126份，占比95.45%。说明项目在道路维护、环境改善等方面形成了较为明显的持续性效应，</w:t>
      </w:r>
      <w:r>
        <w:rPr>
          <w:rFonts w:hint="eastAsia" w:hAnsi="仿宋"/>
          <w:szCs w:val="30"/>
          <w:highlight w:val="none"/>
          <w:lang w:val="en-US" w:eastAsia="zh-CN"/>
        </w:rPr>
        <w:t>满分8分，</w:t>
      </w:r>
      <w:r>
        <w:rPr>
          <w:rFonts w:hint="eastAsia" w:hAnsi="仿宋"/>
          <w:szCs w:val="30"/>
          <w:highlight w:val="none"/>
        </w:rPr>
        <w:t>得分</w:t>
      </w:r>
      <w:r>
        <w:rPr>
          <w:rFonts w:hint="eastAsia" w:hAnsi="仿宋"/>
          <w:szCs w:val="30"/>
          <w:highlight w:val="none"/>
          <w:lang w:val="en-US" w:eastAsia="zh-CN"/>
        </w:rPr>
        <w:t>8分*95.45%=</w:t>
      </w:r>
      <w:r>
        <w:rPr>
          <w:rFonts w:hint="eastAsia" w:hAnsi="仿宋"/>
          <w:szCs w:val="30"/>
          <w:highlight w:val="none"/>
        </w:rPr>
        <w:t>7.64分。</w:t>
      </w:r>
    </w:p>
    <w:p w14:paraId="6709A7F4">
      <w:pPr>
        <w:spacing w:line="579" w:lineRule="exact"/>
        <w:ind w:firstLine="630" w:firstLineChars="200"/>
        <w:outlineLvl w:val="2"/>
        <w:rPr>
          <w:rFonts w:hint="eastAsia" w:hAnsi="仿宋"/>
          <w:szCs w:val="30"/>
          <w:highlight w:val="none"/>
        </w:rPr>
      </w:pPr>
      <w:r>
        <w:rPr>
          <w:rFonts w:hint="eastAsia" w:hAnsi="仿宋"/>
          <w:szCs w:val="30"/>
          <w:highlight w:val="none"/>
        </w:rPr>
        <w:t>2.</w:t>
      </w:r>
      <w:r>
        <w:rPr>
          <w:rFonts w:hint="eastAsia" w:hAnsi="仿宋"/>
          <w:szCs w:val="30"/>
          <w:highlight w:val="none"/>
        </w:rPr>
        <w:tab/>
      </w:r>
      <w:r>
        <w:rPr>
          <w:rFonts w:hint="eastAsia" w:hAnsi="仿宋"/>
          <w:szCs w:val="30"/>
          <w:highlight w:val="none"/>
        </w:rPr>
        <w:t>生态效益</w:t>
      </w:r>
    </w:p>
    <w:p w14:paraId="17DF124E">
      <w:pPr>
        <w:spacing w:line="579" w:lineRule="exact"/>
        <w:ind w:firstLine="630" w:firstLineChars="200"/>
        <w:rPr>
          <w:rFonts w:hint="eastAsia" w:hAnsi="仿宋"/>
          <w:szCs w:val="30"/>
          <w:highlight w:val="none"/>
        </w:rPr>
      </w:pPr>
      <w:r>
        <w:rPr>
          <w:rFonts w:hint="eastAsia" w:hAnsi="仿宋"/>
          <w:szCs w:val="30"/>
          <w:highlight w:val="none"/>
        </w:rPr>
        <w:t>问卷结果显示，在“绿化点、景观和街道外观美化”两项指标中，132份有效问卷中</w:t>
      </w:r>
      <w:r>
        <w:rPr>
          <w:rFonts w:hint="eastAsia" w:hAnsi="仿宋"/>
          <w:szCs w:val="30"/>
          <w:highlight w:val="none"/>
          <w:lang w:val="en-US" w:eastAsia="zh-CN"/>
        </w:rPr>
        <w:t>两个问题</w:t>
      </w:r>
      <w:r>
        <w:rPr>
          <w:rFonts w:hint="eastAsia" w:hAnsi="仿宋"/>
          <w:szCs w:val="30"/>
          <w:highlight w:val="none"/>
        </w:rPr>
        <w:t>累计有</w:t>
      </w:r>
      <w:r>
        <w:rPr>
          <w:rFonts w:hint="eastAsia" w:hAnsi="仿宋"/>
          <w:szCs w:val="30"/>
          <w:highlight w:val="none"/>
          <w:lang w:val="en-US" w:eastAsia="zh-CN"/>
        </w:rPr>
        <w:t>256个</w:t>
      </w:r>
      <w:r>
        <w:rPr>
          <w:rFonts w:hint="eastAsia" w:hAnsi="仿宋"/>
          <w:szCs w:val="30"/>
          <w:highlight w:val="none"/>
        </w:rPr>
        <w:t>回答为满意</w:t>
      </w:r>
      <w:r>
        <w:rPr>
          <w:rFonts w:hint="eastAsia" w:hAnsi="仿宋"/>
          <w:szCs w:val="30"/>
          <w:highlight w:val="none"/>
          <w:lang w:eastAsia="zh-CN"/>
        </w:rPr>
        <w:t>（</w:t>
      </w:r>
      <w:r>
        <w:rPr>
          <w:rFonts w:hint="eastAsia" w:hAnsi="仿宋"/>
          <w:szCs w:val="30"/>
          <w:highlight w:val="none"/>
        </w:rPr>
        <w:t>每份问卷对应2个问题，共264个问题回答，满意</w:t>
      </w:r>
      <w:r>
        <w:rPr>
          <w:rFonts w:hint="eastAsia" w:hAnsi="仿宋"/>
          <w:szCs w:val="30"/>
          <w:highlight w:val="none"/>
          <w:lang w:val="en-US" w:eastAsia="zh-CN"/>
        </w:rPr>
        <w:t>256</w:t>
      </w:r>
      <w:r>
        <w:rPr>
          <w:rFonts w:hint="eastAsia" w:hAnsi="仿宋"/>
          <w:szCs w:val="30"/>
          <w:highlight w:val="none"/>
        </w:rPr>
        <w:t>个</w:t>
      </w:r>
      <w:r>
        <w:rPr>
          <w:rFonts w:hint="eastAsia" w:hAnsi="仿宋"/>
          <w:szCs w:val="30"/>
          <w:highlight w:val="none"/>
          <w:lang w:eastAsia="zh-CN"/>
        </w:rPr>
        <w:t>）</w:t>
      </w:r>
      <w:r>
        <w:rPr>
          <w:rFonts w:hint="eastAsia" w:hAnsi="仿宋"/>
          <w:szCs w:val="30"/>
          <w:highlight w:val="none"/>
        </w:rPr>
        <w:t>，占比96.97%。这表明项目在道路整治和提升中，显著改善了绿化景观和道路整体美观度，提升了居民的居住环境质量。该项指标</w:t>
      </w:r>
      <w:r>
        <w:rPr>
          <w:rFonts w:hint="eastAsia" w:hAnsi="仿宋"/>
          <w:szCs w:val="30"/>
          <w:highlight w:val="none"/>
          <w:lang w:val="en-US" w:eastAsia="zh-CN"/>
        </w:rPr>
        <w:t>满分6分，</w:t>
      </w:r>
      <w:r>
        <w:rPr>
          <w:rFonts w:hint="eastAsia" w:hAnsi="仿宋"/>
          <w:szCs w:val="30"/>
          <w:highlight w:val="none"/>
        </w:rPr>
        <w:t>得分</w:t>
      </w:r>
      <w:r>
        <w:rPr>
          <w:rFonts w:hint="eastAsia" w:hAnsi="仿宋"/>
          <w:szCs w:val="30"/>
          <w:highlight w:val="none"/>
          <w:lang w:val="en-US" w:eastAsia="zh-CN"/>
        </w:rPr>
        <w:t>6分*96.97%=</w:t>
      </w:r>
      <w:r>
        <w:rPr>
          <w:rFonts w:hint="eastAsia" w:hAnsi="仿宋"/>
          <w:szCs w:val="30"/>
          <w:highlight w:val="none"/>
        </w:rPr>
        <w:t>5.82分。</w:t>
      </w:r>
    </w:p>
    <w:p w14:paraId="089CA33F">
      <w:pPr>
        <w:spacing w:line="579" w:lineRule="exact"/>
        <w:ind w:firstLine="630" w:firstLineChars="200"/>
        <w:outlineLvl w:val="2"/>
        <w:rPr>
          <w:rFonts w:hint="eastAsia" w:hAnsi="仿宋"/>
          <w:szCs w:val="30"/>
          <w:highlight w:val="none"/>
        </w:rPr>
      </w:pPr>
      <w:r>
        <w:rPr>
          <w:rFonts w:hint="eastAsia" w:hAnsi="仿宋"/>
          <w:szCs w:val="30"/>
          <w:highlight w:val="none"/>
        </w:rPr>
        <w:t>3.社会效益</w:t>
      </w:r>
    </w:p>
    <w:p w14:paraId="34EB6641">
      <w:pPr>
        <w:spacing w:line="579" w:lineRule="exact"/>
        <w:ind w:firstLine="630" w:firstLineChars="200"/>
        <w:rPr>
          <w:rFonts w:hint="eastAsia" w:hAnsi="仿宋"/>
          <w:szCs w:val="30"/>
          <w:highlight w:val="none"/>
        </w:rPr>
      </w:pPr>
      <w:r>
        <w:rPr>
          <w:rFonts w:hint="eastAsia" w:hAnsi="仿宋"/>
          <w:szCs w:val="30"/>
          <w:highlight w:val="none"/>
        </w:rPr>
        <w:t>社会效益。本次问卷共回收133份、有效132份，其中与“社会效益”相关的题</w:t>
      </w:r>
      <w:r>
        <w:rPr>
          <w:rFonts w:hint="eastAsia" w:hAnsi="仿宋"/>
          <w:szCs w:val="30"/>
          <w:highlight w:val="none"/>
          <w:lang w:val="en-US" w:eastAsia="zh-CN"/>
        </w:rPr>
        <w:t>目</w:t>
      </w:r>
      <w:r>
        <w:rPr>
          <w:rFonts w:hint="eastAsia" w:hAnsi="仿宋"/>
          <w:szCs w:val="30"/>
          <w:highlight w:val="none"/>
        </w:rPr>
        <w:t>中，满意回答126份，占比95.45%。结果显示，项目实施后周边环境整洁度、出行便利性及公共服务获得感等方面得到一定改善。考虑到样本量有限、覆盖范围局部，结论主要反映受访群体的主观感受，对全体</w:t>
      </w:r>
      <w:r>
        <w:rPr>
          <w:rFonts w:hint="eastAsia" w:hAnsi="仿宋"/>
          <w:szCs w:val="30"/>
          <w:highlight w:val="none"/>
          <w:lang w:val="en-US" w:eastAsia="zh-CN"/>
        </w:rPr>
        <w:t>西山区</w:t>
      </w:r>
      <w:r>
        <w:rPr>
          <w:rFonts w:hint="eastAsia" w:hAnsi="仿宋"/>
          <w:szCs w:val="30"/>
          <w:highlight w:val="none"/>
        </w:rPr>
        <w:t>市民的代表性仍有局限；据此按指标口径折算，社会效益</w:t>
      </w:r>
      <w:r>
        <w:rPr>
          <w:rFonts w:hint="eastAsia" w:hAnsi="仿宋"/>
          <w:szCs w:val="30"/>
          <w:highlight w:val="none"/>
          <w:lang w:val="en-US" w:eastAsia="zh-CN"/>
        </w:rPr>
        <w:t>满分6分，</w:t>
      </w:r>
      <w:r>
        <w:rPr>
          <w:rFonts w:hint="eastAsia" w:hAnsi="仿宋"/>
          <w:szCs w:val="30"/>
          <w:highlight w:val="none"/>
        </w:rPr>
        <w:t>得分为</w:t>
      </w:r>
      <w:r>
        <w:rPr>
          <w:rFonts w:hint="eastAsia" w:hAnsi="仿宋"/>
          <w:szCs w:val="30"/>
          <w:highlight w:val="none"/>
          <w:lang w:val="en-US" w:eastAsia="zh-CN"/>
        </w:rPr>
        <w:t>6*95.45%=</w:t>
      </w:r>
      <w:r>
        <w:rPr>
          <w:rFonts w:hint="eastAsia" w:hAnsi="仿宋"/>
          <w:szCs w:val="30"/>
          <w:highlight w:val="none"/>
        </w:rPr>
        <w:t>5.73分。</w:t>
      </w:r>
    </w:p>
    <w:p w14:paraId="2E51DE5E">
      <w:pPr>
        <w:spacing w:line="579" w:lineRule="exact"/>
        <w:ind w:firstLine="630" w:firstLineChars="200"/>
        <w:outlineLvl w:val="2"/>
        <w:rPr>
          <w:rFonts w:hint="eastAsia" w:hAnsi="仿宋"/>
          <w:szCs w:val="30"/>
          <w:highlight w:val="none"/>
        </w:rPr>
      </w:pPr>
      <w:r>
        <w:rPr>
          <w:rFonts w:hint="eastAsia" w:hAnsi="仿宋"/>
          <w:szCs w:val="30"/>
          <w:highlight w:val="none"/>
        </w:rPr>
        <w:t>4.</w:t>
      </w:r>
      <w:r>
        <w:rPr>
          <w:rFonts w:hint="eastAsia" w:hAnsi="仿宋"/>
          <w:szCs w:val="30"/>
          <w:highlight w:val="none"/>
        </w:rPr>
        <w:tab/>
      </w:r>
      <w:r>
        <w:rPr>
          <w:rFonts w:hint="eastAsia" w:hAnsi="仿宋"/>
          <w:szCs w:val="30"/>
          <w:highlight w:val="none"/>
        </w:rPr>
        <w:t>满意度</w:t>
      </w:r>
    </w:p>
    <w:p w14:paraId="1B744692">
      <w:pPr>
        <w:spacing w:line="579" w:lineRule="exact"/>
        <w:ind w:firstLine="630" w:firstLineChars="200"/>
        <w:rPr>
          <w:rFonts w:hint="eastAsia" w:hAnsi="仿宋"/>
          <w:szCs w:val="30"/>
          <w:highlight w:val="none"/>
          <w:lang w:val="en-US" w:eastAsia="zh-CN"/>
        </w:rPr>
      </w:pPr>
      <w:r>
        <w:rPr>
          <w:rFonts w:hint="eastAsia" w:hAnsi="仿宋"/>
          <w:szCs w:val="30"/>
          <w:highlight w:val="none"/>
        </w:rPr>
        <w:t>调查问卷显示，在“您对这些马路和周边环境及绿化的总体满意度”问题中，有127人表示满意，占比96.21%。这说明公众对项目实施效果总体认可度高，群众满意度达到较高水平。</w:t>
      </w:r>
      <w:r>
        <w:rPr>
          <w:rFonts w:hint="eastAsia" w:hAnsi="仿宋"/>
          <w:szCs w:val="30"/>
          <w:highlight w:val="none"/>
          <w:lang w:val="en-US" w:eastAsia="zh-CN"/>
        </w:rPr>
        <w:t>根据评分标准，满意度≥95%</w:t>
      </w:r>
      <w:r>
        <w:rPr>
          <w:rFonts w:hint="eastAsia" w:hAnsi="仿宋"/>
          <w:szCs w:val="30"/>
          <w:highlight w:val="none"/>
        </w:rPr>
        <w:t>为满分</w:t>
      </w:r>
      <w:r>
        <w:rPr>
          <w:rFonts w:hint="eastAsia" w:hAnsi="仿宋"/>
          <w:szCs w:val="30"/>
          <w:highlight w:val="none"/>
          <w:lang w:eastAsia="zh-CN"/>
        </w:rPr>
        <w:t>，</w:t>
      </w:r>
      <w:r>
        <w:rPr>
          <w:rFonts w:hint="eastAsia" w:hAnsi="仿宋"/>
          <w:szCs w:val="30"/>
          <w:highlight w:val="none"/>
          <w:lang w:val="en-US" w:eastAsia="zh-CN"/>
        </w:rPr>
        <w:t>本项满意度为96.21%&gt;95%，该项满分10.00分，得分10.00分</w:t>
      </w:r>
      <w:r>
        <w:rPr>
          <w:rFonts w:hint="eastAsia" w:hAnsi="仿宋"/>
          <w:szCs w:val="30"/>
          <w:highlight w:val="none"/>
        </w:rPr>
        <w:t>。</w:t>
      </w:r>
    </w:p>
    <w:p w14:paraId="20DF07AC">
      <w:pPr>
        <w:spacing w:line="579" w:lineRule="exact"/>
        <w:ind w:firstLine="630" w:firstLineChars="200"/>
        <w:outlineLvl w:val="0"/>
        <w:rPr>
          <w:rFonts w:ascii="黑体" w:hAnsi="宋体" w:eastAsia="黑体" w:cs="宋体"/>
          <w:szCs w:val="30"/>
          <w:highlight w:val="none"/>
        </w:rPr>
      </w:pPr>
      <w:bookmarkStart w:id="52" w:name="_Toc4118"/>
      <w:bookmarkStart w:id="53" w:name="_Toc848208640"/>
      <w:r>
        <w:rPr>
          <w:rFonts w:hint="eastAsia" w:ascii="黑体" w:hAnsi="宋体" w:eastAsia="黑体" w:cs="宋体"/>
          <w:szCs w:val="30"/>
          <w:highlight w:val="none"/>
          <w:lang w:val="en-US" w:eastAsia="zh-CN"/>
        </w:rPr>
        <w:t>五</w:t>
      </w:r>
      <w:r>
        <w:rPr>
          <w:rFonts w:hint="eastAsia" w:ascii="黑体" w:hAnsi="宋体" w:eastAsia="黑体" w:cs="宋体"/>
          <w:szCs w:val="30"/>
          <w:highlight w:val="none"/>
        </w:rPr>
        <w:t>、主要经验及做法</w:t>
      </w:r>
      <w:bookmarkEnd w:id="52"/>
      <w:bookmarkEnd w:id="53"/>
    </w:p>
    <w:p w14:paraId="1D922332">
      <w:pPr>
        <w:spacing w:line="579" w:lineRule="exact"/>
        <w:ind w:firstLine="630" w:firstLineChars="200"/>
        <w:rPr>
          <w:rFonts w:hint="eastAsia" w:hAnsi="仿宋"/>
          <w:szCs w:val="30"/>
          <w:highlight w:val="none"/>
          <w:lang w:val="en-US" w:eastAsia="zh-CN"/>
        </w:rPr>
      </w:pPr>
      <w:r>
        <w:rPr>
          <w:rFonts w:hint="eastAsia" w:ascii="仿宋_GB2312" w:hAnsi="仿宋_GB2312" w:eastAsia="仿宋_GB2312" w:cs="仿宋_GB2312"/>
          <w:sz w:val="30"/>
          <w:szCs w:val="30"/>
          <w:highlight w:val="none"/>
          <w:lang w:val="en-US" w:eastAsia="zh-CN"/>
        </w:rPr>
        <w:t>无</w:t>
      </w:r>
      <w:r>
        <w:rPr>
          <w:rFonts w:hint="eastAsia" w:hAnsi="仿宋"/>
          <w:szCs w:val="30"/>
          <w:highlight w:val="none"/>
          <w:lang w:val="en-US" w:eastAsia="zh-CN"/>
        </w:rPr>
        <w:t>。</w:t>
      </w:r>
    </w:p>
    <w:p w14:paraId="5AB400E2">
      <w:pPr>
        <w:keepNext/>
        <w:keepLines w:val="0"/>
        <w:pageBreakBefore w:val="0"/>
        <w:widowControl w:val="0"/>
        <w:kinsoku/>
        <w:wordWrap/>
        <w:overflowPunct/>
        <w:topLinePunct w:val="0"/>
        <w:autoSpaceDE/>
        <w:autoSpaceDN/>
        <w:bidi w:val="0"/>
        <w:adjustRightInd/>
        <w:snapToGrid/>
        <w:spacing w:line="579" w:lineRule="exact"/>
        <w:ind w:firstLine="630" w:firstLineChars="200"/>
        <w:textAlignment w:val="auto"/>
        <w:outlineLvl w:val="0"/>
        <w:rPr>
          <w:rFonts w:hint="eastAsia" w:ascii="楷体" w:hAnsi="楷体" w:eastAsia="楷体"/>
          <w:szCs w:val="30"/>
          <w:highlight w:val="none"/>
        </w:rPr>
      </w:pPr>
      <w:bookmarkStart w:id="54" w:name="_Toc846163694"/>
      <w:bookmarkStart w:id="55" w:name="_Toc24292"/>
      <w:r>
        <w:rPr>
          <w:rFonts w:hint="eastAsia" w:ascii="黑体" w:hAnsi="宋体" w:eastAsia="黑体" w:cs="宋体"/>
          <w:szCs w:val="30"/>
          <w:highlight w:val="none"/>
          <w:lang w:val="en-US" w:eastAsia="zh-CN"/>
        </w:rPr>
        <w:t>六</w:t>
      </w:r>
      <w:r>
        <w:rPr>
          <w:rFonts w:hint="eastAsia" w:ascii="黑体" w:hAnsi="宋体" w:eastAsia="黑体" w:cs="宋体"/>
          <w:szCs w:val="30"/>
          <w:highlight w:val="none"/>
        </w:rPr>
        <w:t>、存在问题及原因分析</w:t>
      </w:r>
      <w:bookmarkEnd w:id="54"/>
      <w:bookmarkEnd w:id="55"/>
      <w:bookmarkStart w:id="56" w:name="_Toc19045"/>
      <w:bookmarkStart w:id="57" w:name="_Toc25742923"/>
      <w:bookmarkStart w:id="58" w:name="_Toc6890"/>
      <w:bookmarkStart w:id="59" w:name="_Toc30571"/>
    </w:p>
    <w:bookmarkEnd w:id="56"/>
    <w:bookmarkEnd w:id="57"/>
    <w:bookmarkEnd w:id="58"/>
    <w:bookmarkEnd w:id="59"/>
    <w:p w14:paraId="79770A64">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本次绩效评价对象为昆明市西山区综合行政执法局生物多样性大会配套基础设施专项资金尾款支付项目。</w:t>
      </w:r>
    </w:p>
    <w:p w14:paraId="0DB6F572">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项目主体工程已于2021—2023年度完成并通过验收，其产出和效益总体情况以往年度绩效评价已有反映。</w:t>
      </w:r>
    </w:p>
    <w:p w14:paraId="74BFD78D">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2024年度绩效重点主要围绕资金支付合规性、预算执行及满意度调查等方面开展。经核查，工程实施过程中部分历史问题已在2022年度绩效报告及相关审计决定书中予以反映和处理，本次不再重复。</w:t>
      </w:r>
    </w:p>
    <w:p w14:paraId="475EB14E">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综合2024年度复核情况，存在以下几个方面的问题：</w:t>
      </w:r>
    </w:p>
    <w:p w14:paraId="170CD3DE">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outlineLvl w:val="1"/>
        <w:rPr>
          <w:rFonts w:hint="eastAsia" w:ascii="仿宋" w:hAnsi="仿宋" w:eastAsia="仿宋" w:cs="Times New Roman"/>
          <w:b/>
          <w:bCs/>
          <w:kern w:val="30"/>
          <w:sz w:val="30"/>
          <w:szCs w:val="30"/>
          <w:highlight w:val="none"/>
          <w:lang w:val="en-US" w:eastAsia="zh-CN" w:bidi="ar-SA"/>
        </w:rPr>
      </w:pPr>
      <w:bookmarkStart w:id="60" w:name="_Toc836494624"/>
      <w:r>
        <w:rPr>
          <w:rFonts w:hint="eastAsia" w:ascii="仿宋" w:hAnsi="仿宋" w:eastAsia="仿宋" w:cs="Times New Roman"/>
          <w:b/>
          <w:bCs/>
          <w:kern w:val="30"/>
          <w:sz w:val="30"/>
          <w:szCs w:val="30"/>
          <w:highlight w:val="none"/>
          <w:lang w:val="en-US" w:eastAsia="zh-CN" w:bidi="ar-SA"/>
        </w:rPr>
        <w:t>（一）绩效指标设置不够精准，效益指标相关性不足</w:t>
      </w:r>
      <w:bookmarkEnd w:id="60"/>
    </w:p>
    <w:p w14:paraId="68EC6C68">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default"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项目虽按规定设置了年度绩效目标，但现行指标体系仍沿用建设期逻辑，与本年度工作性质仅为尾款支付的实际情况不符。产出指标与项目本期已无新增工程量的执行阶段缺乏对应关系，时效与产出目标无法匹配，导致指标形同留存却无实际考核基础。效益类指标与尾款支付行为关联度偏低，缺乏可衡量方式，无法有效反映行政支付环节应实现的服务效率、程序规范性等管理成效，也难以形成完整的资金—任务—目标对应关系，绩效评价结果难以真实体现项目当前的工作重点和年度预期效果。上述情况表明，本项目绩效指标虽形式上设定完整，但在内容选取、指标口径和考核逻辑方面未充分考虑项目执行阶段特征，绩效管理工作存在一定程度的形式化倾向。</w:t>
      </w:r>
    </w:p>
    <w:p w14:paraId="60CBFD17">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outlineLvl w:val="1"/>
        <w:rPr>
          <w:rFonts w:hint="eastAsia" w:ascii="仿宋" w:hAnsi="仿宋" w:eastAsia="仿宋" w:cs="Times New Roman"/>
          <w:b/>
          <w:bCs/>
          <w:kern w:val="30"/>
          <w:sz w:val="30"/>
          <w:szCs w:val="30"/>
          <w:highlight w:val="none"/>
          <w:lang w:val="en-US" w:eastAsia="zh-CN" w:bidi="ar-SA"/>
        </w:rPr>
      </w:pPr>
      <w:bookmarkStart w:id="61" w:name="_Toc1537192306"/>
      <w:r>
        <w:rPr>
          <w:rFonts w:hint="eastAsia" w:ascii="仿宋" w:hAnsi="仿宋" w:eastAsia="仿宋" w:cs="Times New Roman"/>
          <w:b/>
          <w:bCs/>
          <w:kern w:val="30"/>
          <w:sz w:val="30"/>
          <w:szCs w:val="30"/>
          <w:highlight w:val="none"/>
          <w:lang w:val="en-US" w:eastAsia="zh-CN" w:bidi="ar-SA"/>
        </w:rPr>
        <w:t>（二）资金拨付存在程序性瑕疵</w:t>
      </w:r>
      <w:bookmarkEnd w:id="61"/>
    </w:p>
    <w:p w14:paraId="1CDB7A8D">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r>
        <w:rPr>
          <w:rFonts w:hint="eastAsia" w:ascii="仿宋" w:hAnsi="仿宋" w:eastAsia="仿宋" w:cs="Times New Roman"/>
          <w:kern w:val="30"/>
          <w:sz w:val="30"/>
          <w:szCs w:val="30"/>
          <w:highlight w:val="none"/>
          <w:lang w:val="en-US" w:eastAsia="zh-CN" w:bidi="ar-SA"/>
        </w:rPr>
        <w:t>经查，2024年度预算批复时间为3月15日，而企业最早启动拨付流程时间为2月5日，早于预算批复时间，存在程序性不规范情形。虽未造成资金安全风险，但反映出预算执行与资金拨付衔接仍不够严谨，需在后续管理中进一步规范审批流程与时间节点。</w:t>
      </w:r>
    </w:p>
    <w:p w14:paraId="126C9A3F">
      <w:pPr>
        <w:pStyle w:val="8"/>
        <w:keepNext w:val="0"/>
        <w:keepLines w:val="0"/>
        <w:pageBreakBefore w:val="0"/>
        <w:widowControl w:val="0"/>
        <w:kinsoku/>
        <w:wordWrap/>
        <w:overflowPunct/>
        <w:topLinePunct w:val="0"/>
        <w:autoSpaceDE/>
        <w:autoSpaceDN/>
        <w:bidi w:val="0"/>
        <w:adjustRightInd/>
        <w:snapToGrid/>
        <w:spacing w:line="579" w:lineRule="exact"/>
        <w:ind w:left="0" w:firstLine="630" w:firstLineChars="200"/>
        <w:jc w:val="both"/>
        <w:textAlignment w:val="auto"/>
        <w:rPr>
          <w:rFonts w:hint="eastAsia" w:ascii="仿宋" w:hAnsi="仿宋" w:eastAsia="仿宋" w:cs="Times New Roman"/>
          <w:kern w:val="30"/>
          <w:sz w:val="30"/>
          <w:szCs w:val="30"/>
          <w:highlight w:val="none"/>
          <w:lang w:val="en-US" w:eastAsia="zh-CN" w:bidi="ar-SA"/>
        </w:rPr>
      </w:pPr>
    </w:p>
    <w:p w14:paraId="177AEF8B">
      <w:pPr>
        <w:spacing w:line="579" w:lineRule="exact"/>
        <w:ind w:firstLine="630" w:firstLineChars="200"/>
        <w:outlineLvl w:val="0"/>
        <w:rPr>
          <w:rFonts w:ascii="黑体" w:hAnsi="宋体" w:eastAsia="黑体" w:cs="宋体"/>
          <w:szCs w:val="30"/>
          <w:highlight w:val="none"/>
        </w:rPr>
      </w:pPr>
      <w:bookmarkStart w:id="62" w:name="_Toc1893937069"/>
      <w:bookmarkStart w:id="63" w:name="_Toc27664"/>
      <w:r>
        <w:rPr>
          <w:rFonts w:hint="eastAsia" w:ascii="黑体" w:hAnsi="宋体" w:eastAsia="黑体" w:cs="宋体"/>
          <w:szCs w:val="30"/>
          <w:highlight w:val="none"/>
          <w:lang w:val="en-US" w:eastAsia="zh-CN"/>
        </w:rPr>
        <w:t>七</w:t>
      </w:r>
      <w:r>
        <w:rPr>
          <w:rFonts w:hint="eastAsia" w:ascii="黑体" w:hAnsi="宋体" w:eastAsia="黑体" w:cs="宋体"/>
          <w:szCs w:val="30"/>
          <w:highlight w:val="none"/>
        </w:rPr>
        <w:t>、建议</w:t>
      </w:r>
      <w:bookmarkEnd w:id="62"/>
      <w:bookmarkEnd w:id="63"/>
    </w:p>
    <w:p w14:paraId="385F9AE0">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4" w:name="_Toc1397702849"/>
      <w:r>
        <w:rPr>
          <w:rFonts w:hint="eastAsia" w:ascii="仿宋" w:hAnsi="仿宋" w:eastAsia="仿宋" w:cs="Times New Roman"/>
          <w:sz w:val="30"/>
          <w:szCs w:val="30"/>
          <w:highlight w:val="none"/>
          <w:lang w:val="en-US" w:eastAsia="zh-CN"/>
        </w:rPr>
        <w:t>（一）优化绩效评价周期与范围，建立跨年度项目分阶段与总体结合的评价机制</w:t>
      </w:r>
      <w:bookmarkEnd w:id="64"/>
    </w:p>
    <w:p w14:paraId="28D89C4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针对本项目类型，建议在绩效管理中区分“阶段性评价”与“项目全周期评价”两种路径：</w:t>
      </w:r>
    </w:p>
    <w:p w14:paraId="0FDD6FC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一方面，对于年度资金拨付或尾款支付，可采用简化指标体系，重点考核资金执行率、支付合规性、合同履约进度及资金安全性；</w:t>
      </w:r>
    </w:p>
    <w:p w14:paraId="77C26034">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另一方面，对于跨年度建设项目，应建立贯穿立项、实施、验收、运行的全周期绩效档案，综合评价资金使用效果、产出成果及社会效益，避免年度评价割裂项目整体绩效。通过阶段结果与总体绩效相互印证，形成“年度可监控、周期可评估”的长效机制。</w:t>
      </w:r>
    </w:p>
    <w:p w14:paraId="579DBF1A">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5" w:name="_Toc2015652257"/>
      <w:r>
        <w:rPr>
          <w:rFonts w:hint="eastAsia" w:ascii="仿宋" w:hAnsi="仿宋" w:eastAsia="仿宋" w:cs="Times New Roman"/>
          <w:sz w:val="30"/>
          <w:szCs w:val="30"/>
          <w:highlight w:val="none"/>
          <w:lang w:val="en-US" w:eastAsia="zh-CN"/>
        </w:rPr>
        <w:t>（二）完善绩效目标申报与指标设定机制</w:t>
      </w:r>
      <w:bookmarkEnd w:id="65"/>
    </w:p>
    <w:p w14:paraId="02D3F082">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目标申报由单一的财务填报，调整为“业务部门主导、财务部门配合”的模式。对于非经营性或公益性基础设施项目，应重点突出公共服务、环境改善、社会满意度等指标，减少与项目性质不符的经济效益类指标，确保指标体系具有关联性、可衡量性和可解释性。财政部门可同步提供指标库或模板，指导基层单位根据项目类型选取或修订指标，提升绩效目标编制的科学性与针对性。</w:t>
      </w:r>
    </w:p>
    <w:p w14:paraId="0C768A6C">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6" w:name="_Toc512951974"/>
      <w:r>
        <w:rPr>
          <w:rFonts w:hint="eastAsia" w:ascii="仿宋" w:hAnsi="仿宋" w:eastAsia="仿宋" w:cs="Times New Roman"/>
          <w:sz w:val="30"/>
          <w:szCs w:val="30"/>
          <w:highlight w:val="none"/>
          <w:lang w:val="en-US" w:eastAsia="zh-CN"/>
        </w:rPr>
        <w:t>（三）加强预算执行管理，规范资金拨付流程</w:t>
      </w:r>
      <w:bookmarkEnd w:id="66"/>
    </w:p>
    <w:p w14:paraId="143009A8">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对预算批复、资金拨付的时间节点和审批权限进行明晰管理，强化项目单位、财政及代建单位之间的流程衔接。建立拨付事项事前审核与事中跟踪机制，防止出现预算尚未批复即启动支付的程序瑕疵情形。可通过信息化平台实现预算批复、支付申请、审批留痕等环节的系统化管控，提升合规性与执行透明度。</w:t>
      </w:r>
    </w:p>
    <w:p w14:paraId="04ED25F9">
      <w:pPr>
        <w:spacing w:line="579" w:lineRule="exact"/>
        <w:ind w:firstLine="630" w:firstLineChars="200"/>
        <w:outlineLvl w:val="1"/>
        <w:rPr>
          <w:rFonts w:hint="eastAsia" w:ascii="仿宋" w:hAnsi="仿宋" w:eastAsia="仿宋" w:cs="Times New Roman"/>
          <w:sz w:val="30"/>
          <w:szCs w:val="30"/>
          <w:highlight w:val="none"/>
          <w:lang w:val="en-US" w:eastAsia="zh-CN"/>
        </w:rPr>
      </w:pPr>
      <w:bookmarkStart w:id="67" w:name="_Toc1184467960"/>
      <w:r>
        <w:rPr>
          <w:rFonts w:hint="eastAsia" w:ascii="仿宋" w:hAnsi="仿宋" w:eastAsia="仿宋" w:cs="Times New Roman"/>
          <w:sz w:val="30"/>
          <w:szCs w:val="30"/>
          <w:highlight w:val="none"/>
          <w:lang w:val="en-US" w:eastAsia="zh-CN"/>
        </w:rPr>
        <w:t>（四）强化项目经验总结与绩效结果运用</w:t>
      </w:r>
      <w:bookmarkEnd w:id="67"/>
    </w:p>
    <w:p w14:paraId="76459313">
      <w:pPr>
        <w:spacing w:line="579" w:lineRule="exact"/>
        <w:ind w:firstLine="630" w:firstLineChars="200"/>
        <w:rPr>
          <w:rFonts w:hint="eastAsia" w:ascii="仿宋" w:hAnsi="仿宋" w:eastAsia="仿宋" w:cs="Times New Roman"/>
          <w:sz w:val="30"/>
          <w:szCs w:val="30"/>
          <w:highlight w:val="none"/>
          <w:lang w:val="en-US" w:eastAsia="zh-CN"/>
        </w:rPr>
      </w:pPr>
      <w:r>
        <w:rPr>
          <w:rFonts w:hint="eastAsia" w:ascii="仿宋" w:hAnsi="仿宋" w:eastAsia="仿宋" w:cs="Times New Roman"/>
          <w:sz w:val="30"/>
          <w:szCs w:val="30"/>
          <w:highlight w:val="none"/>
          <w:lang w:val="en-US" w:eastAsia="zh-CN"/>
        </w:rPr>
        <w:t>建议将绩效评价结果与项目管理改进结合，探索将重大基础设施类项目的绩效评价成果纳入年度经验总结与政策反馈机制中。通过提炼典型做法和共性问题，为后续同类项目的绩效目标设定、预算测算和过程管控提供可参考的模板与案例支撑，实现“以评促管、以评促优”。</w:t>
      </w:r>
    </w:p>
    <w:p w14:paraId="198C2D81">
      <w:pPr>
        <w:spacing w:line="579" w:lineRule="exact"/>
        <w:ind w:firstLine="630" w:firstLineChars="200"/>
        <w:outlineLvl w:val="0"/>
        <w:rPr>
          <w:rFonts w:hint="default" w:ascii="黑体" w:hAnsi="宋体" w:eastAsia="黑体" w:cs="宋体"/>
          <w:szCs w:val="30"/>
          <w:highlight w:val="none"/>
          <w:lang w:val="en-US" w:eastAsia="zh-CN"/>
        </w:rPr>
      </w:pPr>
      <w:bookmarkStart w:id="68" w:name="_Toc179596030"/>
      <w:bookmarkStart w:id="69" w:name="_Toc30921"/>
      <w:bookmarkStart w:id="70" w:name="_Hlk525314575"/>
      <w:r>
        <w:rPr>
          <w:rFonts w:hint="eastAsia" w:ascii="黑体" w:hAnsi="宋体" w:eastAsia="黑体" w:cs="宋体"/>
          <w:szCs w:val="30"/>
          <w:highlight w:val="none"/>
          <w:lang w:val="en-US" w:eastAsia="zh-CN"/>
        </w:rPr>
        <w:t>八、其他需说明的情况</w:t>
      </w:r>
      <w:bookmarkEnd w:id="68"/>
      <w:bookmarkEnd w:id="69"/>
    </w:p>
    <w:p w14:paraId="0ECDC872">
      <w:pPr>
        <w:spacing w:line="579" w:lineRule="exact"/>
        <w:ind w:firstLine="630" w:firstLineChars="200"/>
        <w:outlineLvl w:val="9"/>
        <w:rPr>
          <w:rFonts w:hint="eastAsia" w:hAnsi="仿宋"/>
          <w:szCs w:val="30"/>
          <w:highlight w:val="none"/>
        </w:rPr>
      </w:pPr>
      <w:r>
        <w:rPr>
          <w:rFonts w:hint="eastAsia" w:hAnsi="仿宋" w:cs="Times New Roman"/>
          <w:kern w:val="30"/>
          <w:sz w:val="30"/>
          <w:szCs w:val="30"/>
          <w:highlight w:val="none"/>
          <w:lang w:val="en-US" w:eastAsia="zh-CN" w:bidi="ar-SA"/>
        </w:rPr>
        <w:t>无。</w:t>
      </w:r>
    </w:p>
    <w:p w14:paraId="716D5C99">
      <w:pPr>
        <w:spacing w:line="579" w:lineRule="exact"/>
        <w:rPr>
          <w:rFonts w:hint="eastAsia" w:hAnsi="仿宋"/>
          <w:szCs w:val="30"/>
          <w:highlight w:val="none"/>
        </w:rPr>
      </w:pPr>
    </w:p>
    <w:p w14:paraId="28067D12">
      <w:pPr>
        <w:pStyle w:val="25"/>
        <w:rPr>
          <w:rFonts w:hint="eastAsia"/>
        </w:rPr>
      </w:pPr>
    </w:p>
    <w:p w14:paraId="600E46F3">
      <w:pPr>
        <w:spacing w:line="579" w:lineRule="exact"/>
        <w:ind w:firstLine="630" w:firstLineChars="200"/>
        <w:rPr>
          <w:rFonts w:hAnsi="仿宋"/>
          <w:szCs w:val="30"/>
          <w:highlight w:val="none"/>
        </w:rPr>
      </w:pPr>
      <w:r>
        <w:rPr>
          <w:rFonts w:hint="eastAsia" w:hAnsi="仿宋"/>
          <w:szCs w:val="30"/>
          <w:highlight w:val="none"/>
        </w:rPr>
        <w:t>附件：1.绩效目标</w:t>
      </w:r>
      <w:r>
        <w:rPr>
          <w:rFonts w:hint="eastAsia" w:hAnsi="仿宋"/>
          <w:szCs w:val="30"/>
          <w:highlight w:val="none"/>
          <w:lang w:val="en-US" w:eastAsia="zh-CN"/>
        </w:rPr>
        <w:t>申报</w:t>
      </w:r>
      <w:r>
        <w:rPr>
          <w:rFonts w:hint="eastAsia" w:hAnsi="仿宋"/>
          <w:szCs w:val="30"/>
          <w:highlight w:val="none"/>
        </w:rPr>
        <w:t>表</w:t>
      </w:r>
    </w:p>
    <w:p w14:paraId="7FD35C2D">
      <w:pPr>
        <w:spacing w:line="579" w:lineRule="exact"/>
        <w:ind w:left="1871" w:leftChars="500" w:hanging="296" w:hangingChars="94"/>
        <w:rPr>
          <w:rFonts w:hAnsi="仿宋"/>
          <w:szCs w:val="30"/>
          <w:highlight w:val="none"/>
        </w:rPr>
      </w:pPr>
      <w:r>
        <w:rPr>
          <w:rFonts w:hint="eastAsia" w:hAnsi="仿宋"/>
          <w:szCs w:val="30"/>
          <w:highlight w:val="none"/>
        </w:rPr>
        <w:t>2</w:t>
      </w:r>
      <w:r>
        <w:rPr>
          <w:rFonts w:hAnsi="仿宋"/>
          <w:szCs w:val="30"/>
          <w:highlight w:val="none"/>
        </w:rPr>
        <w:t>.</w:t>
      </w:r>
      <w:bookmarkStart w:id="71" w:name="_Hlk527019547"/>
      <w:r>
        <w:rPr>
          <w:rFonts w:hint="eastAsia" w:hAnsi="仿宋"/>
          <w:szCs w:val="30"/>
          <w:highlight w:val="none"/>
        </w:rPr>
        <w:t>绩效评价指标体系及评分表</w:t>
      </w:r>
      <w:bookmarkEnd w:id="71"/>
    </w:p>
    <w:p w14:paraId="693254CC">
      <w:pPr>
        <w:spacing w:line="579" w:lineRule="exact"/>
        <w:ind w:left="1871" w:leftChars="500" w:hanging="296" w:hangingChars="94"/>
        <w:rPr>
          <w:rFonts w:hAnsi="仿宋"/>
          <w:szCs w:val="30"/>
          <w:highlight w:val="none"/>
        </w:rPr>
      </w:pPr>
      <w:r>
        <w:rPr>
          <w:rFonts w:hint="eastAsia" w:hAnsi="仿宋"/>
          <w:szCs w:val="30"/>
          <w:highlight w:val="none"/>
        </w:rPr>
        <w:t>3.资金</w:t>
      </w:r>
      <w:r>
        <w:rPr>
          <w:rFonts w:hint="eastAsia" w:hAnsi="仿宋"/>
          <w:szCs w:val="30"/>
          <w:highlight w:val="none"/>
          <w:lang w:val="en-US" w:eastAsia="zh-CN"/>
        </w:rPr>
        <w:t>到位及</w:t>
      </w:r>
      <w:r>
        <w:rPr>
          <w:rFonts w:hint="eastAsia" w:hAnsi="仿宋"/>
          <w:szCs w:val="30"/>
          <w:highlight w:val="none"/>
        </w:rPr>
        <w:t>使用情况表</w:t>
      </w:r>
    </w:p>
    <w:p w14:paraId="2831C0E2">
      <w:pPr>
        <w:spacing w:line="579" w:lineRule="exact"/>
        <w:ind w:firstLine="1575" w:firstLineChars="500"/>
        <w:rPr>
          <w:rFonts w:hint="eastAsia" w:hAnsi="仿宋"/>
          <w:szCs w:val="30"/>
          <w:highlight w:val="none"/>
        </w:rPr>
      </w:pPr>
      <w:r>
        <w:rPr>
          <w:rFonts w:hint="eastAsia" w:hAnsi="仿宋"/>
          <w:szCs w:val="30"/>
          <w:highlight w:val="none"/>
        </w:rPr>
        <w:t>4</w:t>
      </w:r>
      <w:r>
        <w:rPr>
          <w:rFonts w:hAnsi="仿宋"/>
          <w:szCs w:val="30"/>
          <w:highlight w:val="none"/>
        </w:rPr>
        <w:t>.</w:t>
      </w:r>
      <w:bookmarkStart w:id="72" w:name="_Hlk527019673"/>
      <w:r>
        <w:rPr>
          <w:rFonts w:hint="eastAsia" w:hAnsi="仿宋"/>
          <w:szCs w:val="30"/>
          <w:highlight w:val="none"/>
        </w:rPr>
        <w:t>调查问卷结果汇总</w:t>
      </w:r>
      <w:bookmarkEnd w:id="70"/>
      <w:bookmarkEnd w:id="72"/>
    </w:p>
    <w:p w14:paraId="11878544">
      <w:pPr>
        <w:spacing w:line="579" w:lineRule="exact"/>
        <w:ind w:firstLine="1575" w:firstLineChars="500"/>
        <w:rPr>
          <w:rFonts w:hint="default" w:hAnsi="仿宋" w:eastAsia="仿宋"/>
          <w:szCs w:val="30"/>
          <w:lang w:val="en-US" w:eastAsia="zh-CN"/>
        </w:rPr>
      </w:pPr>
      <w:r>
        <w:rPr>
          <w:rFonts w:hint="eastAsia" w:hAnsi="仿宋"/>
          <w:szCs w:val="30"/>
          <w:lang w:val="en-US" w:eastAsia="zh-CN"/>
        </w:rPr>
        <w:t>5</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财政部门）</w:t>
      </w:r>
    </w:p>
    <w:p w14:paraId="4F573846">
      <w:pPr>
        <w:spacing w:line="579" w:lineRule="exact"/>
        <w:ind w:firstLine="1575" w:firstLineChars="500"/>
        <w:rPr>
          <w:rFonts w:hint="default" w:hAnsi="仿宋" w:eastAsia="仿宋"/>
          <w:szCs w:val="30"/>
          <w:lang w:val="en-US" w:eastAsia="zh-CN"/>
        </w:rPr>
      </w:pPr>
      <w:r>
        <w:rPr>
          <w:rFonts w:hint="eastAsia" w:hAnsi="仿宋"/>
          <w:szCs w:val="30"/>
          <w:lang w:val="en-US" w:eastAsia="zh-CN"/>
        </w:rPr>
        <w:t>6</w:t>
      </w:r>
      <w:r>
        <w:rPr>
          <w:rFonts w:hAnsi="仿宋"/>
          <w:szCs w:val="30"/>
        </w:rPr>
        <w:t>.</w:t>
      </w:r>
      <w:r>
        <w:rPr>
          <w:rFonts w:hint="eastAsia" w:hAnsi="仿宋"/>
          <w:szCs w:val="30"/>
        </w:rPr>
        <w:t>绩效评价报告意见反馈表</w:t>
      </w:r>
      <w:r>
        <w:rPr>
          <w:rFonts w:hint="eastAsia" w:hAnsi="仿宋"/>
          <w:szCs w:val="30"/>
          <w:lang w:eastAsia="zh-CN"/>
        </w:rPr>
        <w:t>（</w:t>
      </w:r>
      <w:r>
        <w:rPr>
          <w:rFonts w:hint="eastAsia" w:hAnsi="仿宋"/>
          <w:szCs w:val="30"/>
          <w:lang w:val="en-US" w:eastAsia="zh-CN"/>
        </w:rPr>
        <w:t>项目实施单位）</w:t>
      </w:r>
    </w:p>
    <w:p w14:paraId="7324A14B">
      <w:pPr>
        <w:pStyle w:val="25"/>
        <w:rPr>
          <w:rFonts w:hint="eastAsia"/>
          <w:lang w:val="en-US" w:eastAsia="zh-CN"/>
        </w:rPr>
        <w:sectPr>
          <w:footerReference r:id="rId7" w:type="default"/>
          <w:footerReference r:id="rId8" w:type="even"/>
          <w:pgSz w:w="11906" w:h="16838"/>
          <w:pgMar w:top="2098" w:right="1474" w:bottom="1985" w:left="1588" w:header="851" w:footer="1474" w:gutter="0"/>
          <w:pgBorders>
            <w:top w:val="none" w:sz="0" w:space="0"/>
            <w:left w:val="none" w:sz="0" w:space="0"/>
            <w:bottom w:val="none" w:sz="0" w:space="0"/>
            <w:right w:val="none" w:sz="0" w:space="0"/>
          </w:pgBorders>
          <w:pgNumType w:fmt="decimal" w:start="1"/>
          <w:cols w:space="425" w:num="1"/>
          <w:docGrid w:type="linesAndChars" w:linePitch="579" w:charSpace="3247"/>
        </w:sectPr>
      </w:pPr>
    </w:p>
    <w:p w14:paraId="614FB13E">
      <w:pPr>
        <w:spacing w:line="579" w:lineRule="exact"/>
        <w:rPr>
          <w:rFonts w:hAnsi="仿宋"/>
          <w:szCs w:val="30"/>
          <w:highlight w:val="none"/>
        </w:rPr>
      </w:pPr>
    </w:p>
    <w:sectPr>
      <w:footerReference r:id="rId9" w:type="default"/>
      <w:footerReference r:id="rId10" w:type="even"/>
      <w:pgSz w:w="11906" w:h="16838"/>
      <w:pgMar w:top="2098" w:right="1474" w:bottom="1985" w:left="1588" w:header="851" w:footer="1474" w:gutter="0"/>
      <w:pgBorders>
        <w:top w:val="none" w:sz="0" w:space="0"/>
        <w:left w:val="none" w:sz="0" w:space="0"/>
        <w:bottom w:val="none" w:sz="0" w:space="0"/>
        <w:right w:val="none" w:sz="0" w:space="0"/>
      </w:pgBorders>
      <w:pgNumType w:fmt="decimal"/>
      <w:cols w:space="425" w:num="1"/>
      <w:docGrid w:type="linesAndChars" w:linePitch="579" w:charSpace="32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宋体+FPEF">
    <w:altName w:val="宋体"/>
    <w:panose1 w:val="00000000000000000000"/>
    <w:charset w:val="86"/>
    <w:family w:val="auto"/>
    <w:pitch w:val="default"/>
    <w:sig w:usb0="00000000" w:usb1="00000000" w:usb2="00000010" w:usb3="00000000" w:csb0="00040000" w:csb1="00000000"/>
  </w:font>
  <w:font w:name="汉仪书宋二KW">
    <w:altName w:val="宋体"/>
    <w:panose1 w:val="00020600040101010101"/>
    <w:charset w:val="86"/>
    <w:family w:val="auto"/>
    <w:pitch w:val="default"/>
    <w:sig w:usb0="00000000" w:usb1="00000000" w:usb2="00000016" w:usb3="00000000" w:csb0="00040000" w:csb1="00000000"/>
  </w:font>
  <w:font w:name="Arial Narrow">
    <w:panose1 w:val="020B0606020202030204"/>
    <w:charset w:val="00"/>
    <w:family w:val="swiss"/>
    <w:pitch w:val="default"/>
    <w:sig w:usb0="00000287" w:usb1="00000800" w:usb2="00000000" w:usb3="00000000" w:csb0="2000009F" w:csb1="DFD7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B3A83">
    <w:pPr>
      <w:pStyle w:val="11"/>
      <w:jc w:val="center"/>
      <w:rPr>
        <w:rFonts w:ascii="仿宋" w:hAnsi="仿宋" w:eastAsia="仿宋"/>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E47CD">
    <w:pPr>
      <w:pStyle w:val="11"/>
      <w:rPr>
        <w:rFonts w:ascii="仿宋" w:hAnsi="仿宋" w:eastAsia="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D2A73B5">
                          <w:pPr>
                            <w:pStyle w:val="11"/>
                          </w:pPr>
                          <w:r>
                            <w:fldChar w:fldCharType="begin"/>
                          </w:r>
                          <w:r>
                            <w:instrText xml:space="preserve"> PAGE  \* MERGEFORMAT </w:instrText>
                          </w:r>
                          <w:r>
                            <w:fldChar w:fldCharType="separate"/>
                          </w:r>
                          <w:r>
                            <w:t>i</w:t>
                          </w:r>
                          <w: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D2A73B5">
                    <w:pPr>
                      <w:pStyle w:val="11"/>
                    </w:pPr>
                    <w:r>
                      <w:fldChar w:fldCharType="begin"/>
                    </w:r>
                    <w:r>
                      <w:instrText xml:space="preserve"> PAGE  \* MERGEFORMAT </w:instrText>
                    </w:r>
                    <w:r>
                      <w:fldChar w:fldCharType="separate"/>
                    </w:r>
                    <w:r>
                      <w:t>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518282">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EBE0C1">
                          <w:pPr>
                            <w:pStyle w:val="1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WH/vPLAQAAnAMAAA4AAAAAAAAAAQAgAAAAHgEAAGRycy9lMm9E&#10;b2MueG1sUEsFBgAAAAAGAAYAWQEAAFsFAAAAAA==&#10;">
              <v:fill on="f" focussize="0,0"/>
              <v:stroke on="f"/>
              <v:imagedata o:title=""/>
              <o:lock v:ext="edit" aspectratio="f"/>
              <v:textbox inset="0mm,0mm,0mm,0mm" style="mso-fit-shape-to-text:t;">
                <w:txbxContent>
                  <w:p w14:paraId="22EBE0C1">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802803">
    <w:pPr>
      <w:pStyle w:val="11"/>
      <w:jc w:val="right"/>
      <w:rPr>
        <w:rFonts w:ascii="仿宋" w:hAnsi="仿宋" w:eastAsia="仿宋"/>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0ED406">
                          <w:pPr>
                            <w:pStyle w:val="11"/>
                            <w:jc w:val="right"/>
                          </w:pPr>
                          <w:r>
                            <w:fldChar w:fldCharType="begin"/>
                          </w:r>
                          <w:r>
                            <w:instrText xml:space="preserve"> PAGE  \* MERGEFORMAT </w:instrText>
                          </w:r>
                          <w:r>
                            <w:fldChar w:fldCharType="separate"/>
                          </w:r>
                          <w:r>
                            <w:t>v</w:t>
                          </w:r>
                          <w: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neSacsBAACc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p3kmnLAQAAnAMAAA4AAAAAAAAAAQAgAAAAHgEAAGRycy9lMm9E&#10;b2MueG1sUEsFBgAAAAAGAAYAWQEAAFsFAAAAAA==&#10;">
              <v:fill on="f" focussize="0,0"/>
              <v:stroke on="f"/>
              <v:imagedata o:title=""/>
              <o:lock v:ext="edit" aspectratio="f"/>
              <v:textbox inset="0mm,0mm,0mm,0mm" style="mso-fit-shape-to-text:t;">
                <w:txbxContent>
                  <w:p w14:paraId="4B0ED406">
                    <w:pPr>
                      <w:pStyle w:val="11"/>
                      <w:jc w:val="right"/>
                    </w:pPr>
                    <w:r>
                      <w:fldChar w:fldCharType="begin"/>
                    </w:r>
                    <w:r>
                      <w:instrText xml:space="preserve"> PAGE  \* MERGEFORMAT </w:instrText>
                    </w:r>
                    <w:r>
                      <w:fldChar w:fldCharType="separate"/>
                    </w:r>
                    <w:r>
                      <w:t>v</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8E2E16">
    <w:pPr>
      <w:pStyle w:val="11"/>
      <w:rPr>
        <w:rFonts w:ascii="仿宋" w:hAnsi="仿宋" w:eastAsia="仿宋"/>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EF369B">
                          <w:pPr>
                            <w:pStyle w:val="11"/>
                          </w:pPr>
                          <w:r>
                            <w:fldChar w:fldCharType="begin"/>
                          </w:r>
                          <w:r>
                            <w:instrText xml:space="preserve"> PAGE  \* MERGEFORMAT </w:instrText>
                          </w:r>
                          <w:r>
                            <w:fldChar w:fldCharType="separate"/>
                          </w:r>
                          <w:r>
                            <w:t>ii</w:t>
                          </w:r>
                          <w: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k78s8oBAACc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lW&#10;L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uk78s8oBAACcAwAADgAAAAAAAAABACAAAAAeAQAAZHJzL2Uyb0Rv&#10;Yy54bWxQSwUGAAAAAAYABgBZAQAAWgUAAAAA&#10;">
              <v:fill on="f" focussize="0,0"/>
              <v:stroke on="f"/>
              <v:imagedata o:title=""/>
              <o:lock v:ext="edit" aspectratio="f"/>
              <v:textbox inset="0mm,0mm,0mm,0mm" style="mso-fit-shape-to-text:t;">
                <w:txbxContent>
                  <w:p w14:paraId="21EF369B">
                    <w:pPr>
                      <w:pStyle w:val="11"/>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F5A5B1">
    <w:pPr>
      <w:pStyle w:val="11"/>
      <w:rPr>
        <w:rFonts w:ascii="仿宋" w:hAnsi="仿宋" w:eastAsia="仿宋"/>
        <w:sz w:val="28"/>
        <w:szCs w:val="28"/>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8A7EB">
    <w:pPr>
      <w:pStyle w:val="11"/>
      <w:rPr>
        <w:rFonts w:ascii="仿宋" w:hAnsi="仿宋" w:eastAsia="仿宋"/>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1A8035CF">
      <w:pPr>
        <w:pStyle w:val="14"/>
        <w:snapToGrid w:val="0"/>
        <w:rPr>
          <w:rFonts w:hint="default" w:eastAsia="仿宋"/>
          <w:lang w:val="en-US" w:eastAsia="zh-CN"/>
        </w:rPr>
      </w:pPr>
      <w:r>
        <w:rPr>
          <w:rStyle w:val="24"/>
        </w:rPr>
        <w:footnoteRef/>
      </w:r>
      <w:r>
        <w:t xml:space="preserve"> </w:t>
      </w:r>
      <w:r>
        <w:rPr>
          <w:rFonts w:hint="eastAsia"/>
          <w:lang w:val="en-US" w:eastAsia="zh-CN"/>
        </w:rPr>
        <w:t>总体评分按各单项评分加总后一次性四舍五入。</w:t>
      </w:r>
    </w:p>
  </w:footnote>
  <w:footnote w:id="1">
    <w:p w14:paraId="3ECE6E94">
      <w:pPr>
        <w:pStyle w:val="14"/>
        <w:snapToGrid w:val="0"/>
        <w:rPr>
          <w:rFonts w:hint="default" w:eastAsia="仿宋"/>
          <w:lang w:val="en-US" w:eastAsia="zh-CN"/>
        </w:rPr>
      </w:pPr>
      <w:r>
        <w:rPr>
          <w:rStyle w:val="24"/>
        </w:rPr>
        <w:footnoteRef/>
      </w:r>
      <w:r>
        <w:t xml:space="preserve"> </w:t>
      </w:r>
      <w:r>
        <w:rPr>
          <w:rFonts w:hint="eastAsia"/>
          <w:lang w:val="en-US" w:eastAsia="zh-CN"/>
        </w:rPr>
        <w:t>昆明市西山区城市管理局于2024年4月更名为西山区综合行政执法局，引用单位名称使用更名前文件使用原名称，本报告文中两个称呼为同一项目执行单位，后不再说明。</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4790FF"/>
    <w:multiLevelType w:val="singleLevel"/>
    <w:tmpl w:val="CF4790FF"/>
    <w:lvl w:ilvl="0" w:tentative="0">
      <w:start w:val="1"/>
      <w:numFmt w:val="decimal"/>
      <w:suff w:val="nothing"/>
      <w:lvlText w:val="（%1）"/>
      <w:lvlJc w:val="left"/>
    </w:lvl>
  </w:abstractNum>
  <w:abstractNum w:abstractNumId="1">
    <w:nsid w:val="20F35C98"/>
    <w:multiLevelType w:val="singleLevel"/>
    <w:tmpl w:val="20F35C98"/>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embedSystemFonts/>
  <w:bordersDoNotSurroundHeader w:val="1"/>
  <w:bordersDoNotSurroundFooter w:val="1"/>
  <w:documentProtection w:enforcement="0"/>
  <w:defaultTabStop w:val="420"/>
  <w:drawingGridHorizontalSpacing w:val="158"/>
  <w:drawingGridVerticalSpacing w:val="579"/>
  <w:displayHorizontalDrawingGridEvery w:val="0"/>
  <w:displayVerticalDrawingGridEvery w:val="2"/>
  <w:characterSpacingControl w:val="compressPunctuation"/>
  <w:hdrShapeDefaults>
    <o:shapelayout v:ext="edit">
      <o:idmap v:ext="edit" data="3,4"/>
    </o:shapelayout>
  </w:hdrShapeDefaults>
  <w:footnotePr>
    <w:footnote w:id="4"/>
    <w:footnote w:id="5"/>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jk5ZGE0ZmY2ODE0NGE0ZTE4NzVkYTVjYTE3YWEifQ=="/>
  </w:docVars>
  <w:rsids>
    <w:rsidRoot w:val="00763D8D"/>
    <w:rsid w:val="000027B8"/>
    <w:rsid w:val="00003457"/>
    <w:rsid w:val="000053D4"/>
    <w:rsid w:val="00007F56"/>
    <w:rsid w:val="000101DC"/>
    <w:rsid w:val="000109E6"/>
    <w:rsid w:val="00011162"/>
    <w:rsid w:val="000163D2"/>
    <w:rsid w:val="00017395"/>
    <w:rsid w:val="00020A87"/>
    <w:rsid w:val="00021B6D"/>
    <w:rsid w:val="00022FFA"/>
    <w:rsid w:val="00023438"/>
    <w:rsid w:val="00023D70"/>
    <w:rsid w:val="00023FF0"/>
    <w:rsid w:val="000267F0"/>
    <w:rsid w:val="000302F4"/>
    <w:rsid w:val="00030BA6"/>
    <w:rsid w:val="00032A27"/>
    <w:rsid w:val="00032BAE"/>
    <w:rsid w:val="000377E6"/>
    <w:rsid w:val="00037F46"/>
    <w:rsid w:val="0004014B"/>
    <w:rsid w:val="00043A7F"/>
    <w:rsid w:val="00044EEC"/>
    <w:rsid w:val="00046291"/>
    <w:rsid w:val="00046463"/>
    <w:rsid w:val="00050813"/>
    <w:rsid w:val="000563A3"/>
    <w:rsid w:val="00062BA9"/>
    <w:rsid w:val="00067604"/>
    <w:rsid w:val="00073C73"/>
    <w:rsid w:val="00075831"/>
    <w:rsid w:val="000761D2"/>
    <w:rsid w:val="00077515"/>
    <w:rsid w:val="0008006D"/>
    <w:rsid w:val="0008270C"/>
    <w:rsid w:val="00082DC6"/>
    <w:rsid w:val="000910C9"/>
    <w:rsid w:val="0009125B"/>
    <w:rsid w:val="000913F5"/>
    <w:rsid w:val="000926D7"/>
    <w:rsid w:val="00093656"/>
    <w:rsid w:val="00094C11"/>
    <w:rsid w:val="00095539"/>
    <w:rsid w:val="000A2576"/>
    <w:rsid w:val="000A3ED9"/>
    <w:rsid w:val="000A4562"/>
    <w:rsid w:val="000A60AC"/>
    <w:rsid w:val="000C04DE"/>
    <w:rsid w:val="000C0984"/>
    <w:rsid w:val="000C1909"/>
    <w:rsid w:val="000C29DC"/>
    <w:rsid w:val="000C3CE0"/>
    <w:rsid w:val="000C5033"/>
    <w:rsid w:val="000D71DD"/>
    <w:rsid w:val="000E21D8"/>
    <w:rsid w:val="000E6F75"/>
    <w:rsid w:val="000F1534"/>
    <w:rsid w:val="000F3E60"/>
    <w:rsid w:val="000F46ED"/>
    <w:rsid w:val="000F5FA5"/>
    <w:rsid w:val="000F6595"/>
    <w:rsid w:val="00106A8B"/>
    <w:rsid w:val="001075E2"/>
    <w:rsid w:val="001114F0"/>
    <w:rsid w:val="00114580"/>
    <w:rsid w:val="001146BA"/>
    <w:rsid w:val="00116445"/>
    <w:rsid w:val="00122361"/>
    <w:rsid w:val="0012393D"/>
    <w:rsid w:val="00124FFE"/>
    <w:rsid w:val="00125D9C"/>
    <w:rsid w:val="001308E4"/>
    <w:rsid w:val="00134DC9"/>
    <w:rsid w:val="00142242"/>
    <w:rsid w:val="001439E1"/>
    <w:rsid w:val="001473A6"/>
    <w:rsid w:val="00147856"/>
    <w:rsid w:val="00147F84"/>
    <w:rsid w:val="00150F3E"/>
    <w:rsid w:val="001513E5"/>
    <w:rsid w:val="00152B2B"/>
    <w:rsid w:val="001537D8"/>
    <w:rsid w:val="00153BC6"/>
    <w:rsid w:val="001556BF"/>
    <w:rsid w:val="00155A7C"/>
    <w:rsid w:val="00157E96"/>
    <w:rsid w:val="0016290B"/>
    <w:rsid w:val="00162B90"/>
    <w:rsid w:val="00167E57"/>
    <w:rsid w:val="001702EB"/>
    <w:rsid w:val="001722F7"/>
    <w:rsid w:val="00173C14"/>
    <w:rsid w:val="00175976"/>
    <w:rsid w:val="00177059"/>
    <w:rsid w:val="00180B66"/>
    <w:rsid w:val="00182613"/>
    <w:rsid w:val="001836BB"/>
    <w:rsid w:val="00183D89"/>
    <w:rsid w:val="001844AE"/>
    <w:rsid w:val="00184577"/>
    <w:rsid w:val="00184C8F"/>
    <w:rsid w:val="0018788E"/>
    <w:rsid w:val="001905A5"/>
    <w:rsid w:val="001A2410"/>
    <w:rsid w:val="001A2D6F"/>
    <w:rsid w:val="001A644B"/>
    <w:rsid w:val="001A77EE"/>
    <w:rsid w:val="001A7B0F"/>
    <w:rsid w:val="001B1BDE"/>
    <w:rsid w:val="001B4784"/>
    <w:rsid w:val="001B5EDA"/>
    <w:rsid w:val="001D4E03"/>
    <w:rsid w:val="001D58D7"/>
    <w:rsid w:val="001E07CC"/>
    <w:rsid w:val="001E3BF6"/>
    <w:rsid w:val="001E410D"/>
    <w:rsid w:val="001E6E29"/>
    <w:rsid w:val="001E713D"/>
    <w:rsid w:val="001F1285"/>
    <w:rsid w:val="001F1844"/>
    <w:rsid w:val="001F1E4B"/>
    <w:rsid w:val="001F3638"/>
    <w:rsid w:val="001F46E7"/>
    <w:rsid w:val="001F566D"/>
    <w:rsid w:val="00200263"/>
    <w:rsid w:val="00201C2D"/>
    <w:rsid w:val="002115B2"/>
    <w:rsid w:val="00212FA7"/>
    <w:rsid w:val="00217869"/>
    <w:rsid w:val="0021797F"/>
    <w:rsid w:val="00217AA8"/>
    <w:rsid w:val="00220DFC"/>
    <w:rsid w:val="002229E2"/>
    <w:rsid w:val="0022365E"/>
    <w:rsid w:val="002260C9"/>
    <w:rsid w:val="00226E95"/>
    <w:rsid w:val="00227678"/>
    <w:rsid w:val="00227A48"/>
    <w:rsid w:val="00227EAF"/>
    <w:rsid w:val="00230719"/>
    <w:rsid w:val="00230C67"/>
    <w:rsid w:val="002335C1"/>
    <w:rsid w:val="00235C5D"/>
    <w:rsid w:val="002422DC"/>
    <w:rsid w:val="00243F53"/>
    <w:rsid w:val="00246276"/>
    <w:rsid w:val="00251346"/>
    <w:rsid w:val="00252898"/>
    <w:rsid w:val="002532A4"/>
    <w:rsid w:val="0025396D"/>
    <w:rsid w:val="00254804"/>
    <w:rsid w:val="00254B91"/>
    <w:rsid w:val="002554E5"/>
    <w:rsid w:val="002567E0"/>
    <w:rsid w:val="00256D4E"/>
    <w:rsid w:val="002606F4"/>
    <w:rsid w:val="0026498A"/>
    <w:rsid w:val="00265F34"/>
    <w:rsid w:val="00274648"/>
    <w:rsid w:val="00277ACC"/>
    <w:rsid w:val="00282CC8"/>
    <w:rsid w:val="0028388B"/>
    <w:rsid w:val="00283F38"/>
    <w:rsid w:val="00285265"/>
    <w:rsid w:val="00290595"/>
    <w:rsid w:val="002917E5"/>
    <w:rsid w:val="002920DF"/>
    <w:rsid w:val="0029356B"/>
    <w:rsid w:val="002957FB"/>
    <w:rsid w:val="002A020A"/>
    <w:rsid w:val="002A1DF7"/>
    <w:rsid w:val="002A5AD2"/>
    <w:rsid w:val="002A6EAA"/>
    <w:rsid w:val="002B2CEA"/>
    <w:rsid w:val="002B3F00"/>
    <w:rsid w:val="002B7B5E"/>
    <w:rsid w:val="002C46F4"/>
    <w:rsid w:val="002C555C"/>
    <w:rsid w:val="002D1D67"/>
    <w:rsid w:val="002D3C45"/>
    <w:rsid w:val="002D498A"/>
    <w:rsid w:val="002D55A2"/>
    <w:rsid w:val="002E06C9"/>
    <w:rsid w:val="002E1041"/>
    <w:rsid w:val="002E1500"/>
    <w:rsid w:val="002E280F"/>
    <w:rsid w:val="002E5BDD"/>
    <w:rsid w:val="002E60CA"/>
    <w:rsid w:val="002F4221"/>
    <w:rsid w:val="002F516E"/>
    <w:rsid w:val="002F59F0"/>
    <w:rsid w:val="002F7BE7"/>
    <w:rsid w:val="00301F5D"/>
    <w:rsid w:val="003020B9"/>
    <w:rsid w:val="00307963"/>
    <w:rsid w:val="00307B63"/>
    <w:rsid w:val="003116BB"/>
    <w:rsid w:val="00313C52"/>
    <w:rsid w:val="00321FF5"/>
    <w:rsid w:val="003221CF"/>
    <w:rsid w:val="003270CD"/>
    <w:rsid w:val="003305B8"/>
    <w:rsid w:val="0033130B"/>
    <w:rsid w:val="0033489A"/>
    <w:rsid w:val="0033762E"/>
    <w:rsid w:val="00337718"/>
    <w:rsid w:val="003427D3"/>
    <w:rsid w:val="0034304B"/>
    <w:rsid w:val="00347579"/>
    <w:rsid w:val="00347950"/>
    <w:rsid w:val="00353796"/>
    <w:rsid w:val="003568A8"/>
    <w:rsid w:val="00357576"/>
    <w:rsid w:val="0036565B"/>
    <w:rsid w:val="00365B28"/>
    <w:rsid w:val="00371BB6"/>
    <w:rsid w:val="00371CAA"/>
    <w:rsid w:val="00375AF4"/>
    <w:rsid w:val="003761AE"/>
    <w:rsid w:val="00376534"/>
    <w:rsid w:val="00376A60"/>
    <w:rsid w:val="00377A2E"/>
    <w:rsid w:val="00380118"/>
    <w:rsid w:val="003807BD"/>
    <w:rsid w:val="00381F0D"/>
    <w:rsid w:val="0038336A"/>
    <w:rsid w:val="00384495"/>
    <w:rsid w:val="0038465D"/>
    <w:rsid w:val="003875C8"/>
    <w:rsid w:val="00392745"/>
    <w:rsid w:val="00393295"/>
    <w:rsid w:val="003948E5"/>
    <w:rsid w:val="003A3987"/>
    <w:rsid w:val="003A5711"/>
    <w:rsid w:val="003A6AB4"/>
    <w:rsid w:val="003B2170"/>
    <w:rsid w:val="003B2603"/>
    <w:rsid w:val="003B355C"/>
    <w:rsid w:val="003B5FE1"/>
    <w:rsid w:val="003B643A"/>
    <w:rsid w:val="003B74B5"/>
    <w:rsid w:val="003D112A"/>
    <w:rsid w:val="003D12B5"/>
    <w:rsid w:val="003D2104"/>
    <w:rsid w:val="003D35C0"/>
    <w:rsid w:val="003D6830"/>
    <w:rsid w:val="003E0E49"/>
    <w:rsid w:val="003E28AB"/>
    <w:rsid w:val="003E37CD"/>
    <w:rsid w:val="003F11BD"/>
    <w:rsid w:val="003F1515"/>
    <w:rsid w:val="003F16E7"/>
    <w:rsid w:val="003F1FDD"/>
    <w:rsid w:val="003F402E"/>
    <w:rsid w:val="003F6354"/>
    <w:rsid w:val="00400D06"/>
    <w:rsid w:val="0040199E"/>
    <w:rsid w:val="0040239B"/>
    <w:rsid w:val="00402CE7"/>
    <w:rsid w:val="00405226"/>
    <w:rsid w:val="00405C75"/>
    <w:rsid w:val="00406D6A"/>
    <w:rsid w:val="00407218"/>
    <w:rsid w:val="004107CB"/>
    <w:rsid w:val="00420BEC"/>
    <w:rsid w:val="0042251D"/>
    <w:rsid w:val="00426FE5"/>
    <w:rsid w:val="004272A6"/>
    <w:rsid w:val="0043119F"/>
    <w:rsid w:val="00433CAA"/>
    <w:rsid w:val="00436B3B"/>
    <w:rsid w:val="00437980"/>
    <w:rsid w:val="004401ED"/>
    <w:rsid w:val="00440843"/>
    <w:rsid w:val="00440F20"/>
    <w:rsid w:val="0044349C"/>
    <w:rsid w:val="00452585"/>
    <w:rsid w:val="00452895"/>
    <w:rsid w:val="00453319"/>
    <w:rsid w:val="004542C8"/>
    <w:rsid w:val="004549D1"/>
    <w:rsid w:val="00457099"/>
    <w:rsid w:val="00460E4C"/>
    <w:rsid w:val="00462343"/>
    <w:rsid w:val="00464A91"/>
    <w:rsid w:val="00465B8C"/>
    <w:rsid w:val="00466165"/>
    <w:rsid w:val="004671F2"/>
    <w:rsid w:val="00472258"/>
    <w:rsid w:val="00474787"/>
    <w:rsid w:val="00474A62"/>
    <w:rsid w:val="0048081D"/>
    <w:rsid w:val="0048089A"/>
    <w:rsid w:val="004811D4"/>
    <w:rsid w:val="004839EA"/>
    <w:rsid w:val="00484612"/>
    <w:rsid w:val="004860CD"/>
    <w:rsid w:val="004866EA"/>
    <w:rsid w:val="00490547"/>
    <w:rsid w:val="00493698"/>
    <w:rsid w:val="004949AC"/>
    <w:rsid w:val="00495FB3"/>
    <w:rsid w:val="004A0A75"/>
    <w:rsid w:val="004A3AAE"/>
    <w:rsid w:val="004A3DDB"/>
    <w:rsid w:val="004A4700"/>
    <w:rsid w:val="004A52B5"/>
    <w:rsid w:val="004A711A"/>
    <w:rsid w:val="004B34FB"/>
    <w:rsid w:val="004B448D"/>
    <w:rsid w:val="004C0BC9"/>
    <w:rsid w:val="004C1CCF"/>
    <w:rsid w:val="004C51F5"/>
    <w:rsid w:val="004C5D7B"/>
    <w:rsid w:val="004C5F17"/>
    <w:rsid w:val="004C6BF0"/>
    <w:rsid w:val="004D0D4D"/>
    <w:rsid w:val="004D2649"/>
    <w:rsid w:val="004D31B0"/>
    <w:rsid w:val="004D34AD"/>
    <w:rsid w:val="004D5F2D"/>
    <w:rsid w:val="004D678B"/>
    <w:rsid w:val="004E013B"/>
    <w:rsid w:val="004E0646"/>
    <w:rsid w:val="004E0906"/>
    <w:rsid w:val="004E5E85"/>
    <w:rsid w:val="004F0288"/>
    <w:rsid w:val="004F0B47"/>
    <w:rsid w:val="004F43AA"/>
    <w:rsid w:val="004F47FC"/>
    <w:rsid w:val="004F5DE3"/>
    <w:rsid w:val="004F6CCC"/>
    <w:rsid w:val="00501100"/>
    <w:rsid w:val="005102A2"/>
    <w:rsid w:val="00510BAB"/>
    <w:rsid w:val="00513B3D"/>
    <w:rsid w:val="00514671"/>
    <w:rsid w:val="00515734"/>
    <w:rsid w:val="00522A6C"/>
    <w:rsid w:val="00526431"/>
    <w:rsid w:val="0053063F"/>
    <w:rsid w:val="00532714"/>
    <w:rsid w:val="005344A8"/>
    <w:rsid w:val="00536F5B"/>
    <w:rsid w:val="00542670"/>
    <w:rsid w:val="00545001"/>
    <w:rsid w:val="00550937"/>
    <w:rsid w:val="0055330D"/>
    <w:rsid w:val="005578D6"/>
    <w:rsid w:val="00561795"/>
    <w:rsid w:val="0056186F"/>
    <w:rsid w:val="00562BA8"/>
    <w:rsid w:val="0056376A"/>
    <w:rsid w:val="00564552"/>
    <w:rsid w:val="00566921"/>
    <w:rsid w:val="005671E8"/>
    <w:rsid w:val="00570BF9"/>
    <w:rsid w:val="005750C4"/>
    <w:rsid w:val="00576CB6"/>
    <w:rsid w:val="00576FBF"/>
    <w:rsid w:val="00577548"/>
    <w:rsid w:val="00577FAD"/>
    <w:rsid w:val="00585784"/>
    <w:rsid w:val="00587462"/>
    <w:rsid w:val="00587C8D"/>
    <w:rsid w:val="00591EF2"/>
    <w:rsid w:val="00592198"/>
    <w:rsid w:val="0059320E"/>
    <w:rsid w:val="005953FB"/>
    <w:rsid w:val="00597B52"/>
    <w:rsid w:val="005A2E6F"/>
    <w:rsid w:val="005A3998"/>
    <w:rsid w:val="005A50E5"/>
    <w:rsid w:val="005A7959"/>
    <w:rsid w:val="005B0482"/>
    <w:rsid w:val="005B6066"/>
    <w:rsid w:val="005B70F0"/>
    <w:rsid w:val="005B74AE"/>
    <w:rsid w:val="005C19D7"/>
    <w:rsid w:val="005C2473"/>
    <w:rsid w:val="005C40D3"/>
    <w:rsid w:val="005D06E4"/>
    <w:rsid w:val="005E0F3C"/>
    <w:rsid w:val="005E4ABD"/>
    <w:rsid w:val="005E6172"/>
    <w:rsid w:val="005E718D"/>
    <w:rsid w:val="005F1102"/>
    <w:rsid w:val="006026DD"/>
    <w:rsid w:val="00613763"/>
    <w:rsid w:val="00620526"/>
    <w:rsid w:val="00621602"/>
    <w:rsid w:val="00623AF9"/>
    <w:rsid w:val="006251E6"/>
    <w:rsid w:val="00626208"/>
    <w:rsid w:val="00627439"/>
    <w:rsid w:val="006323C6"/>
    <w:rsid w:val="00634466"/>
    <w:rsid w:val="00636016"/>
    <w:rsid w:val="00643CC5"/>
    <w:rsid w:val="0064402F"/>
    <w:rsid w:val="0064527F"/>
    <w:rsid w:val="0065445B"/>
    <w:rsid w:val="00655674"/>
    <w:rsid w:val="00656020"/>
    <w:rsid w:val="00656A9A"/>
    <w:rsid w:val="00656F7D"/>
    <w:rsid w:val="006571CA"/>
    <w:rsid w:val="00657FEB"/>
    <w:rsid w:val="0066192E"/>
    <w:rsid w:val="006633E2"/>
    <w:rsid w:val="00663BBB"/>
    <w:rsid w:val="00664AE8"/>
    <w:rsid w:val="0066531C"/>
    <w:rsid w:val="00667C12"/>
    <w:rsid w:val="00671269"/>
    <w:rsid w:val="00674DB5"/>
    <w:rsid w:val="00682BA0"/>
    <w:rsid w:val="0068495B"/>
    <w:rsid w:val="00687D46"/>
    <w:rsid w:val="00693295"/>
    <w:rsid w:val="00694B78"/>
    <w:rsid w:val="00694EAF"/>
    <w:rsid w:val="006960BB"/>
    <w:rsid w:val="006A28E5"/>
    <w:rsid w:val="006A2942"/>
    <w:rsid w:val="006A2A32"/>
    <w:rsid w:val="006A5995"/>
    <w:rsid w:val="006A5FFB"/>
    <w:rsid w:val="006A6752"/>
    <w:rsid w:val="006B510D"/>
    <w:rsid w:val="006B5BCF"/>
    <w:rsid w:val="006B610A"/>
    <w:rsid w:val="006B70DE"/>
    <w:rsid w:val="006C0244"/>
    <w:rsid w:val="006C0E35"/>
    <w:rsid w:val="006D012E"/>
    <w:rsid w:val="006D2836"/>
    <w:rsid w:val="006E342B"/>
    <w:rsid w:val="006E36CF"/>
    <w:rsid w:val="006E3A23"/>
    <w:rsid w:val="006E4449"/>
    <w:rsid w:val="006E76CA"/>
    <w:rsid w:val="006E79B8"/>
    <w:rsid w:val="006E7FBA"/>
    <w:rsid w:val="006F09DA"/>
    <w:rsid w:val="006F38A5"/>
    <w:rsid w:val="00701599"/>
    <w:rsid w:val="00703419"/>
    <w:rsid w:val="00704906"/>
    <w:rsid w:val="00704B20"/>
    <w:rsid w:val="0070532D"/>
    <w:rsid w:val="007061AB"/>
    <w:rsid w:val="00706C0E"/>
    <w:rsid w:val="00707272"/>
    <w:rsid w:val="0070727C"/>
    <w:rsid w:val="00711BD6"/>
    <w:rsid w:val="0071646D"/>
    <w:rsid w:val="00723885"/>
    <w:rsid w:val="007258CC"/>
    <w:rsid w:val="0072647A"/>
    <w:rsid w:val="00727017"/>
    <w:rsid w:val="007319A2"/>
    <w:rsid w:val="00733D12"/>
    <w:rsid w:val="00733E02"/>
    <w:rsid w:val="0073677A"/>
    <w:rsid w:val="007412B5"/>
    <w:rsid w:val="00741C0D"/>
    <w:rsid w:val="007431B7"/>
    <w:rsid w:val="00744DB6"/>
    <w:rsid w:val="00746DEF"/>
    <w:rsid w:val="007474F3"/>
    <w:rsid w:val="0075085D"/>
    <w:rsid w:val="00751985"/>
    <w:rsid w:val="00752CA1"/>
    <w:rsid w:val="00753514"/>
    <w:rsid w:val="00754346"/>
    <w:rsid w:val="007622C7"/>
    <w:rsid w:val="00763D8D"/>
    <w:rsid w:val="00763F0B"/>
    <w:rsid w:val="00766A2A"/>
    <w:rsid w:val="00771DBA"/>
    <w:rsid w:val="00774178"/>
    <w:rsid w:val="00774689"/>
    <w:rsid w:val="00775421"/>
    <w:rsid w:val="00780354"/>
    <w:rsid w:val="00780EAF"/>
    <w:rsid w:val="00780F68"/>
    <w:rsid w:val="00783983"/>
    <w:rsid w:val="007854FB"/>
    <w:rsid w:val="00786B54"/>
    <w:rsid w:val="00795893"/>
    <w:rsid w:val="00796558"/>
    <w:rsid w:val="007A0D31"/>
    <w:rsid w:val="007A157F"/>
    <w:rsid w:val="007A1C7C"/>
    <w:rsid w:val="007A2BCD"/>
    <w:rsid w:val="007A58C0"/>
    <w:rsid w:val="007A6474"/>
    <w:rsid w:val="007A7277"/>
    <w:rsid w:val="007B064B"/>
    <w:rsid w:val="007B2D33"/>
    <w:rsid w:val="007B72C4"/>
    <w:rsid w:val="007C023F"/>
    <w:rsid w:val="007C1423"/>
    <w:rsid w:val="007C18CF"/>
    <w:rsid w:val="007C2CA2"/>
    <w:rsid w:val="007C38FA"/>
    <w:rsid w:val="007C3BD4"/>
    <w:rsid w:val="007C3CB2"/>
    <w:rsid w:val="007C7E73"/>
    <w:rsid w:val="007D051F"/>
    <w:rsid w:val="007D0BBA"/>
    <w:rsid w:val="007D2550"/>
    <w:rsid w:val="007D3332"/>
    <w:rsid w:val="007D333C"/>
    <w:rsid w:val="007D360D"/>
    <w:rsid w:val="007D5E47"/>
    <w:rsid w:val="007D6583"/>
    <w:rsid w:val="007D778F"/>
    <w:rsid w:val="007E0FFD"/>
    <w:rsid w:val="007E18FC"/>
    <w:rsid w:val="007E494F"/>
    <w:rsid w:val="007E5BBF"/>
    <w:rsid w:val="007E68BF"/>
    <w:rsid w:val="007F0B94"/>
    <w:rsid w:val="007F26DD"/>
    <w:rsid w:val="007F2884"/>
    <w:rsid w:val="007F2CFD"/>
    <w:rsid w:val="007F3CED"/>
    <w:rsid w:val="008012F3"/>
    <w:rsid w:val="00801696"/>
    <w:rsid w:val="008035C2"/>
    <w:rsid w:val="00803F6D"/>
    <w:rsid w:val="00803FFB"/>
    <w:rsid w:val="00805C6A"/>
    <w:rsid w:val="00807246"/>
    <w:rsid w:val="00812AFF"/>
    <w:rsid w:val="00814803"/>
    <w:rsid w:val="00814C48"/>
    <w:rsid w:val="008162D6"/>
    <w:rsid w:val="008207F7"/>
    <w:rsid w:val="00821495"/>
    <w:rsid w:val="00822129"/>
    <w:rsid w:val="00827365"/>
    <w:rsid w:val="0083033C"/>
    <w:rsid w:val="00832C5F"/>
    <w:rsid w:val="00833991"/>
    <w:rsid w:val="00834B6A"/>
    <w:rsid w:val="008369B8"/>
    <w:rsid w:val="00837E6A"/>
    <w:rsid w:val="0084288D"/>
    <w:rsid w:val="008429AF"/>
    <w:rsid w:val="008444BD"/>
    <w:rsid w:val="00846B79"/>
    <w:rsid w:val="00847259"/>
    <w:rsid w:val="008476D2"/>
    <w:rsid w:val="00851B24"/>
    <w:rsid w:val="00851F54"/>
    <w:rsid w:val="00854621"/>
    <w:rsid w:val="0086105D"/>
    <w:rsid w:val="008625ED"/>
    <w:rsid w:val="00864A1B"/>
    <w:rsid w:val="00866AB0"/>
    <w:rsid w:val="00867F1E"/>
    <w:rsid w:val="008704E6"/>
    <w:rsid w:val="00870D8D"/>
    <w:rsid w:val="008735D5"/>
    <w:rsid w:val="00873D83"/>
    <w:rsid w:val="00873EA1"/>
    <w:rsid w:val="0087571E"/>
    <w:rsid w:val="00877854"/>
    <w:rsid w:val="00882E11"/>
    <w:rsid w:val="00884635"/>
    <w:rsid w:val="00885EF1"/>
    <w:rsid w:val="00886215"/>
    <w:rsid w:val="00890F31"/>
    <w:rsid w:val="008929D8"/>
    <w:rsid w:val="00894CB7"/>
    <w:rsid w:val="00896267"/>
    <w:rsid w:val="00896DBE"/>
    <w:rsid w:val="008A096F"/>
    <w:rsid w:val="008A2CA9"/>
    <w:rsid w:val="008A3471"/>
    <w:rsid w:val="008A5EF0"/>
    <w:rsid w:val="008A658D"/>
    <w:rsid w:val="008B035B"/>
    <w:rsid w:val="008B4790"/>
    <w:rsid w:val="008C134F"/>
    <w:rsid w:val="008C1413"/>
    <w:rsid w:val="008C33C4"/>
    <w:rsid w:val="008C3699"/>
    <w:rsid w:val="008D007F"/>
    <w:rsid w:val="008D4DB3"/>
    <w:rsid w:val="008D5ECA"/>
    <w:rsid w:val="008D6C00"/>
    <w:rsid w:val="008D7D2E"/>
    <w:rsid w:val="008E077D"/>
    <w:rsid w:val="008E0FBB"/>
    <w:rsid w:val="008E30EF"/>
    <w:rsid w:val="008E70EF"/>
    <w:rsid w:val="008F0F5E"/>
    <w:rsid w:val="008F2D6C"/>
    <w:rsid w:val="008F2F92"/>
    <w:rsid w:val="008F689B"/>
    <w:rsid w:val="00901D0E"/>
    <w:rsid w:val="009034E6"/>
    <w:rsid w:val="00903C2E"/>
    <w:rsid w:val="009041C2"/>
    <w:rsid w:val="0090678C"/>
    <w:rsid w:val="00910CE3"/>
    <w:rsid w:val="00914E87"/>
    <w:rsid w:val="00915956"/>
    <w:rsid w:val="00920E07"/>
    <w:rsid w:val="0092374D"/>
    <w:rsid w:val="00923BAA"/>
    <w:rsid w:val="00924970"/>
    <w:rsid w:val="009267F6"/>
    <w:rsid w:val="009317C0"/>
    <w:rsid w:val="009326BF"/>
    <w:rsid w:val="00936024"/>
    <w:rsid w:val="0093787B"/>
    <w:rsid w:val="00937BC1"/>
    <w:rsid w:val="00942C8E"/>
    <w:rsid w:val="0095111A"/>
    <w:rsid w:val="009546AB"/>
    <w:rsid w:val="00954A89"/>
    <w:rsid w:val="00954F31"/>
    <w:rsid w:val="009607A3"/>
    <w:rsid w:val="00961330"/>
    <w:rsid w:val="00961BEE"/>
    <w:rsid w:val="00963095"/>
    <w:rsid w:val="00964F1C"/>
    <w:rsid w:val="00965869"/>
    <w:rsid w:val="0096633E"/>
    <w:rsid w:val="009669C6"/>
    <w:rsid w:val="009672A4"/>
    <w:rsid w:val="00973859"/>
    <w:rsid w:val="00974A70"/>
    <w:rsid w:val="00976E34"/>
    <w:rsid w:val="00982ABB"/>
    <w:rsid w:val="00983C33"/>
    <w:rsid w:val="00983EB5"/>
    <w:rsid w:val="009900E6"/>
    <w:rsid w:val="00990F17"/>
    <w:rsid w:val="009912B5"/>
    <w:rsid w:val="00991437"/>
    <w:rsid w:val="009914DC"/>
    <w:rsid w:val="00993E30"/>
    <w:rsid w:val="009A3DA3"/>
    <w:rsid w:val="009A3DE0"/>
    <w:rsid w:val="009B0758"/>
    <w:rsid w:val="009B2564"/>
    <w:rsid w:val="009B4C1C"/>
    <w:rsid w:val="009C07AA"/>
    <w:rsid w:val="009C3ECB"/>
    <w:rsid w:val="009C5FAB"/>
    <w:rsid w:val="009C6BDC"/>
    <w:rsid w:val="009C6D8D"/>
    <w:rsid w:val="009D25F6"/>
    <w:rsid w:val="009D3B4B"/>
    <w:rsid w:val="009D4D5E"/>
    <w:rsid w:val="009E56D5"/>
    <w:rsid w:val="009E662A"/>
    <w:rsid w:val="009E7A09"/>
    <w:rsid w:val="009F0910"/>
    <w:rsid w:val="009F17BE"/>
    <w:rsid w:val="009F2679"/>
    <w:rsid w:val="009F41F3"/>
    <w:rsid w:val="009F6719"/>
    <w:rsid w:val="00A000D9"/>
    <w:rsid w:val="00A00612"/>
    <w:rsid w:val="00A01AD8"/>
    <w:rsid w:val="00A02D03"/>
    <w:rsid w:val="00A02E94"/>
    <w:rsid w:val="00A057DC"/>
    <w:rsid w:val="00A0725B"/>
    <w:rsid w:val="00A10153"/>
    <w:rsid w:val="00A11EC9"/>
    <w:rsid w:val="00A121FB"/>
    <w:rsid w:val="00A12F69"/>
    <w:rsid w:val="00A17A74"/>
    <w:rsid w:val="00A22A04"/>
    <w:rsid w:val="00A23FCD"/>
    <w:rsid w:val="00A24BDC"/>
    <w:rsid w:val="00A24E49"/>
    <w:rsid w:val="00A25F38"/>
    <w:rsid w:val="00A27411"/>
    <w:rsid w:val="00A27C51"/>
    <w:rsid w:val="00A31048"/>
    <w:rsid w:val="00A33005"/>
    <w:rsid w:val="00A34C99"/>
    <w:rsid w:val="00A36910"/>
    <w:rsid w:val="00A370A6"/>
    <w:rsid w:val="00A375F1"/>
    <w:rsid w:val="00A41B24"/>
    <w:rsid w:val="00A43DC7"/>
    <w:rsid w:val="00A444BF"/>
    <w:rsid w:val="00A47A9A"/>
    <w:rsid w:val="00A5152D"/>
    <w:rsid w:val="00A5630B"/>
    <w:rsid w:val="00A57205"/>
    <w:rsid w:val="00A57436"/>
    <w:rsid w:val="00A605F9"/>
    <w:rsid w:val="00A60E45"/>
    <w:rsid w:val="00A63BA5"/>
    <w:rsid w:val="00A66EE9"/>
    <w:rsid w:val="00A6714F"/>
    <w:rsid w:val="00A7047C"/>
    <w:rsid w:val="00A7287F"/>
    <w:rsid w:val="00A73844"/>
    <w:rsid w:val="00A76165"/>
    <w:rsid w:val="00A77E6F"/>
    <w:rsid w:val="00A80D20"/>
    <w:rsid w:val="00A83F2E"/>
    <w:rsid w:val="00A84FF4"/>
    <w:rsid w:val="00A8504E"/>
    <w:rsid w:val="00A86EA4"/>
    <w:rsid w:val="00A91A3E"/>
    <w:rsid w:val="00A92139"/>
    <w:rsid w:val="00A92FCE"/>
    <w:rsid w:val="00A95E98"/>
    <w:rsid w:val="00AA01D4"/>
    <w:rsid w:val="00AA2D96"/>
    <w:rsid w:val="00AB0EEC"/>
    <w:rsid w:val="00AB312A"/>
    <w:rsid w:val="00AB5B2F"/>
    <w:rsid w:val="00AB738C"/>
    <w:rsid w:val="00AC1118"/>
    <w:rsid w:val="00AC240E"/>
    <w:rsid w:val="00AC318C"/>
    <w:rsid w:val="00AC3F10"/>
    <w:rsid w:val="00AC42D0"/>
    <w:rsid w:val="00AC5A44"/>
    <w:rsid w:val="00AC66C5"/>
    <w:rsid w:val="00AD619D"/>
    <w:rsid w:val="00AD6AB3"/>
    <w:rsid w:val="00AD6DA0"/>
    <w:rsid w:val="00AD712B"/>
    <w:rsid w:val="00AE0A63"/>
    <w:rsid w:val="00AE1D02"/>
    <w:rsid w:val="00AE1EF8"/>
    <w:rsid w:val="00AE4EBF"/>
    <w:rsid w:val="00AF0B62"/>
    <w:rsid w:val="00B020FB"/>
    <w:rsid w:val="00B0556F"/>
    <w:rsid w:val="00B06A9C"/>
    <w:rsid w:val="00B07B88"/>
    <w:rsid w:val="00B10C1D"/>
    <w:rsid w:val="00B16986"/>
    <w:rsid w:val="00B20A9D"/>
    <w:rsid w:val="00B21437"/>
    <w:rsid w:val="00B2516C"/>
    <w:rsid w:val="00B2587E"/>
    <w:rsid w:val="00B300AD"/>
    <w:rsid w:val="00B3120A"/>
    <w:rsid w:val="00B327D2"/>
    <w:rsid w:val="00B35B22"/>
    <w:rsid w:val="00B36265"/>
    <w:rsid w:val="00B45B74"/>
    <w:rsid w:val="00B53412"/>
    <w:rsid w:val="00B54DC6"/>
    <w:rsid w:val="00B55B57"/>
    <w:rsid w:val="00B567D7"/>
    <w:rsid w:val="00B57693"/>
    <w:rsid w:val="00B61B4E"/>
    <w:rsid w:val="00B63EAD"/>
    <w:rsid w:val="00B70DE9"/>
    <w:rsid w:val="00B74E74"/>
    <w:rsid w:val="00B87192"/>
    <w:rsid w:val="00B873B5"/>
    <w:rsid w:val="00B93260"/>
    <w:rsid w:val="00B93F28"/>
    <w:rsid w:val="00B972CB"/>
    <w:rsid w:val="00BA0FD9"/>
    <w:rsid w:val="00BA40D9"/>
    <w:rsid w:val="00BA75F2"/>
    <w:rsid w:val="00BB0BA8"/>
    <w:rsid w:val="00BB2CA7"/>
    <w:rsid w:val="00BB37A8"/>
    <w:rsid w:val="00BB6206"/>
    <w:rsid w:val="00BC66F9"/>
    <w:rsid w:val="00BC6820"/>
    <w:rsid w:val="00BC6C03"/>
    <w:rsid w:val="00BC6F02"/>
    <w:rsid w:val="00BC6F77"/>
    <w:rsid w:val="00BD1031"/>
    <w:rsid w:val="00BD455D"/>
    <w:rsid w:val="00BE1D81"/>
    <w:rsid w:val="00BE2CD8"/>
    <w:rsid w:val="00BE2E79"/>
    <w:rsid w:val="00BE36D4"/>
    <w:rsid w:val="00BF212F"/>
    <w:rsid w:val="00BF373E"/>
    <w:rsid w:val="00BF43FA"/>
    <w:rsid w:val="00BF62F2"/>
    <w:rsid w:val="00BF652B"/>
    <w:rsid w:val="00C02FA4"/>
    <w:rsid w:val="00C045BB"/>
    <w:rsid w:val="00C06CB9"/>
    <w:rsid w:val="00C12325"/>
    <w:rsid w:val="00C12472"/>
    <w:rsid w:val="00C127E3"/>
    <w:rsid w:val="00C12993"/>
    <w:rsid w:val="00C14194"/>
    <w:rsid w:val="00C1562E"/>
    <w:rsid w:val="00C15C47"/>
    <w:rsid w:val="00C1769E"/>
    <w:rsid w:val="00C20FD7"/>
    <w:rsid w:val="00C21C6A"/>
    <w:rsid w:val="00C226BA"/>
    <w:rsid w:val="00C25D38"/>
    <w:rsid w:val="00C30655"/>
    <w:rsid w:val="00C3203F"/>
    <w:rsid w:val="00C322A8"/>
    <w:rsid w:val="00C342E1"/>
    <w:rsid w:val="00C349B8"/>
    <w:rsid w:val="00C377A0"/>
    <w:rsid w:val="00C40B0E"/>
    <w:rsid w:val="00C40B4E"/>
    <w:rsid w:val="00C40CCE"/>
    <w:rsid w:val="00C41346"/>
    <w:rsid w:val="00C4210A"/>
    <w:rsid w:val="00C43BD6"/>
    <w:rsid w:val="00C45B16"/>
    <w:rsid w:val="00C45EBD"/>
    <w:rsid w:val="00C466DC"/>
    <w:rsid w:val="00C468DC"/>
    <w:rsid w:val="00C47B12"/>
    <w:rsid w:val="00C534CE"/>
    <w:rsid w:val="00C5415C"/>
    <w:rsid w:val="00C541D9"/>
    <w:rsid w:val="00C60313"/>
    <w:rsid w:val="00C62615"/>
    <w:rsid w:val="00C6335B"/>
    <w:rsid w:val="00C63F3D"/>
    <w:rsid w:val="00C645D0"/>
    <w:rsid w:val="00C65119"/>
    <w:rsid w:val="00C67B4F"/>
    <w:rsid w:val="00C71AC0"/>
    <w:rsid w:val="00C72787"/>
    <w:rsid w:val="00C74EDF"/>
    <w:rsid w:val="00C80468"/>
    <w:rsid w:val="00C82335"/>
    <w:rsid w:val="00C82510"/>
    <w:rsid w:val="00C83288"/>
    <w:rsid w:val="00C83A49"/>
    <w:rsid w:val="00C846E1"/>
    <w:rsid w:val="00C85B33"/>
    <w:rsid w:val="00C87F34"/>
    <w:rsid w:val="00C90211"/>
    <w:rsid w:val="00C90783"/>
    <w:rsid w:val="00C95C0B"/>
    <w:rsid w:val="00CA0927"/>
    <w:rsid w:val="00CA0E05"/>
    <w:rsid w:val="00CA4623"/>
    <w:rsid w:val="00CA4B6A"/>
    <w:rsid w:val="00CA54F1"/>
    <w:rsid w:val="00CA7A9C"/>
    <w:rsid w:val="00CB007D"/>
    <w:rsid w:val="00CB0544"/>
    <w:rsid w:val="00CB140F"/>
    <w:rsid w:val="00CB545A"/>
    <w:rsid w:val="00CB7BE6"/>
    <w:rsid w:val="00CC1977"/>
    <w:rsid w:val="00CC1F56"/>
    <w:rsid w:val="00CC2185"/>
    <w:rsid w:val="00CC28DD"/>
    <w:rsid w:val="00CC32D9"/>
    <w:rsid w:val="00CC390A"/>
    <w:rsid w:val="00CC4601"/>
    <w:rsid w:val="00CC75A2"/>
    <w:rsid w:val="00CD2162"/>
    <w:rsid w:val="00CD49EF"/>
    <w:rsid w:val="00CE0348"/>
    <w:rsid w:val="00CE423E"/>
    <w:rsid w:val="00CE67AF"/>
    <w:rsid w:val="00D02747"/>
    <w:rsid w:val="00D029A4"/>
    <w:rsid w:val="00D03FFF"/>
    <w:rsid w:val="00D107B7"/>
    <w:rsid w:val="00D1120B"/>
    <w:rsid w:val="00D11B8A"/>
    <w:rsid w:val="00D14664"/>
    <w:rsid w:val="00D175D4"/>
    <w:rsid w:val="00D21782"/>
    <w:rsid w:val="00D226A0"/>
    <w:rsid w:val="00D27175"/>
    <w:rsid w:val="00D304CE"/>
    <w:rsid w:val="00D3157C"/>
    <w:rsid w:val="00D32626"/>
    <w:rsid w:val="00D33323"/>
    <w:rsid w:val="00D33D96"/>
    <w:rsid w:val="00D35671"/>
    <w:rsid w:val="00D364E5"/>
    <w:rsid w:val="00D37658"/>
    <w:rsid w:val="00D41184"/>
    <w:rsid w:val="00D42666"/>
    <w:rsid w:val="00D428E9"/>
    <w:rsid w:val="00D429FE"/>
    <w:rsid w:val="00D434B3"/>
    <w:rsid w:val="00D47CF4"/>
    <w:rsid w:val="00D517DB"/>
    <w:rsid w:val="00D520F7"/>
    <w:rsid w:val="00D5212F"/>
    <w:rsid w:val="00D52D57"/>
    <w:rsid w:val="00D52EB8"/>
    <w:rsid w:val="00D53012"/>
    <w:rsid w:val="00D543E3"/>
    <w:rsid w:val="00D557FA"/>
    <w:rsid w:val="00D56D8A"/>
    <w:rsid w:val="00D60D81"/>
    <w:rsid w:val="00D6208B"/>
    <w:rsid w:val="00D6323D"/>
    <w:rsid w:val="00D65736"/>
    <w:rsid w:val="00D67916"/>
    <w:rsid w:val="00D70277"/>
    <w:rsid w:val="00D7082A"/>
    <w:rsid w:val="00D76498"/>
    <w:rsid w:val="00D84828"/>
    <w:rsid w:val="00D86780"/>
    <w:rsid w:val="00D86E4E"/>
    <w:rsid w:val="00D878B0"/>
    <w:rsid w:val="00D94156"/>
    <w:rsid w:val="00D94439"/>
    <w:rsid w:val="00DA105E"/>
    <w:rsid w:val="00DA15E3"/>
    <w:rsid w:val="00DB2AE7"/>
    <w:rsid w:val="00DB4813"/>
    <w:rsid w:val="00DB6228"/>
    <w:rsid w:val="00DB6967"/>
    <w:rsid w:val="00DB7A9F"/>
    <w:rsid w:val="00DC5F49"/>
    <w:rsid w:val="00DC77D8"/>
    <w:rsid w:val="00DC7BEC"/>
    <w:rsid w:val="00DE073C"/>
    <w:rsid w:val="00DE16E9"/>
    <w:rsid w:val="00DE4365"/>
    <w:rsid w:val="00DE4C6F"/>
    <w:rsid w:val="00E01B46"/>
    <w:rsid w:val="00E05F95"/>
    <w:rsid w:val="00E06324"/>
    <w:rsid w:val="00E109B2"/>
    <w:rsid w:val="00E11C47"/>
    <w:rsid w:val="00E125EB"/>
    <w:rsid w:val="00E1400B"/>
    <w:rsid w:val="00E15547"/>
    <w:rsid w:val="00E17B51"/>
    <w:rsid w:val="00E2082F"/>
    <w:rsid w:val="00E2249A"/>
    <w:rsid w:val="00E2474A"/>
    <w:rsid w:val="00E271BE"/>
    <w:rsid w:val="00E30C20"/>
    <w:rsid w:val="00E30E91"/>
    <w:rsid w:val="00E30EBB"/>
    <w:rsid w:val="00E32B5E"/>
    <w:rsid w:val="00E33420"/>
    <w:rsid w:val="00E33D2F"/>
    <w:rsid w:val="00E35D4E"/>
    <w:rsid w:val="00E363D3"/>
    <w:rsid w:val="00E41E7A"/>
    <w:rsid w:val="00E4272F"/>
    <w:rsid w:val="00E42FD5"/>
    <w:rsid w:val="00E503CA"/>
    <w:rsid w:val="00E51774"/>
    <w:rsid w:val="00E57717"/>
    <w:rsid w:val="00E6040B"/>
    <w:rsid w:val="00E610C7"/>
    <w:rsid w:val="00E63F8C"/>
    <w:rsid w:val="00E664E3"/>
    <w:rsid w:val="00E66C39"/>
    <w:rsid w:val="00E67AC7"/>
    <w:rsid w:val="00E70CC7"/>
    <w:rsid w:val="00E727B4"/>
    <w:rsid w:val="00E733CB"/>
    <w:rsid w:val="00E758B8"/>
    <w:rsid w:val="00E75A4F"/>
    <w:rsid w:val="00E75D25"/>
    <w:rsid w:val="00E773A0"/>
    <w:rsid w:val="00E77F0E"/>
    <w:rsid w:val="00E82285"/>
    <w:rsid w:val="00E85022"/>
    <w:rsid w:val="00E85235"/>
    <w:rsid w:val="00E91702"/>
    <w:rsid w:val="00E9493D"/>
    <w:rsid w:val="00EA48FC"/>
    <w:rsid w:val="00EA69C3"/>
    <w:rsid w:val="00EB0D59"/>
    <w:rsid w:val="00EB2203"/>
    <w:rsid w:val="00EB3CD1"/>
    <w:rsid w:val="00EB3FD4"/>
    <w:rsid w:val="00EB5501"/>
    <w:rsid w:val="00EB75FE"/>
    <w:rsid w:val="00EC031D"/>
    <w:rsid w:val="00EC2985"/>
    <w:rsid w:val="00EC33B7"/>
    <w:rsid w:val="00EC366B"/>
    <w:rsid w:val="00EC5738"/>
    <w:rsid w:val="00EC5BA4"/>
    <w:rsid w:val="00EC62D7"/>
    <w:rsid w:val="00ED063F"/>
    <w:rsid w:val="00ED7CDD"/>
    <w:rsid w:val="00ED7FF2"/>
    <w:rsid w:val="00EE72CF"/>
    <w:rsid w:val="00EE7F07"/>
    <w:rsid w:val="00EF18F6"/>
    <w:rsid w:val="00EF51B8"/>
    <w:rsid w:val="00EF6E58"/>
    <w:rsid w:val="00F00DC9"/>
    <w:rsid w:val="00F03A6F"/>
    <w:rsid w:val="00F078B5"/>
    <w:rsid w:val="00F12E05"/>
    <w:rsid w:val="00F1540B"/>
    <w:rsid w:val="00F15CE1"/>
    <w:rsid w:val="00F15F42"/>
    <w:rsid w:val="00F1642E"/>
    <w:rsid w:val="00F1677C"/>
    <w:rsid w:val="00F22E84"/>
    <w:rsid w:val="00F24F9C"/>
    <w:rsid w:val="00F30AB9"/>
    <w:rsid w:val="00F30ADA"/>
    <w:rsid w:val="00F361CB"/>
    <w:rsid w:val="00F36F88"/>
    <w:rsid w:val="00F3751F"/>
    <w:rsid w:val="00F448F4"/>
    <w:rsid w:val="00F50CF8"/>
    <w:rsid w:val="00F50FEA"/>
    <w:rsid w:val="00F51A53"/>
    <w:rsid w:val="00F52C04"/>
    <w:rsid w:val="00F53597"/>
    <w:rsid w:val="00F56C74"/>
    <w:rsid w:val="00F57207"/>
    <w:rsid w:val="00F5747F"/>
    <w:rsid w:val="00F606DB"/>
    <w:rsid w:val="00F63A66"/>
    <w:rsid w:val="00F644D9"/>
    <w:rsid w:val="00F64B31"/>
    <w:rsid w:val="00F656A9"/>
    <w:rsid w:val="00F65A75"/>
    <w:rsid w:val="00F66DF8"/>
    <w:rsid w:val="00F67ECF"/>
    <w:rsid w:val="00F70081"/>
    <w:rsid w:val="00F70120"/>
    <w:rsid w:val="00F72138"/>
    <w:rsid w:val="00F72321"/>
    <w:rsid w:val="00F73E58"/>
    <w:rsid w:val="00F74539"/>
    <w:rsid w:val="00F75E34"/>
    <w:rsid w:val="00F80DE2"/>
    <w:rsid w:val="00F8246D"/>
    <w:rsid w:val="00F842CC"/>
    <w:rsid w:val="00F8543D"/>
    <w:rsid w:val="00F86C2F"/>
    <w:rsid w:val="00F9086D"/>
    <w:rsid w:val="00F908C4"/>
    <w:rsid w:val="00F90B56"/>
    <w:rsid w:val="00F9496E"/>
    <w:rsid w:val="00F96741"/>
    <w:rsid w:val="00FA0419"/>
    <w:rsid w:val="00FA211A"/>
    <w:rsid w:val="00FA215F"/>
    <w:rsid w:val="00FA390E"/>
    <w:rsid w:val="00FA3A5D"/>
    <w:rsid w:val="00FA4A3D"/>
    <w:rsid w:val="00FA5054"/>
    <w:rsid w:val="00FA6159"/>
    <w:rsid w:val="00FA6FA2"/>
    <w:rsid w:val="00FB1764"/>
    <w:rsid w:val="00FB2D5E"/>
    <w:rsid w:val="00FB5172"/>
    <w:rsid w:val="00FB664F"/>
    <w:rsid w:val="00FB698D"/>
    <w:rsid w:val="00FC0283"/>
    <w:rsid w:val="00FC076E"/>
    <w:rsid w:val="00FC11EF"/>
    <w:rsid w:val="00FC24B4"/>
    <w:rsid w:val="00FC27A0"/>
    <w:rsid w:val="00FC2B68"/>
    <w:rsid w:val="00FC49E1"/>
    <w:rsid w:val="00FD1537"/>
    <w:rsid w:val="00FD4B91"/>
    <w:rsid w:val="00FD65F4"/>
    <w:rsid w:val="00FD7AFE"/>
    <w:rsid w:val="00FE0ABD"/>
    <w:rsid w:val="00FE0BF8"/>
    <w:rsid w:val="00FE12EB"/>
    <w:rsid w:val="00FE1A58"/>
    <w:rsid w:val="00FE2D4E"/>
    <w:rsid w:val="00FE3AFA"/>
    <w:rsid w:val="00FE6D8D"/>
    <w:rsid w:val="00FE7045"/>
    <w:rsid w:val="00FF362B"/>
    <w:rsid w:val="00FF5F8D"/>
    <w:rsid w:val="01295B51"/>
    <w:rsid w:val="019F7472"/>
    <w:rsid w:val="01F37685"/>
    <w:rsid w:val="021D0A31"/>
    <w:rsid w:val="02512666"/>
    <w:rsid w:val="026076C2"/>
    <w:rsid w:val="02ED03C9"/>
    <w:rsid w:val="03544F93"/>
    <w:rsid w:val="03F607AD"/>
    <w:rsid w:val="05097E4F"/>
    <w:rsid w:val="05D75216"/>
    <w:rsid w:val="08057A5A"/>
    <w:rsid w:val="082603F6"/>
    <w:rsid w:val="08D60932"/>
    <w:rsid w:val="095F690B"/>
    <w:rsid w:val="09F36369"/>
    <w:rsid w:val="0A422001"/>
    <w:rsid w:val="0AF97041"/>
    <w:rsid w:val="0B5120F4"/>
    <w:rsid w:val="0B5C5332"/>
    <w:rsid w:val="0B670C36"/>
    <w:rsid w:val="0BBD34B5"/>
    <w:rsid w:val="0BC76E15"/>
    <w:rsid w:val="0C192996"/>
    <w:rsid w:val="0C726DE1"/>
    <w:rsid w:val="0CE85C83"/>
    <w:rsid w:val="0D4D675A"/>
    <w:rsid w:val="0D6A51E7"/>
    <w:rsid w:val="0D706A8C"/>
    <w:rsid w:val="0DA158CF"/>
    <w:rsid w:val="0DC02ACC"/>
    <w:rsid w:val="0DE52F3D"/>
    <w:rsid w:val="0DF40736"/>
    <w:rsid w:val="0E087302"/>
    <w:rsid w:val="0E467005"/>
    <w:rsid w:val="0E5935E8"/>
    <w:rsid w:val="0E5C065A"/>
    <w:rsid w:val="0E95550D"/>
    <w:rsid w:val="0EAF74F2"/>
    <w:rsid w:val="0EB712F3"/>
    <w:rsid w:val="0EC10829"/>
    <w:rsid w:val="0EC66D9E"/>
    <w:rsid w:val="0FB51E18"/>
    <w:rsid w:val="0FBD1D31"/>
    <w:rsid w:val="1025415A"/>
    <w:rsid w:val="103E459E"/>
    <w:rsid w:val="106E7982"/>
    <w:rsid w:val="10F90CDB"/>
    <w:rsid w:val="11560662"/>
    <w:rsid w:val="119005E6"/>
    <w:rsid w:val="122818C5"/>
    <w:rsid w:val="134F75DC"/>
    <w:rsid w:val="13A31C6C"/>
    <w:rsid w:val="14057954"/>
    <w:rsid w:val="141F2BB8"/>
    <w:rsid w:val="14B13E06"/>
    <w:rsid w:val="14C8300A"/>
    <w:rsid w:val="14D02784"/>
    <w:rsid w:val="15126879"/>
    <w:rsid w:val="151429BA"/>
    <w:rsid w:val="15351FDD"/>
    <w:rsid w:val="156B12DC"/>
    <w:rsid w:val="167101BC"/>
    <w:rsid w:val="16C52E71"/>
    <w:rsid w:val="16E52514"/>
    <w:rsid w:val="16F5263F"/>
    <w:rsid w:val="16FA7CA6"/>
    <w:rsid w:val="182716B9"/>
    <w:rsid w:val="18E84DF2"/>
    <w:rsid w:val="1A821473"/>
    <w:rsid w:val="1B7C140E"/>
    <w:rsid w:val="1DB23C8B"/>
    <w:rsid w:val="1DF54FD5"/>
    <w:rsid w:val="1F3C07EF"/>
    <w:rsid w:val="1FEF4FE6"/>
    <w:rsid w:val="1FF51002"/>
    <w:rsid w:val="200B35B9"/>
    <w:rsid w:val="20AA5A04"/>
    <w:rsid w:val="20D43CCC"/>
    <w:rsid w:val="20D86C9F"/>
    <w:rsid w:val="21693ADA"/>
    <w:rsid w:val="21912EA5"/>
    <w:rsid w:val="21923936"/>
    <w:rsid w:val="225F5AA9"/>
    <w:rsid w:val="22786B5D"/>
    <w:rsid w:val="245103DE"/>
    <w:rsid w:val="25A36113"/>
    <w:rsid w:val="25DC10B1"/>
    <w:rsid w:val="27027879"/>
    <w:rsid w:val="28324905"/>
    <w:rsid w:val="289406E2"/>
    <w:rsid w:val="28A56626"/>
    <w:rsid w:val="28C707A9"/>
    <w:rsid w:val="28E55678"/>
    <w:rsid w:val="297162B9"/>
    <w:rsid w:val="29B16CB0"/>
    <w:rsid w:val="29F30A01"/>
    <w:rsid w:val="2A215643"/>
    <w:rsid w:val="2A282887"/>
    <w:rsid w:val="2A983DED"/>
    <w:rsid w:val="2AB816D3"/>
    <w:rsid w:val="2AE12FF4"/>
    <w:rsid w:val="2B1C189B"/>
    <w:rsid w:val="2B331A1C"/>
    <w:rsid w:val="2BCC30F7"/>
    <w:rsid w:val="2C286EC2"/>
    <w:rsid w:val="2C4A2BDB"/>
    <w:rsid w:val="2C79DB76"/>
    <w:rsid w:val="2CCB4AF9"/>
    <w:rsid w:val="2CD81EA7"/>
    <w:rsid w:val="2D087B88"/>
    <w:rsid w:val="2D0C07DF"/>
    <w:rsid w:val="2D516D18"/>
    <w:rsid w:val="2D575D26"/>
    <w:rsid w:val="2E550FF1"/>
    <w:rsid w:val="2EA1576A"/>
    <w:rsid w:val="2F1E2FC7"/>
    <w:rsid w:val="2FFA4D14"/>
    <w:rsid w:val="306847AE"/>
    <w:rsid w:val="31036A33"/>
    <w:rsid w:val="310476ED"/>
    <w:rsid w:val="315356A2"/>
    <w:rsid w:val="31882664"/>
    <w:rsid w:val="322002DD"/>
    <w:rsid w:val="344B0FEE"/>
    <w:rsid w:val="345B3EFC"/>
    <w:rsid w:val="34AE2066"/>
    <w:rsid w:val="34D87802"/>
    <w:rsid w:val="350D0C42"/>
    <w:rsid w:val="350D3B23"/>
    <w:rsid w:val="358E73B8"/>
    <w:rsid w:val="363675DE"/>
    <w:rsid w:val="364F109D"/>
    <w:rsid w:val="36E309B3"/>
    <w:rsid w:val="36EB57D1"/>
    <w:rsid w:val="37405446"/>
    <w:rsid w:val="374E43A0"/>
    <w:rsid w:val="37BD0431"/>
    <w:rsid w:val="37CC6E4F"/>
    <w:rsid w:val="37ED5336"/>
    <w:rsid w:val="37F95ACC"/>
    <w:rsid w:val="38011941"/>
    <w:rsid w:val="380A11C8"/>
    <w:rsid w:val="3818153F"/>
    <w:rsid w:val="38485A4B"/>
    <w:rsid w:val="385E0B43"/>
    <w:rsid w:val="38A8411D"/>
    <w:rsid w:val="390A4563"/>
    <w:rsid w:val="39CD505D"/>
    <w:rsid w:val="39FB592A"/>
    <w:rsid w:val="3A305B92"/>
    <w:rsid w:val="3A9026A1"/>
    <w:rsid w:val="3B89766A"/>
    <w:rsid w:val="3BB3118E"/>
    <w:rsid w:val="3BF30A69"/>
    <w:rsid w:val="3C312507"/>
    <w:rsid w:val="3C5B2BF6"/>
    <w:rsid w:val="3C821C6F"/>
    <w:rsid w:val="3CA80C67"/>
    <w:rsid w:val="3DDFA8FB"/>
    <w:rsid w:val="3E7E1596"/>
    <w:rsid w:val="3E8A40C6"/>
    <w:rsid w:val="3EFF42AB"/>
    <w:rsid w:val="3F8D6A60"/>
    <w:rsid w:val="3FDD2001"/>
    <w:rsid w:val="3FF64E7A"/>
    <w:rsid w:val="41535978"/>
    <w:rsid w:val="421F75A4"/>
    <w:rsid w:val="425125A4"/>
    <w:rsid w:val="425B2DC4"/>
    <w:rsid w:val="425E348A"/>
    <w:rsid w:val="43D84F35"/>
    <w:rsid w:val="440E56A0"/>
    <w:rsid w:val="44A02C93"/>
    <w:rsid w:val="44AB6CB7"/>
    <w:rsid w:val="45BD2587"/>
    <w:rsid w:val="45E91D27"/>
    <w:rsid w:val="47045BFA"/>
    <w:rsid w:val="47CE132B"/>
    <w:rsid w:val="485B7D62"/>
    <w:rsid w:val="48B672F5"/>
    <w:rsid w:val="48D161BE"/>
    <w:rsid w:val="490714E3"/>
    <w:rsid w:val="49E94869"/>
    <w:rsid w:val="4A211A6D"/>
    <w:rsid w:val="4AD2369D"/>
    <w:rsid w:val="4AF864E8"/>
    <w:rsid w:val="4B277059"/>
    <w:rsid w:val="4B485858"/>
    <w:rsid w:val="4B614187"/>
    <w:rsid w:val="4C000B94"/>
    <w:rsid w:val="4C2C6EC5"/>
    <w:rsid w:val="4C8670D9"/>
    <w:rsid w:val="4C981FB8"/>
    <w:rsid w:val="4D2C63CD"/>
    <w:rsid w:val="4DB34E33"/>
    <w:rsid w:val="4E8A612C"/>
    <w:rsid w:val="4EFF9615"/>
    <w:rsid w:val="4F172905"/>
    <w:rsid w:val="4F557A83"/>
    <w:rsid w:val="4F885CEB"/>
    <w:rsid w:val="502A2F08"/>
    <w:rsid w:val="50406E4E"/>
    <w:rsid w:val="51465B86"/>
    <w:rsid w:val="516960CC"/>
    <w:rsid w:val="517F1F96"/>
    <w:rsid w:val="5235570C"/>
    <w:rsid w:val="53304295"/>
    <w:rsid w:val="53F73779"/>
    <w:rsid w:val="5449480B"/>
    <w:rsid w:val="545E6161"/>
    <w:rsid w:val="54B57697"/>
    <w:rsid w:val="54C47110"/>
    <w:rsid w:val="569A78CF"/>
    <w:rsid w:val="578775D4"/>
    <w:rsid w:val="57B34775"/>
    <w:rsid w:val="57CB09C0"/>
    <w:rsid w:val="57F07E88"/>
    <w:rsid w:val="57F34266"/>
    <w:rsid w:val="58BB684A"/>
    <w:rsid w:val="590B7C5F"/>
    <w:rsid w:val="5A32415D"/>
    <w:rsid w:val="5AB441AC"/>
    <w:rsid w:val="5AC17932"/>
    <w:rsid w:val="5AE66FE3"/>
    <w:rsid w:val="5BCA39C3"/>
    <w:rsid w:val="5BD43965"/>
    <w:rsid w:val="5BDC31D7"/>
    <w:rsid w:val="5BF9320A"/>
    <w:rsid w:val="5BFEDD65"/>
    <w:rsid w:val="5C2A604B"/>
    <w:rsid w:val="5C857487"/>
    <w:rsid w:val="5E193160"/>
    <w:rsid w:val="5E5F176A"/>
    <w:rsid w:val="5E88747F"/>
    <w:rsid w:val="5E94525B"/>
    <w:rsid w:val="5EF003DA"/>
    <w:rsid w:val="5F79565E"/>
    <w:rsid w:val="60574CEF"/>
    <w:rsid w:val="60D37950"/>
    <w:rsid w:val="613A7416"/>
    <w:rsid w:val="61987E77"/>
    <w:rsid w:val="61C579C1"/>
    <w:rsid w:val="62353290"/>
    <w:rsid w:val="62EE2739"/>
    <w:rsid w:val="639E52DB"/>
    <w:rsid w:val="63E543CF"/>
    <w:rsid w:val="63EC08F9"/>
    <w:rsid w:val="63F2580D"/>
    <w:rsid w:val="642C250E"/>
    <w:rsid w:val="643839B5"/>
    <w:rsid w:val="647E1E99"/>
    <w:rsid w:val="649607F0"/>
    <w:rsid w:val="64B22597"/>
    <w:rsid w:val="64BF6DED"/>
    <w:rsid w:val="6502797D"/>
    <w:rsid w:val="659F203C"/>
    <w:rsid w:val="65EF12F6"/>
    <w:rsid w:val="667B3089"/>
    <w:rsid w:val="67125407"/>
    <w:rsid w:val="6780039A"/>
    <w:rsid w:val="67824A12"/>
    <w:rsid w:val="67832EF6"/>
    <w:rsid w:val="678A5FCA"/>
    <w:rsid w:val="67FA3486"/>
    <w:rsid w:val="67FBCFD0"/>
    <w:rsid w:val="68146A3F"/>
    <w:rsid w:val="68C01144"/>
    <w:rsid w:val="691A5502"/>
    <w:rsid w:val="6A100FD1"/>
    <w:rsid w:val="6AFF17B1"/>
    <w:rsid w:val="6B2E1807"/>
    <w:rsid w:val="6B505657"/>
    <w:rsid w:val="6B851FF7"/>
    <w:rsid w:val="6BE141F3"/>
    <w:rsid w:val="6CEC000A"/>
    <w:rsid w:val="6D516D25"/>
    <w:rsid w:val="6D716B35"/>
    <w:rsid w:val="6DFE24BB"/>
    <w:rsid w:val="6E9311AE"/>
    <w:rsid w:val="6E933C40"/>
    <w:rsid w:val="6EAE1559"/>
    <w:rsid w:val="6EE104BA"/>
    <w:rsid w:val="6EFC5484"/>
    <w:rsid w:val="6F061516"/>
    <w:rsid w:val="6F513E19"/>
    <w:rsid w:val="6F77DEB9"/>
    <w:rsid w:val="6F7F59F3"/>
    <w:rsid w:val="6FC02188"/>
    <w:rsid w:val="6FE46603"/>
    <w:rsid w:val="6FFB12AF"/>
    <w:rsid w:val="703C4491"/>
    <w:rsid w:val="707F511D"/>
    <w:rsid w:val="708D7E89"/>
    <w:rsid w:val="709637C1"/>
    <w:rsid w:val="716D761B"/>
    <w:rsid w:val="71A76928"/>
    <w:rsid w:val="72D3722F"/>
    <w:rsid w:val="731F1983"/>
    <w:rsid w:val="739E7073"/>
    <w:rsid w:val="744D64A9"/>
    <w:rsid w:val="74A206D3"/>
    <w:rsid w:val="756A0A3D"/>
    <w:rsid w:val="75922929"/>
    <w:rsid w:val="75FF935A"/>
    <w:rsid w:val="76328F0F"/>
    <w:rsid w:val="763444AF"/>
    <w:rsid w:val="76B739EB"/>
    <w:rsid w:val="7709607D"/>
    <w:rsid w:val="77445D2C"/>
    <w:rsid w:val="77CD54C0"/>
    <w:rsid w:val="78877820"/>
    <w:rsid w:val="78E70A2D"/>
    <w:rsid w:val="79331D62"/>
    <w:rsid w:val="796061A5"/>
    <w:rsid w:val="7A635A80"/>
    <w:rsid w:val="7B0A1790"/>
    <w:rsid w:val="7BB8788F"/>
    <w:rsid w:val="7BF7D35F"/>
    <w:rsid w:val="7C3005DF"/>
    <w:rsid w:val="7C71247C"/>
    <w:rsid w:val="7CE22776"/>
    <w:rsid w:val="7CEF0D83"/>
    <w:rsid w:val="7D04082D"/>
    <w:rsid w:val="7D471B43"/>
    <w:rsid w:val="7EAF8E38"/>
    <w:rsid w:val="7EB3493A"/>
    <w:rsid w:val="7ED7460E"/>
    <w:rsid w:val="7EDF4DC2"/>
    <w:rsid w:val="7EE4243A"/>
    <w:rsid w:val="7EFA151F"/>
    <w:rsid w:val="7F7D2854"/>
    <w:rsid w:val="7FBEC679"/>
    <w:rsid w:val="7FE2E513"/>
    <w:rsid w:val="7FF40732"/>
    <w:rsid w:val="876DF8E5"/>
    <w:rsid w:val="97EF3183"/>
    <w:rsid w:val="993E0964"/>
    <w:rsid w:val="9F7F9674"/>
    <w:rsid w:val="9F8789AC"/>
    <w:rsid w:val="A6937478"/>
    <w:rsid w:val="ABFC7117"/>
    <w:rsid w:val="BDF6AA58"/>
    <w:rsid w:val="BEB677BF"/>
    <w:rsid w:val="D0CF1363"/>
    <w:rsid w:val="DAB3F969"/>
    <w:rsid w:val="DEC9251D"/>
    <w:rsid w:val="DFF5DD16"/>
    <w:rsid w:val="E2EF3E5F"/>
    <w:rsid w:val="E2F8459A"/>
    <w:rsid w:val="E3DEF013"/>
    <w:rsid w:val="E71EB71F"/>
    <w:rsid w:val="E7FA97D4"/>
    <w:rsid w:val="EBF6A3FA"/>
    <w:rsid w:val="EBFF4684"/>
    <w:rsid w:val="EDEF3EBF"/>
    <w:rsid w:val="EFFD90D9"/>
    <w:rsid w:val="F5DFFE2B"/>
    <w:rsid w:val="F66B56AD"/>
    <w:rsid w:val="FB4B355B"/>
    <w:rsid w:val="FE748D7C"/>
    <w:rsid w:val="FF37E03C"/>
    <w:rsid w:val="FFDF176F"/>
    <w:rsid w:val="FFF5677B"/>
    <w:rsid w:val="FFFCB7B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Times New Roman" w:eastAsia="仿宋" w:cs="Times New Roman"/>
      <w:kern w:val="30"/>
      <w:sz w:val="30"/>
      <w:szCs w:val="21"/>
      <w:lang w:val="en-US" w:eastAsia="zh-CN" w:bidi="ar-SA"/>
    </w:rPr>
  </w:style>
  <w:style w:type="paragraph" w:styleId="3">
    <w:name w:val="heading 1"/>
    <w:basedOn w:val="1"/>
    <w:next w:val="1"/>
    <w:link w:val="2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7"/>
    <w:qFormat/>
    <w:uiPriority w:val="99"/>
    <w:pPr>
      <w:keepNext/>
      <w:keepLines/>
      <w:spacing w:before="260" w:after="260" w:line="416" w:lineRule="auto"/>
      <w:outlineLvl w:val="1"/>
    </w:pPr>
    <w:rPr>
      <w:rFonts w:ascii="Cambria" w:hAnsi="Cambria"/>
      <w:b/>
      <w:bCs/>
      <w:kern w:val="0"/>
      <w:sz w:val="32"/>
      <w:szCs w:val="32"/>
    </w:rPr>
  </w:style>
  <w:style w:type="paragraph" w:styleId="5">
    <w:name w:val="heading 3"/>
    <w:basedOn w:val="1"/>
    <w:next w:val="1"/>
    <w:link w:val="28"/>
    <w:qFormat/>
    <w:uiPriority w:val="99"/>
    <w:pPr>
      <w:keepNext/>
      <w:keepLines/>
      <w:spacing w:before="260" w:after="260" w:line="416" w:lineRule="auto"/>
      <w:outlineLvl w:val="2"/>
    </w:pPr>
    <w:rPr>
      <w:b/>
      <w:bCs/>
      <w:kern w:val="0"/>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等线" w:cs="等线"/>
      <w:kern w:val="2"/>
      <w:sz w:val="21"/>
      <w:szCs w:val="24"/>
    </w:rPr>
    <w:tblPr>
      <w:tblCellMar>
        <w:top w:w="0" w:type="dxa"/>
        <w:left w:w="108" w:type="dxa"/>
        <w:bottom w:w="0" w:type="dxa"/>
        <w:right w:w="108" w:type="dxa"/>
      </w:tblCellMar>
    </w:tblPr>
  </w:style>
  <w:style w:type="paragraph" w:styleId="2">
    <w:name w:val="caption"/>
    <w:basedOn w:val="1"/>
    <w:next w:val="1"/>
    <w:qFormat/>
    <w:uiPriority w:val="0"/>
    <w:pPr>
      <w:spacing w:before="152" w:after="160"/>
    </w:pPr>
    <w:rPr>
      <w:rFonts w:ascii="Arial" w:hAnsi="Arial" w:eastAsia="黑体" w:cs="Arial"/>
      <w:sz w:val="20"/>
    </w:rPr>
  </w:style>
  <w:style w:type="paragraph" w:styleId="6">
    <w:name w:val="Document Map"/>
    <w:basedOn w:val="1"/>
    <w:link w:val="34"/>
    <w:unhideWhenUsed/>
    <w:qFormat/>
    <w:uiPriority w:val="99"/>
    <w:rPr>
      <w:rFonts w:ascii="宋体"/>
      <w:sz w:val="18"/>
      <w:szCs w:val="18"/>
    </w:rPr>
  </w:style>
  <w:style w:type="paragraph" w:styleId="7">
    <w:name w:val="annotation text"/>
    <w:basedOn w:val="1"/>
    <w:link w:val="32"/>
    <w:unhideWhenUsed/>
    <w:qFormat/>
    <w:uiPriority w:val="99"/>
    <w:pPr>
      <w:jc w:val="left"/>
    </w:pPr>
  </w:style>
  <w:style w:type="paragraph" w:styleId="8">
    <w:name w:val="Body Text"/>
    <w:basedOn w:val="1"/>
    <w:link w:val="39"/>
    <w:qFormat/>
    <w:uiPriority w:val="1"/>
    <w:pPr>
      <w:ind w:left="119"/>
      <w:jc w:val="left"/>
    </w:pPr>
    <w:rPr>
      <w:rFonts w:ascii="仿宋_GB2312" w:hAnsi="仿宋_GB2312" w:eastAsia="仿宋_GB2312" w:cstheme="minorBidi"/>
      <w:kern w:val="0"/>
      <w:szCs w:val="30"/>
      <w:lang w:eastAsia="en-US"/>
    </w:rPr>
  </w:style>
  <w:style w:type="paragraph" w:styleId="9">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0">
    <w:name w:val="Balloon Text"/>
    <w:basedOn w:val="1"/>
    <w:link w:val="31"/>
    <w:unhideWhenUsed/>
    <w:qFormat/>
    <w:uiPriority w:val="99"/>
    <w:rPr>
      <w:sz w:val="18"/>
      <w:szCs w:val="18"/>
    </w:rPr>
  </w:style>
  <w:style w:type="paragraph" w:styleId="11">
    <w:name w:val="footer"/>
    <w:basedOn w:val="1"/>
    <w:link w:val="30"/>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12">
    <w:name w:val="header"/>
    <w:basedOn w:val="1"/>
    <w:link w:val="29"/>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3">
    <w:name w:val="toc 1"/>
    <w:basedOn w:val="1"/>
    <w:next w:val="1"/>
    <w:unhideWhenUsed/>
    <w:qFormat/>
    <w:uiPriority w:val="39"/>
    <w:pPr>
      <w:widowControl/>
      <w:tabs>
        <w:tab w:val="right" w:leader="dot" w:pos="8931"/>
      </w:tabs>
      <w:spacing w:line="420" w:lineRule="exact"/>
      <w:ind w:right="25" w:rightChars="12"/>
      <w:jc w:val="left"/>
    </w:pPr>
    <w:rPr>
      <w:rFonts w:asciiTheme="minorHAnsi" w:hAnsiTheme="minorHAnsi" w:eastAsiaTheme="minorEastAsia"/>
      <w:kern w:val="0"/>
      <w:sz w:val="22"/>
      <w:szCs w:val="22"/>
    </w:rPr>
  </w:style>
  <w:style w:type="paragraph" w:styleId="14">
    <w:name w:val="footnote text"/>
    <w:basedOn w:val="1"/>
    <w:semiHidden/>
    <w:unhideWhenUsed/>
    <w:uiPriority w:val="99"/>
    <w:pPr>
      <w:snapToGrid w:val="0"/>
      <w:jc w:val="left"/>
    </w:pPr>
    <w:rPr>
      <w:sz w:val="18"/>
    </w:rPr>
  </w:style>
  <w:style w:type="paragraph" w:styleId="15">
    <w:name w:val="toc 2"/>
    <w:basedOn w:val="1"/>
    <w:next w:val="1"/>
    <w:unhideWhenUsed/>
    <w:qFormat/>
    <w:uiPriority w:val="39"/>
    <w:pPr>
      <w:widowControl/>
      <w:tabs>
        <w:tab w:val="right" w:leader="dot" w:pos="8789"/>
      </w:tabs>
      <w:spacing w:line="400" w:lineRule="exact"/>
      <w:jc w:val="left"/>
    </w:pPr>
    <w:rPr>
      <w:rFonts w:ascii="仿宋_GB2312" w:eastAsia="仿宋_GB2312" w:hAnsiTheme="minorHAnsi"/>
      <w:b/>
      <w:bCs/>
      <w:kern w:val="0"/>
      <w:sz w:val="24"/>
      <w:szCs w:val="24"/>
      <w:lang w:val="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7">
    <w:name w:val="annotation subject"/>
    <w:basedOn w:val="7"/>
    <w:next w:val="7"/>
    <w:link w:val="33"/>
    <w:unhideWhenUsed/>
    <w:qFormat/>
    <w:uiPriority w:val="99"/>
    <w:rPr>
      <w:b/>
      <w:bCs/>
    </w:rPr>
  </w:style>
  <w:style w:type="table" w:styleId="19">
    <w:name w:val="Table Grid"/>
    <w:basedOn w:val="18"/>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1">
    <w:name w:val="page number"/>
    <w:basedOn w:val="20"/>
    <w:qFormat/>
    <w:uiPriority w:val="0"/>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styleId="23">
    <w:name w:val="annotation reference"/>
    <w:basedOn w:val="20"/>
    <w:unhideWhenUsed/>
    <w:qFormat/>
    <w:uiPriority w:val="99"/>
    <w:rPr>
      <w:sz w:val="21"/>
      <w:szCs w:val="21"/>
    </w:rPr>
  </w:style>
  <w:style w:type="character" w:styleId="24">
    <w:name w:val="footnote reference"/>
    <w:basedOn w:val="20"/>
    <w:semiHidden/>
    <w:unhideWhenUsed/>
    <w:uiPriority w:val="99"/>
    <w:rPr>
      <w:vertAlign w:val="superscript"/>
    </w:rPr>
  </w:style>
  <w:style w:type="paragraph" w:customStyle="1" w:styleId="25">
    <w:name w:val="正文样式"/>
    <w:basedOn w:val="1"/>
    <w:qFormat/>
    <w:uiPriority w:val="0"/>
    <w:pPr>
      <w:ind w:firstLine="567"/>
    </w:pPr>
    <w:rPr>
      <w:rFonts w:hAnsi="宋体"/>
      <w:sz w:val="24"/>
    </w:rPr>
  </w:style>
  <w:style w:type="character" w:customStyle="1" w:styleId="26">
    <w:name w:val="标题 1 字符"/>
    <w:basedOn w:val="20"/>
    <w:link w:val="3"/>
    <w:qFormat/>
    <w:uiPriority w:val="9"/>
    <w:rPr>
      <w:rFonts w:ascii="Times New Roman" w:hAnsi="Times New Roman" w:eastAsia="宋体" w:cs="Times New Roman"/>
      <w:b/>
      <w:bCs/>
      <w:kern w:val="44"/>
      <w:sz w:val="44"/>
      <w:szCs w:val="44"/>
    </w:rPr>
  </w:style>
  <w:style w:type="character" w:customStyle="1" w:styleId="27">
    <w:name w:val="标题 2 字符"/>
    <w:basedOn w:val="20"/>
    <w:link w:val="4"/>
    <w:qFormat/>
    <w:uiPriority w:val="99"/>
    <w:rPr>
      <w:rFonts w:ascii="Cambria" w:hAnsi="Cambria" w:eastAsia="宋体" w:cs="Times New Roman"/>
      <w:b/>
      <w:bCs/>
      <w:kern w:val="0"/>
      <w:sz w:val="32"/>
      <w:szCs w:val="32"/>
    </w:rPr>
  </w:style>
  <w:style w:type="character" w:customStyle="1" w:styleId="28">
    <w:name w:val="标题 3 字符"/>
    <w:basedOn w:val="20"/>
    <w:link w:val="5"/>
    <w:qFormat/>
    <w:uiPriority w:val="99"/>
    <w:rPr>
      <w:rFonts w:ascii="Times New Roman" w:hAnsi="Times New Roman" w:eastAsia="宋体" w:cs="Times New Roman"/>
      <w:b/>
      <w:bCs/>
      <w:kern w:val="0"/>
      <w:sz w:val="32"/>
      <w:szCs w:val="32"/>
    </w:rPr>
  </w:style>
  <w:style w:type="character" w:customStyle="1" w:styleId="29">
    <w:name w:val="页眉 字符"/>
    <w:basedOn w:val="20"/>
    <w:link w:val="12"/>
    <w:qFormat/>
    <w:uiPriority w:val="99"/>
    <w:rPr>
      <w:sz w:val="18"/>
      <w:szCs w:val="18"/>
    </w:rPr>
  </w:style>
  <w:style w:type="character" w:customStyle="1" w:styleId="30">
    <w:name w:val="页脚 字符"/>
    <w:basedOn w:val="20"/>
    <w:link w:val="11"/>
    <w:qFormat/>
    <w:uiPriority w:val="0"/>
    <w:rPr>
      <w:sz w:val="18"/>
      <w:szCs w:val="18"/>
    </w:rPr>
  </w:style>
  <w:style w:type="character" w:customStyle="1" w:styleId="31">
    <w:name w:val="批注框文本 字符"/>
    <w:basedOn w:val="20"/>
    <w:link w:val="10"/>
    <w:semiHidden/>
    <w:qFormat/>
    <w:uiPriority w:val="99"/>
    <w:rPr>
      <w:rFonts w:ascii="Times New Roman" w:hAnsi="Times New Roman" w:eastAsia="宋体" w:cs="Times New Roman"/>
      <w:sz w:val="18"/>
      <w:szCs w:val="18"/>
    </w:rPr>
  </w:style>
  <w:style w:type="character" w:customStyle="1" w:styleId="32">
    <w:name w:val="批注文字 字符"/>
    <w:basedOn w:val="20"/>
    <w:link w:val="7"/>
    <w:qFormat/>
    <w:uiPriority w:val="99"/>
    <w:rPr>
      <w:rFonts w:ascii="Times New Roman" w:hAnsi="Times New Roman" w:eastAsia="宋体" w:cs="Times New Roman"/>
      <w:szCs w:val="21"/>
    </w:rPr>
  </w:style>
  <w:style w:type="character" w:customStyle="1" w:styleId="33">
    <w:name w:val="批注主题 字符"/>
    <w:basedOn w:val="32"/>
    <w:link w:val="17"/>
    <w:semiHidden/>
    <w:qFormat/>
    <w:uiPriority w:val="99"/>
    <w:rPr>
      <w:rFonts w:ascii="Times New Roman" w:hAnsi="Times New Roman" w:eastAsia="宋体" w:cs="Times New Roman"/>
      <w:b/>
      <w:bCs/>
      <w:szCs w:val="21"/>
    </w:rPr>
  </w:style>
  <w:style w:type="character" w:customStyle="1" w:styleId="34">
    <w:name w:val="文档结构图 字符"/>
    <w:basedOn w:val="20"/>
    <w:link w:val="6"/>
    <w:semiHidden/>
    <w:qFormat/>
    <w:uiPriority w:val="99"/>
    <w:rPr>
      <w:rFonts w:ascii="宋体" w:hAnsi="Times New Roman" w:eastAsia="宋体" w:cs="Times New Roman"/>
      <w:sz w:val="18"/>
      <w:szCs w:val="18"/>
    </w:rPr>
  </w:style>
  <w:style w:type="paragraph" w:customStyle="1" w:styleId="35">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6">
    <w:name w:val="修订1"/>
    <w:hidden/>
    <w:semiHidden/>
    <w:qFormat/>
    <w:uiPriority w:val="99"/>
    <w:rPr>
      <w:rFonts w:ascii="Times New Roman" w:hAnsi="Times New Roman" w:eastAsia="宋体" w:cs="Times New Roman"/>
      <w:kern w:val="2"/>
      <w:sz w:val="21"/>
      <w:szCs w:val="21"/>
      <w:lang w:val="en-US" w:eastAsia="zh-CN" w:bidi="ar-SA"/>
    </w:rPr>
  </w:style>
  <w:style w:type="character" w:customStyle="1" w:styleId="37">
    <w:name w:val="页码 New New"/>
    <w:basedOn w:val="20"/>
    <w:qFormat/>
    <w:uiPriority w:val="0"/>
  </w:style>
  <w:style w:type="paragraph" w:customStyle="1" w:styleId="38">
    <w:name w:val="列表段落1"/>
    <w:basedOn w:val="1"/>
    <w:qFormat/>
    <w:uiPriority w:val="34"/>
    <w:pPr>
      <w:ind w:firstLine="420" w:firstLineChars="200"/>
    </w:pPr>
  </w:style>
  <w:style w:type="character" w:customStyle="1" w:styleId="39">
    <w:name w:val="正文文本 字符"/>
    <w:basedOn w:val="20"/>
    <w:link w:val="8"/>
    <w:qFormat/>
    <w:uiPriority w:val="1"/>
    <w:rPr>
      <w:rFonts w:ascii="仿宋_GB2312" w:hAnsi="仿宋_GB2312" w:eastAsia="仿宋_GB2312"/>
      <w:kern w:val="0"/>
      <w:sz w:val="30"/>
      <w:szCs w:val="30"/>
      <w:lang w:eastAsia="en-US"/>
    </w:rPr>
  </w:style>
  <w:style w:type="character" w:customStyle="1" w:styleId="40">
    <w:name w:val="未处理的提及1"/>
    <w:basedOn w:val="20"/>
    <w:unhideWhenUsed/>
    <w:qFormat/>
    <w:uiPriority w:val="99"/>
    <w:rPr>
      <w:color w:val="605E5C"/>
      <w:shd w:val="clear" w:color="auto" w:fill="E1DFDD"/>
    </w:rPr>
  </w:style>
  <w:style w:type="character" w:customStyle="1" w:styleId="41">
    <w:name w:val="占位符文本1"/>
    <w:basedOn w:val="20"/>
    <w:semiHidden/>
    <w:qFormat/>
    <w:uiPriority w:val="99"/>
    <w:rPr>
      <w:color w:val="808080"/>
    </w:rPr>
  </w:style>
  <w:style w:type="character" w:customStyle="1" w:styleId="42">
    <w:name w:val="font21"/>
    <w:basedOn w:val="20"/>
    <w:qFormat/>
    <w:uiPriority w:val="0"/>
    <w:rPr>
      <w:rFonts w:hint="default" w:ascii="Times New Roman" w:hAnsi="Times New Roman" w:cs="Times New Roman"/>
      <w:color w:val="000000"/>
      <w:sz w:val="20"/>
      <w:szCs w:val="20"/>
      <w:u w:val="none"/>
    </w:rPr>
  </w:style>
  <w:style w:type="character" w:customStyle="1" w:styleId="43">
    <w:name w:val="font41"/>
    <w:basedOn w:val="20"/>
    <w:qFormat/>
    <w:uiPriority w:val="0"/>
    <w:rPr>
      <w:rFonts w:hint="eastAsia" w:ascii="宋体" w:hAnsi="宋体" w:eastAsia="宋体" w:cs="宋体"/>
      <w:color w:val="000000"/>
      <w:sz w:val="20"/>
      <w:szCs w:val="20"/>
      <w:u w:val="none"/>
    </w:rPr>
  </w:style>
  <w:style w:type="character" w:customStyle="1" w:styleId="44">
    <w:name w:val="font31"/>
    <w:basedOn w:val="20"/>
    <w:qFormat/>
    <w:uiPriority w:val="0"/>
    <w:rPr>
      <w:rFonts w:hint="eastAsia" w:ascii="宋体" w:hAnsi="宋体" w:eastAsia="宋体" w:cs="宋体"/>
      <w:color w:val="000000"/>
      <w:sz w:val="20"/>
      <w:szCs w:val="20"/>
      <w:u w:val="none"/>
    </w:rPr>
  </w:style>
  <w:style w:type="character" w:customStyle="1" w:styleId="45">
    <w:name w:val="font11"/>
    <w:basedOn w:val="20"/>
    <w:qFormat/>
    <w:uiPriority w:val="0"/>
    <w:rPr>
      <w:rFonts w:hint="eastAsia" w:ascii="宋体" w:hAnsi="宋体" w:eastAsia="宋体" w:cs="宋体"/>
      <w:color w:val="000000"/>
      <w:sz w:val="20"/>
      <w:szCs w:val="20"/>
      <w:u w:val="none"/>
    </w:rPr>
  </w:style>
  <w:style w:type="paragraph" w:customStyle="1" w:styleId="46">
    <w:name w:val="实施方案正文"/>
    <w:basedOn w:val="1"/>
    <w:qFormat/>
    <w:uiPriority w:val="0"/>
    <w:pPr>
      <w:ind w:firstLine="566" w:firstLineChars="202"/>
    </w:pPr>
    <w:rPr>
      <w:rFonts w:ascii="Calibri" w:hAnsi="Calibri" w:eastAsia="宋体" w:cs="Times New Roman"/>
      <w:sz w:val="21"/>
    </w:rPr>
  </w:style>
  <w:style w:type="character" w:customStyle="1" w:styleId="47">
    <w:name w:val="font01"/>
    <w:basedOn w:val="20"/>
    <w:qFormat/>
    <w:uiPriority w:val="0"/>
    <w:rPr>
      <w:rFonts w:hint="eastAsia" w:ascii="仿宋" w:hAnsi="仿宋" w:eastAsia="仿宋" w:cs="仿宋"/>
      <w:b/>
      <w:bCs/>
      <w:color w:val="000000"/>
      <w:sz w:val="21"/>
      <w:szCs w:val="21"/>
      <w:u w:val="none"/>
    </w:rPr>
  </w:style>
  <w:style w:type="character" w:customStyle="1" w:styleId="48">
    <w:name w:val="公文正文"/>
    <w:basedOn w:val="49"/>
    <w:qFormat/>
    <w:uiPriority w:val="0"/>
    <w:rPr>
      <w:rFonts w:eastAsia="仿宋_GB2312"/>
      <w:sz w:val="32"/>
    </w:rPr>
  </w:style>
  <w:style w:type="character" w:customStyle="1" w:styleId="49">
    <w:name w:val="默认段落字体1"/>
    <w:qFormat/>
    <w:uiPriority w:val="0"/>
  </w:style>
  <w:style w:type="paragraph" w:customStyle="1" w:styleId="50">
    <w:name w:val="图表目录1"/>
    <w:basedOn w:val="51"/>
    <w:next w:val="51"/>
    <w:qFormat/>
    <w:uiPriority w:val="0"/>
    <w:pPr>
      <w:ind w:left="200" w:leftChars="200" w:hanging="200" w:hangingChars="200"/>
    </w:pPr>
    <w:rPr>
      <w:rFonts w:ascii="Calibri" w:hAnsi="Calibri" w:cs="黑体"/>
    </w:rPr>
  </w:style>
  <w:style w:type="paragraph" w:customStyle="1" w:styleId="5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50"/>
    <w:qFormat/>
    <w:uiPriority w:val="0"/>
    <w:pPr>
      <w:widowControl w:val="0"/>
      <w:jc w:val="both"/>
    </w:pPr>
    <w:rPr>
      <w:rFonts w:ascii="Calibri" w:hAnsi="Calibri" w:eastAsia="宋体" w:cs="黑体"/>
      <w:kern w:val="2"/>
      <w:sz w:val="21"/>
      <w:szCs w:val="24"/>
      <w:lang w:val="en-US" w:eastAsia="zh-CN" w:bidi="ar-SA"/>
    </w:rPr>
  </w:style>
  <w:style w:type="paragraph" w:customStyle="1" w:styleId="52">
    <w:name w:val="WPSOffice手动目录 1"/>
    <w:uiPriority w:val="0"/>
    <w:pPr>
      <w:ind w:leftChars="0"/>
    </w:pPr>
    <w:rPr>
      <w:rFonts w:ascii="Times New Roman" w:hAnsi="Times New Roman" w:eastAsia="宋体" w:cs="Times New Roman"/>
      <w:sz w:val="20"/>
      <w:szCs w:val="20"/>
    </w:rPr>
  </w:style>
  <w:style w:type="paragraph" w:customStyle="1" w:styleId="53">
    <w:name w:val="WPSOffice手动目录 2"/>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4646</Words>
  <Characters>4968</Characters>
  <Lines>167</Lines>
  <Paragraphs>47</Paragraphs>
  <TotalTime>0</TotalTime>
  <ScaleCrop>false</ScaleCrop>
  <LinksUpToDate>false</LinksUpToDate>
  <CharactersWithSpaces>5016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2017-11-06T15:15:00Z</dcterms:created>
  <cp:lastPrinted>2024-05-14T16:20:00Z</cp:lastPrinted>
  <dcterms:modified xsi:type="dcterms:W3CDTF">2026-01-03T08:22:44Z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ABC3F7A660534BF625381769775A156D_43</vt:lpwstr>
  </property>
  <property fmtid="{D5CDD505-2E9C-101B-9397-08002B2CF9AE}" pid="4" name="KSOTemplateDocerSaveRecord">
    <vt:lpwstr>eyJoZGlkIjoiMjY0NGZjNzI5NjBmNWM2Y2RhMTNmMTA0OGY0MTg3ZmIiLCJ1c2VySWQiOiIyNDM4MTE4NzUifQ==</vt:lpwstr>
  </property>
</Properties>
</file>