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cstheme="majorEastAsia"/>
          <w:b/>
          <w:bCs/>
          <w:sz w:val="36"/>
          <w:szCs w:val="36"/>
          <w:lang w:val="zh-CN"/>
        </w:rPr>
        <w:id w:val="-201706083"/>
      </w:sdtPr>
      <w:sdtEndPr>
        <w:rPr>
          <w:rFonts w:hint="eastAsia" w:ascii="仿宋" w:hAnsi="Times New Roman" w:eastAsia="仿宋" w:cstheme="majorEastAsia"/>
          <w:b w:val="0"/>
          <w:bCs w:val="0"/>
          <w:sz w:val="30"/>
          <w:szCs w:val="21"/>
          <w:lang w:val="en-US"/>
        </w:rPr>
      </w:sdtEndPr>
      <w:sdtContent>
        <w:p w14:paraId="3F8DD9BA">
          <w:pPr>
            <w:spacing w:line="590" w:lineRule="exact"/>
            <w:jc w:val="center"/>
            <w:rPr>
              <w:rFonts w:ascii="方正小标宋简体" w:hAnsi="黑体" w:eastAsia="方正小标宋简体" w:cs="宋体+FPEF"/>
              <w:color w:val="0000FF"/>
              <w:spacing w:val="6"/>
              <w:kern w:val="0"/>
              <w:sz w:val="40"/>
              <w:szCs w:val="40"/>
            </w:rPr>
          </w:pPr>
          <w:r>
            <w:rPr>
              <w:rFonts w:asciiTheme="majorEastAsia" w:hAnsiTheme="majorEastAsia" w:eastAsiaTheme="majorEastAsia" w:cstheme="majorEastAsia"/>
              <w:b/>
              <w:bCs/>
              <w:sz w:val="36"/>
              <w:szCs w:val="36"/>
              <w:lang w:val="zh-CN"/>
            </w:rPr>
            <w:tab/>
          </w:r>
        </w:p>
        <w:p w14:paraId="5E5CA6B6">
          <w:pPr>
            <w:spacing w:line="590" w:lineRule="exact"/>
            <w:jc w:val="center"/>
            <w:rPr>
              <w:rFonts w:ascii="方正小标宋简体" w:hAnsi="方正小标宋简体" w:eastAsia="方正小标宋简体" w:cs="方正小标宋简体"/>
              <w:spacing w:val="6"/>
              <w:kern w:val="0"/>
              <w:sz w:val="40"/>
              <w:szCs w:val="40"/>
            </w:rPr>
          </w:pPr>
        </w:p>
        <w:p w14:paraId="4B04DD67">
          <w:pPr>
            <w:spacing w:line="590" w:lineRule="exact"/>
            <w:jc w:val="center"/>
            <w:rPr>
              <w:rFonts w:ascii="方正小标宋简体" w:hAnsi="方正小标宋简体" w:eastAsia="方正小标宋简体" w:cs="方正小标宋简体"/>
              <w:spacing w:val="6"/>
              <w:kern w:val="0"/>
              <w:sz w:val="40"/>
              <w:szCs w:val="40"/>
            </w:rPr>
          </w:pPr>
        </w:p>
        <w:p w14:paraId="65F541C9">
          <w:pPr>
            <w:spacing w:line="590" w:lineRule="exact"/>
            <w:jc w:val="center"/>
            <w:rPr>
              <w:rFonts w:hint="default" w:ascii="方正小标宋简体" w:hAnsi="方正小标宋简体" w:eastAsia="方正小标宋简体" w:cs="方正小标宋简体"/>
              <w:spacing w:val="6"/>
              <w:kern w:val="0"/>
              <w:sz w:val="40"/>
              <w:szCs w:val="40"/>
              <w:lang w:val="en-US" w:eastAsia="zh-CN"/>
            </w:rPr>
          </w:pPr>
          <w:r>
            <w:rPr>
              <w:rFonts w:hint="eastAsia" w:ascii="方正小标宋简体" w:hAnsi="方正小标宋简体" w:eastAsia="方正小标宋简体" w:cs="方正小标宋简体"/>
              <w:spacing w:val="6"/>
              <w:kern w:val="0"/>
              <w:sz w:val="40"/>
              <w:szCs w:val="40"/>
              <w:lang w:val="en-US" w:eastAsia="zh-CN"/>
            </w:rPr>
            <w:t>2024年安全生命防护工程建设项目专项资金</w:t>
          </w:r>
        </w:p>
        <w:p w14:paraId="70C1474C">
          <w:pPr>
            <w:spacing w:line="590" w:lineRule="exact"/>
            <w:jc w:val="center"/>
            <w:rPr>
              <w:rFonts w:ascii="方正小标宋简体" w:hAnsi="方正小标宋简体" w:eastAsia="方正小标宋简体" w:cs="方正小标宋简体"/>
              <w:spacing w:val="6"/>
              <w:kern w:val="0"/>
              <w:sz w:val="40"/>
              <w:szCs w:val="40"/>
            </w:rPr>
          </w:pPr>
        </w:p>
        <w:p w14:paraId="2FFCB0BB">
          <w:pPr>
            <w:jc w:val="center"/>
            <w:rPr>
              <w:rFonts w:hint="eastAsia" w:ascii="方正小标宋简体" w:hAnsi="宋体" w:eastAsia="方正小标宋简体"/>
              <w:color w:val="000000"/>
              <w:spacing w:val="6"/>
              <w:sz w:val="72"/>
              <w:szCs w:val="72"/>
            </w:rPr>
          </w:pPr>
          <w:r>
            <w:rPr>
              <w:rFonts w:hint="eastAsia" w:ascii="方正小标宋简体" w:hAnsi="宋体" w:eastAsia="方正小标宋简体"/>
              <w:color w:val="000000"/>
              <w:spacing w:val="6"/>
              <w:sz w:val="72"/>
              <w:szCs w:val="72"/>
            </w:rPr>
            <w:t>绩效评价报告</w:t>
          </w:r>
        </w:p>
        <w:p w14:paraId="24156066">
          <w:pPr>
            <w:spacing w:line="590" w:lineRule="exact"/>
            <w:jc w:val="center"/>
            <w:rPr>
              <w:rFonts w:ascii="方正小标宋简体" w:hAnsi="Arial Narrow" w:eastAsia="方正小标宋简体"/>
              <w:spacing w:val="6"/>
              <w:kern w:val="0"/>
              <w:sz w:val="40"/>
              <w:szCs w:val="40"/>
            </w:rPr>
          </w:pPr>
        </w:p>
        <w:p w14:paraId="065A29D9">
          <w:pPr>
            <w:spacing w:line="590" w:lineRule="exact"/>
            <w:jc w:val="both"/>
            <w:rPr>
              <w:rFonts w:ascii="方正小标宋简体" w:hAnsi="Arial Narrow" w:eastAsia="方正小标宋简体"/>
              <w:spacing w:val="6"/>
              <w:kern w:val="0"/>
              <w:sz w:val="40"/>
              <w:szCs w:val="40"/>
            </w:rPr>
          </w:pPr>
        </w:p>
        <w:p w14:paraId="1ABEBC6B">
          <w:pPr>
            <w:pStyle w:val="7"/>
            <w:ind w:left="0" w:leftChars="0" w:firstLine="0" w:firstLineChars="0"/>
          </w:pPr>
        </w:p>
        <w:p w14:paraId="0AC1525D">
          <w:pPr>
            <w:pStyle w:val="8"/>
          </w:pPr>
        </w:p>
        <w:p w14:paraId="3113E57C"/>
        <w:p w14:paraId="49CEBE5D">
          <w:pPr>
            <w:spacing w:line="590" w:lineRule="exact"/>
            <w:jc w:val="center"/>
            <w:rPr>
              <w:rFonts w:ascii="方正小标宋简体" w:hAnsi="方正小标宋简体" w:eastAsia="方正小标宋简体" w:cs="方正小标宋简体"/>
              <w:spacing w:val="6"/>
              <w:kern w:val="0"/>
              <w:sz w:val="36"/>
              <w:szCs w:val="36"/>
            </w:rPr>
          </w:pPr>
        </w:p>
        <w:tbl>
          <w:tblPr>
            <w:tblStyle w:val="18"/>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78EA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7A6F66E2">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委托单位名称：</w:t>
                </w:r>
              </w:p>
            </w:tc>
            <w:tc>
              <w:tcPr>
                <w:tcW w:w="5660" w:type="dxa"/>
                <w:tcBorders>
                  <w:bottom w:val="single" w:color="auto" w:sz="4" w:space="0"/>
                </w:tcBorders>
                <w:noWrap w:val="0"/>
                <w:vAlign w:val="center"/>
              </w:tcPr>
              <w:p w14:paraId="32440B1F">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昆明市西山区财政局</w:t>
                </w:r>
              </w:p>
            </w:tc>
          </w:tr>
          <w:tr w14:paraId="4EA1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33FA953A">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评审机构名称：</w:t>
                </w:r>
              </w:p>
            </w:tc>
            <w:tc>
              <w:tcPr>
                <w:tcW w:w="5660" w:type="dxa"/>
                <w:tcBorders>
                  <w:bottom w:val="single" w:color="auto" w:sz="4" w:space="0"/>
                </w:tcBorders>
                <w:noWrap w:val="0"/>
                <w:vAlign w:val="center"/>
              </w:tcPr>
              <w:p w14:paraId="7CA8DA67">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云南谛祥会计师事务所（普通合伙）</w:t>
                </w:r>
              </w:p>
            </w:tc>
          </w:tr>
          <w:tr w14:paraId="1705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21A82651">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distribute"/>
                  <w:textAlignment w:val="auto"/>
                  <w:rPr>
                    <w:rFonts w:hint="eastAsia" w:ascii="方正小标宋简体" w:hAnsi="方正小标宋简体" w:eastAsia="方正小标宋简体" w:cs="方正小标宋简体"/>
                    <w:spacing w:val="40"/>
                    <w:kern w:val="0"/>
                    <w:sz w:val="24"/>
                    <w:szCs w:val="24"/>
                    <w:u w:val="none"/>
                    <w:vertAlign w:val="baseline"/>
                  </w:rPr>
                </w:pPr>
                <w:r>
                  <w:rPr>
                    <w:rFonts w:hint="eastAsia" w:ascii="方正小标宋简体" w:hAnsi="方正小标宋简体" w:eastAsia="方正小标宋简体" w:cs="方正小标宋简体"/>
                    <w:spacing w:val="40"/>
                    <w:kern w:val="0"/>
                    <w:sz w:val="24"/>
                    <w:szCs w:val="24"/>
                    <w:u w:val="none"/>
                    <w:lang w:val="en-US" w:eastAsia="zh-CN"/>
                  </w:rPr>
                  <w:t>项目单位名称</w:t>
                </w:r>
                <w:r>
                  <w:rPr>
                    <w:rFonts w:hint="eastAsia" w:ascii="方正小标宋简体" w:hAnsi="方正小标宋简体" w:eastAsia="方正小标宋简体" w:cs="方正小标宋简体"/>
                    <w:spacing w:val="40"/>
                    <w:kern w:val="0"/>
                    <w:sz w:val="24"/>
                    <w:szCs w:val="24"/>
                    <w:u w:val="none"/>
                  </w:rPr>
                  <w:t>：</w:t>
                </w:r>
              </w:p>
            </w:tc>
            <w:tc>
              <w:tcPr>
                <w:tcW w:w="5660" w:type="dxa"/>
                <w:tcBorders>
                  <w:top w:val="single" w:color="auto" w:sz="4" w:space="0"/>
                  <w:bottom w:val="single" w:color="auto" w:sz="4" w:space="0"/>
                </w:tcBorders>
                <w:noWrap w:val="0"/>
                <w:vAlign w:val="center"/>
              </w:tcPr>
              <w:p w14:paraId="0CA4B90E">
                <w:pPr>
                  <w:keepNext w:val="0"/>
                  <w:keepLines w:val="0"/>
                  <w:pageBreakBefore w:val="0"/>
                  <w:widowControl w:val="0"/>
                  <w:tabs>
                    <w:tab w:val="right" w:pos="8306"/>
                  </w:tabs>
                  <w:kinsoku/>
                  <w:wordWrap/>
                  <w:overflowPunct/>
                  <w:topLinePunct w:val="0"/>
                  <w:autoSpaceDE/>
                  <w:autoSpaceDN/>
                  <w:bidi w:val="0"/>
                  <w:adjustRightInd w:val="0"/>
                  <w:snapToGrid w:val="0"/>
                  <w:spacing w:line="500" w:lineRule="exact"/>
                  <w:jc w:val="left"/>
                  <w:textAlignment w:val="auto"/>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昆明市西山区交通运输局</w:t>
                </w:r>
              </w:p>
            </w:tc>
          </w:tr>
          <w:tr w14:paraId="12ED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4A4FCCB7">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u w:val="none"/>
                  </w:rPr>
                </w:pPr>
                <w:r>
                  <w:rPr>
                    <w:rFonts w:hint="eastAsia" w:ascii="方正小标宋简体" w:hAnsi="方正小标宋简体" w:eastAsia="方正小标宋简体" w:cs="方正小标宋简体"/>
                    <w:spacing w:val="40"/>
                    <w:kern w:val="0"/>
                    <w:sz w:val="24"/>
                    <w:szCs w:val="24"/>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17A77070">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u w:val="none"/>
                    <w:vertAlign w:val="baseline"/>
                    <w:lang w:val="en-US" w:eastAsia="zh-CN"/>
                  </w:rPr>
                </w:pPr>
                <w:r>
                  <w:rPr>
                    <w:rFonts w:hint="eastAsia" w:ascii="方正小标宋简体" w:hAnsi="方正小标宋简体" w:eastAsia="方正小标宋简体" w:cs="方正小标宋简体"/>
                    <w:spacing w:val="40"/>
                    <w:kern w:val="0"/>
                    <w:sz w:val="24"/>
                    <w:szCs w:val="24"/>
                    <w:u w:val="none"/>
                    <w:vertAlign w:val="baseline"/>
                    <w:lang w:val="en-US" w:eastAsia="zh-CN"/>
                  </w:rPr>
                  <w:t>2025年8月-10月</w:t>
                </w:r>
              </w:p>
            </w:tc>
          </w:tr>
          <w:tr w14:paraId="34C7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05B01D5C">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352944F1">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vertAlign w:val="baseline"/>
                    <w:lang w:val="en-US" w:eastAsia="zh-CN" w:bidi="ar"/>
                  </w:rPr>
                </w:pPr>
                <w:r>
                  <w:rPr>
                    <w:rFonts w:hint="eastAsia" w:ascii="方正小标宋简体" w:hAnsi="方正小标宋简体" w:eastAsia="方正小标宋简体" w:cs="方正小标宋简体"/>
                    <w:spacing w:val="40"/>
                    <w:kern w:val="0"/>
                    <w:sz w:val="24"/>
                    <w:szCs w:val="24"/>
                    <w:vertAlign w:val="baseline"/>
                    <w:lang w:val="en-US" w:eastAsia="zh-CN" w:bidi="ar"/>
                  </w:rPr>
                  <w:t>2025年10月</w:t>
                </w:r>
              </w:p>
            </w:tc>
          </w:tr>
        </w:tbl>
        <w:p w14:paraId="278C809C">
          <w:pPr>
            <w:rPr>
              <w:rFonts w:ascii="方正小标宋简体" w:eastAsia="方正小标宋简体"/>
              <w:sz w:val="44"/>
              <w:szCs w:val="44"/>
            </w:rPr>
            <w:sectPr>
              <w:headerReference r:id="rId3" w:type="default"/>
              <w:footerReference r:id="rId5" w:type="default"/>
              <w:headerReference r:id="rId4" w:type="even"/>
              <w:footerReference r:id="rId6" w:type="even"/>
              <w:pgSz w:w="11906" w:h="16838"/>
              <w:pgMar w:top="2098" w:right="1474" w:bottom="1985" w:left="1588" w:header="964"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r>
            <w:rPr>
              <w:rFonts w:hint="eastAsia" w:ascii="宋体" w:hAnsi="宋体" w:eastAsia="宋体" w:cs="宋体"/>
              <w:b w:val="0"/>
              <w:bCs w:val="0"/>
              <w:sz w:val="28"/>
              <w:szCs w:val="28"/>
            </w:rPr>
            <w:t xml:space="preserve"> </w:t>
          </w:r>
        </w:p>
      </w:sdtContent>
    </w:sdt>
    <w:sdt>
      <w:sdtPr>
        <w:rPr>
          <w:rFonts w:ascii="宋体" w:hAnsi="宋体" w:eastAsia="宋体" w:cs="Times New Roman"/>
          <w:kern w:val="30"/>
          <w:sz w:val="32"/>
          <w:szCs w:val="32"/>
          <w:lang w:val="en-US" w:eastAsia="zh-CN" w:bidi="ar-SA"/>
        </w:rPr>
        <w:id w:val="147470414"/>
        <w15:color w:val="DBDBDB"/>
        <w:docPartObj>
          <w:docPartGallery w:val="Table of Contents"/>
          <w:docPartUnique/>
        </w:docPartObj>
      </w:sdtPr>
      <w:sdtEndPr>
        <w:rPr>
          <w:rFonts w:ascii="宋体" w:hAnsi="宋体" w:eastAsia="宋体" w:cs="Times New Roman"/>
          <w:kern w:val="30"/>
          <w:sz w:val="21"/>
          <w:szCs w:val="21"/>
          <w:lang w:val="en-US" w:eastAsia="zh-CN" w:bidi="ar-SA"/>
        </w:rPr>
      </w:sdtEndPr>
      <w:sdtContent>
        <w:p w14:paraId="3C6EA532">
          <w:pPr>
            <w:spacing w:before="0" w:beforeLines="0" w:after="0" w:afterLines="0" w:line="240" w:lineRule="auto"/>
            <w:ind w:left="0" w:leftChars="0" w:right="0" w:rightChars="0" w:firstLine="0" w:firstLineChars="0"/>
            <w:jc w:val="center"/>
            <w:rPr>
              <w:sz w:val="32"/>
              <w:szCs w:val="32"/>
            </w:rPr>
          </w:pPr>
          <w:bookmarkStart w:id="0" w:name="_Toc20378"/>
          <w:bookmarkStart w:id="1" w:name="_Toc11895"/>
          <w:r>
            <w:rPr>
              <w:rFonts w:ascii="宋体" w:hAnsi="宋体" w:eastAsia="宋体"/>
              <w:sz w:val="32"/>
              <w:szCs w:val="32"/>
            </w:rPr>
            <w:t>目录</w:t>
          </w:r>
        </w:p>
        <w:p w14:paraId="661F9328">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"1-2" \h \u </w:instrText>
          </w:r>
          <w:r>
            <w:rPr>
              <w:rFonts w:hint="eastAsia" w:ascii="宋体" w:hAnsi="宋体" w:eastAsia="宋体" w:cs="宋体"/>
              <w:sz w:val="28"/>
              <w:szCs w:val="28"/>
            </w:rPr>
            <w:fldChar w:fldCharType="separate"/>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_Toc19831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_Toc19831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34DCFF6">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_Toc31505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_Toc31505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3B848EC">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_Toc29990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二、绩效评价结论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_Toc29990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3471B81">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_Toc25008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三、存在的问题及原因分析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_Toc25008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II</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167CE647">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_Toc8547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_Toc8547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IV</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8A580D0">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_Toc20803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五、其它需说明的情况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_Toc20803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V</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A646226">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_Toc14318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2024年安全生命防护工程建设项目专项资金支出</w:t>
          </w:r>
          <w:r>
            <w:rPr>
              <w:rFonts w:hint="eastAsia" w:ascii="宋体" w:hAnsi="宋体" w:eastAsia="宋体" w:cs="宋体"/>
              <w:b w:val="0"/>
              <w:bCs w:val="0"/>
              <w:sz w:val="28"/>
              <w:szCs w:val="28"/>
              <w:highlight w:val="none"/>
            </w:rPr>
            <w:t>绩效评价报告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_Toc14318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2DAA177">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_Toc6866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一、基本情况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_Toc6866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8FD8969">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_Toc21692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（一）项目概况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_Toc21692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9665B34">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_Toc7533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资金到位</w:t>
          </w:r>
          <w:r>
            <w:rPr>
              <w:rFonts w:hint="eastAsia" w:ascii="宋体" w:hAnsi="宋体" w:eastAsia="宋体" w:cs="宋体"/>
              <w:b w:val="0"/>
              <w:bCs w:val="0"/>
              <w:sz w:val="28"/>
              <w:szCs w:val="28"/>
            </w:rPr>
            <w:t>及使用情况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_Toc7533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624AF2A">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_Toc22908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（三）实施内容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_Toc22908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7A100A99">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_Toc13980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_Toc13980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4E2EF35">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_Toc12357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（五）组织管理情况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_Toc12357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2A43578">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_Toc348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rPr>
            <w:t>、绩效评价工作开展情况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_Toc348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26151E6">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_Toc16468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_Toc16468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38B7DCE2">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_Toc26465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二</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rPr>
            <w:t>绩效评价原则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_Toc26465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AFA3334">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_Toc5713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（三）绩效评价依据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_Toc5713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F62C12F">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_Toc28013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评价方法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_Toc28013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7A27084">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_Toc3010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五</w:t>
          </w:r>
          <w:r>
            <w:rPr>
              <w:rFonts w:hint="eastAsia" w:ascii="宋体" w:hAnsi="宋体" w:eastAsia="宋体" w:cs="宋体"/>
              <w:b w:val="0"/>
              <w:bCs w:val="0"/>
              <w:sz w:val="28"/>
              <w:szCs w:val="28"/>
            </w:rPr>
            <w:t>）评价指标体系</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_Toc3010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A0CEF7D">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_Toc6007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六</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w:t>
          </w:r>
          <w:r>
            <w:rPr>
              <w:rFonts w:hint="eastAsia" w:ascii="宋体" w:hAnsi="宋体" w:eastAsia="宋体" w:cs="宋体"/>
              <w:b w:val="0"/>
              <w:bCs w:val="0"/>
              <w:sz w:val="28"/>
              <w:szCs w:val="28"/>
            </w:rPr>
            <w:t>评价</w:t>
          </w:r>
          <w:r>
            <w:rPr>
              <w:rFonts w:hint="eastAsia" w:ascii="宋体" w:hAnsi="宋体" w:eastAsia="宋体" w:cs="宋体"/>
              <w:b w:val="0"/>
              <w:bCs w:val="0"/>
              <w:sz w:val="28"/>
              <w:szCs w:val="28"/>
              <w:lang w:val="en-US" w:eastAsia="zh-CN"/>
            </w:rPr>
            <w:t>抽样</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_Toc6007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A7DA2E8">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w:t>
          </w:r>
          <w:r>
            <w:rPr>
              <w:rFonts w:hint="eastAsia" w:ascii="宋体" w:hAnsi="宋体" w:eastAsia="宋体" w:cs="宋体"/>
              <w:b w:val="0"/>
              <w:bCs w:val="0"/>
              <w:sz w:val="28"/>
              <w:szCs w:val="28"/>
            </w:rPr>
            <w:t>、</w:t>
          </w:r>
          <w:r>
            <w:rPr>
              <w:rFonts w:hint="eastAsia" w:ascii="宋体" w:hAnsi="宋体" w:eastAsia="宋体" w:cs="宋体"/>
              <w:b w:val="0"/>
              <w:bCs w:val="0"/>
              <w:sz w:val="28"/>
              <w:szCs w:val="28"/>
              <w:lang w:val="en-US" w:eastAsia="zh-CN"/>
            </w:rPr>
            <w:t>绩效评价</w:t>
          </w:r>
          <w:r>
            <w:rPr>
              <w:rFonts w:hint="eastAsia" w:ascii="宋体" w:hAnsi="宋体" w:eastAsia="宋体" w:cs="宋体"/>
              <w:b w:val="0"/>
              <w:bCs w:val="0"/>
              <w:sz w:val="28"/>
              <w:szCs w:val="28"/>
            </w:rPr>
            <w:t>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4DA356B">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_Toc19163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（一）绩效评价综合结论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_Toc19163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D4A3A29">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_Toc24032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（二）绩效目标实现情况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_Toc24032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0AD69E2">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_Toc1830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w:t>
          </w:r>
          <w:r>
            <w:rPr>
              <w:rFonts w:hint="eastAsia" w:ascii="宋体" w:hAnsi="宋体" w:eastAsia="宋体" w:cs="宋体"/>
              <w:b w:val="0"/>
              <w:bCs w:val="0"/>
              <w:sz w:val="28"/>
              <w:szCs w:val="28"/>
            </w:rPr>
            <w:t>、绩效评价情况分析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E16BE16">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_Toc6724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（一）</w:t>
          </w:r>
          <w:r>
            <w:rPr>
              <w:rFonts w:hint="eastAsia" w:ascii="宋体" w:hAnsi="宋体" w:eastAsia="宋体" w:cs="宋体"/>
              <w:b w:val="0"/>
              <w:bCs w:val="0"/>
              <w:sz w:val="28"/>
              <w:szCs w:val="28"/>
              <w:lang w:val="en-US" w:eastAsia="zh-CN"/>
            </w:rPr>
            <w:t>项目决策</w:t>
          </w:r>
          <w:r>
            <w:rPr>
              <w:rFonts w:hint="eastAsia" w:ascii="宋体" w:hAnsi="宋体" w:eastAsia="宋体" w:cs="宋体"/>
              <w:b w:val="0"/>
              <w:bCs w:val="0"/>
              <w:sz w:val="28"/>
              <w:szCs w:val="28"/>
            </w:rPr>
            <w:t>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_Toc6724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5560B91C">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_Toc21061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（二）过程情况分析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_Toc21061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21</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AFAEBAC">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_Toc15267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（三）产出情况分析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_Toc15267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2C8817B">
          <w:pPr>
            <w:pStyle w:val="14"/>
            <w:keepNext w:val="0"/>
            <w:keepLines w:val="0"/>
            <w:pageBreakBefore w:val="0"/>
            <w:widowControl/>
            <w:tabs>
              <w:tab w:val="right" w:leader="dot" w:pos="8844"/>
              <w:tab w:val="clear" w:pos="8789"/>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_Toc23320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lang w:val="en-US" w:eastAsia="zh-CN"/>
            </w:rPr>
            <w:t>（四）效益及满意度情况分析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_Toc23320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25</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41427FA6">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_Toc31483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_Toc31483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9BB652B">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_Toc11708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存在的问题及原因分析</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_Toc11708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0B2B13C0">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_Toc30376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建议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_Toc30376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651D42BA">
          <w:pPr>
            <w:pStyle w:val="13"/>
            <w:keepNext w:val="0"/>
            <w:keepLines w:val="0"/>
            <w:pageBreakBefore w:val="0"/>
            <w:widowControl/>
            <w:tabs>
              <w:tab w:val="right" w:leader="dot" w:pos="8844"/>
              <w:tab w:val="clear" w:pos="8931"/>
            </w:tabs>
            <w:kinsoku/>
            <w:wordWrap/>
            <w:overflowPunct/>
            <w:topLinePunct w:val="0"/>
            <w:autoSpaceDE/>
            <w:autoSpaceDN/>
            <w:bidi w:val="0"/>
            <w:adjustRightInd/>
            <w:snapToGrid/>
            <w:spacing w:line="600" w:lineRule="exact"/>
            <w:textAlignment w:val="auto"/>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_Toc28427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highlight w:val="none"/>
              <w:lang w:val="en-US" w:eastAsia="zh-CN"/>
            </w:rPr>
            <w:t>八</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其他需要说明的情况</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_Toc28427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14:paraId="2A60F995">
          <w:r>
            <w:rPr>
              <w:rFonts w:hint="eastAsia" w:ascii="宋体" w:hAnsi="宋体" w:eastAsia="宋体" w:cs="宋体"/>
              <w:szCs w:val="28"/>
            </w:rPr>
            <w:fldChar w:fldCharType="end"/>
          </w:r>
        </w:p>
      </w:sdtContent>
    </w:sdt>
    <w:p w14:paraId="3836FE03"/>
    <w:p w14:paraId="3AD65BF4">
      <w:pPr>
        <w:overflowPunct w:val="0"/>
        <w:spacing w:line="579" w:lineRule="exact"/>
        <w:jc w:val="center"/>
        <w:outlineLvl w:val="0"/>
        <w:rPr>
          <w:rFonts w:hint="eastAsia" w:ascii="方正小标宋简体" w:eastAsia="方正小标宋简体"/>
          <w:sz w:val="44"/>
          <w:szCs w:val="44"/>
          <w:highlight w:val="none"/>
        </w:rPr>
      </w:pPr>
    </w:p>
    <w:p w14:paraId="0BB54881">
      <w:pPr>
        <w:overflowPunct w:val="0"/>
        <w:spacing w:line="579" w:lineRule="exact"/>
        <w:jc w:val="center"/>
        <w:outlineLvl w:val="0"/>
        <w:rPr>
          <w:rFonts w:hint="eastAsia" w:ascii="方正小标宋简体" w:eastAsia="方正小标宋简体"/>
          <w:sz w:val="44"/>
          <w:szCs w:val="44"/>
          <w:highlight w:val="none"/>
        </w:rPr>
        <w:sectPr>
          <w:footerReference r:id="rId7" w:type="default"/>
          <w:footerReference r:id="rId8"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p>
    <w:p w14:paraId="03E7BBD9">
      <w:pPr>
        <w:overflowPunct w:val="0"/>
        <w:spacing w:line="579" w:lineRule="exact"/>
        <w:jc w:val="center"/>
        <w:outlineLvl w:val="0"/>
        <w:rPr>
          <w:rFonts w:ascii="方正小标宋简体" w:eastAsia="方正小标宋简体"/>
          <w:sz w:val="44"/>
          <w:szCs w:val="44"/>
          <w:highlight w:val="none"/>
        </w:rPr>
      </w:pPr>
      <w:bookmarkStart w:id="2" w:name="_Toc19831"/>
      <w:r>
        <w:rPr>
          <w:rFonts w:hint="eastAsia" w:ascii="方正小标宋简体" w:eastAsia="方正小标宋简体"/>
          <w:sz w:val="44"/>
          <w:szCs w:val="44"/>
          <w:highlight w:val="none"/>
        </w:rPr>
        <w:t>摘  要</w:t>
      </w:r>
      <w:bookmarkEnd w:id="0"/>
      <w:bookmarkEnd w:id="1"/>
      <w:bookmarkEnd w:id="2"/>
    </w:p>
    <w:p w14:paraId="22D6AB97">
      <w:pPr>
        <w:spacing w:line="579" w:lineRule="exact"/>
        <w:ind w:firstLine="630" w:firstLineChars="200"/>
        <w:outlineLvl w:val="0"/>
        <w:rPr>
          <w:rFonts w:hint="eastAsia" w:ascii="黑体" w:hAnsi="黑体" w:eastAsia="黑体" w:cs="宋体"/>
          <w:szCs w:val="30"/>
          <w:lang w:val="en-US" w:eastAsia="zh-CN"/>
        </w:rPr>
      </w:pPr>
      <w:bookmarkStart w:id="3" w:name="_Toc31505"/>
      <w:r>
        <w:rPr>
          <w:rFonts w:hint="eastAsia" w:ascii="黑体" w:hAnsi="黑体" w:eastAsia="黑体" w:cs="宋体"/>
          <w:szCs w:val="30"/>
          <w:lang w:val="en-US" w:eastAsia="zh-CN"/>
        </w:rPr>
        <w:t>一、基本情况</w:t>
      </w:r>
      <w:bookmarkEnd w:id="3"/>
    </w:p>
    <w:p w14:paraId="1E5976ED">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hAnsi="仿宋"/>
          <w:szCs w:val="30"/>
          <w:highlight w:val="none"/>
          <w:lang w:val="en-US" w:eastAsia="zh-CN"/>
        </w:rPr>
      </w:pPr>
      <w:r>
        <w:rPr>
          <w:rFonts w:hint="eastAsia" w:hAnsi="仿宋" w:cs="仿宋"/>
          <w:sz w:val="32"/>
          <w:szCs w:val="32"/>
          <w:lang w:val="en-US" w:eastAsia="zh-CN"/>
        </w:rPr>
        <w:t>根据</w:t>
      </w:r>
      <w:r>
        <w:rPr>
          <w:rFonts w:hint="eastAsia" w:ascii="仿宋" w:hAnsi="仿宋" w:eastAsia="仿宋" w:cs="仿宋"/>
          <w:sz w:val="32"/>
          <w:szCs w:val="32"/>
          <w:lang w:val="en-US" w:eastAsia="zh-CN"/>
        </w:rPr>
        <w:t>《昆明市西山区发展和改革局关于西山区2024年浑团公路安全生命防护工程及农村人居环境整治提升项目可行性研究报告的批复》（西发改投复〔2023〕94号）</w:t>
      </w:r>
      <w:r>
        <w:rPr>
          <w:rFonts w:hint="eastAsia" w:hAnsi="仿宋" w:cs="仿宋"/>
          <w:sz w:val="32"/>
          <w:szCs w:val="32"/>
          <w:lang w:val="en-US" w:eastAsia="zh-CN"/>
        </w:rPr>
        <w:t>、《昆明市西山区交通运输局关于西山区2024年浑团公路安全生命防护工程及团结街道大墨雨村人居环境整治提升项目施工图设计的批复》（西交运</w:t>
      </w:r>
      <w:r>
        <w:rPr>
          <w:rFonts w:hint="eastAsia" w:ascii="仿宋" w:hAnsi="仿宋" w:eastAsia="仿宋" w:cs="仿宋"/>
          <w:sz w:val="32"/>
          <w:szCs w:val="32"/>
          <w:lang w:val="en-US" w:eastAsia="zh-CN"/>
        </w:rPr>
        <w:t>〔</w:t>
      </w:r>
      <w:r>
        <w:rPr>
          <w:rFonts w:hint="eastAsia" w:hAnsi="仿宋" w:cs="仿宋"/>
          <w:sz w:val="32"/>
          <w:szCs w:val="32"/>
          <w:lang w:val="en-US" w:eastAsia="zh-CN"/>
        </w:rPr>
        <w:t>2023</w:t>
      </w:r>
      <w:r>
        <w:rPr>
          <w:rFonts w:hint="eastAsia" w:ascii="仿宋" w:hAnsi="仿宋" w:eastAsia="仿宋" w:cs="仿宋"/>
          <w:sz w:val="32"/>
          <w:szCs w:val="32"/>
          <w:lang w:val="en-US" w:eastAsia="zh-CN"/>
        </w:rPr>
        <w:t>〕</w:t>
      </w:r>
      <w:r>
        <w:rPr>
          <w:rFonts w:hint="eastAsia" w:hAnsi="仿宋" w:cs="仿宋"/>
          <w:sz w:val="32"/>
          <w:szCs w:val="32"/>
          <w:lang w:val="en-US" w:eastAsia="zh-CN"/>
        </w:rPr>
        <w:t>112号）</w:t>
      </w:r>
      <w:r>
        <w:rPr>
          <w:rFonts w:hint="eastAsia" w:ascii="仿宋" w:hAnsi="仿宋" w:eastAsia="仿宋" w:cs="仿宋"/>
          <w:sz w:val="32"/>
          <w:szCs w:val="32"/>
          <w:lang w:val="en-US" w:eastAsia="zh-CN"/>
        </w:rPr>
        <w:t>批复西山区2024年浑团公路安全生命防护工程及农村人居环境整治提升项目。建设内容主要包括:（1）浑团公路10.171公里交通安全设施、景观绿化整治提升以及对存在安全隐患的部分路面下沉、网裂、坑塘进行处治；（2）大墨雨村约15000平方米损坏路面修复，同步完善排水系统、交通标线、标志、护栏等交通安全设施，并对沿线进行绿化美化，改善人居环境。（3）长坡村约130</w:t>
      </w:r>
      <w:r>
        <w:rPr>
          <w:rFonts w:hint="eastAsia" w:hAnsi="仿宋" w:cs="仿宋"/>
          <w:sz w:val="32"/>
          <w:szCs w:val="32"/>
          <w:lang w:val="en-US" w:eastAsia="zh-CN"/>
        </w:rPr>
        <w:t>0</w:t>
      </w:r>
      <w:r>
        <w:rPr>
          <w:rFonts w:hint="eastAsia" w:ascii="仿宋" w:hAnsi="仿宋" w:eastAsia="仿宋" w:cs="仿宋"/>
          <w:sz w:val="32"/>
          <w:szCs w:val="32"/>
          <w:lang w:val="en-US" w:eastAsia="zh-CN"/>
        </w:rPr>
        <w:t>0平方米损坏路面修复，同步完善交通标线、标志等安全设施。（4）西山区团结街道龙潭村、碧鸡街道百草村人居环境整治主要涉及农村公路提升改造，对象为龙潭村村内道路（青龙潭线）及百草村村内道路（高海线）提升改造，项目建设内容为路面修复改造、完善交通标线</w:t>
      </w:r>
      <w:r>
        <w:rPr>
          <w:rFonts w:hint="eastAsia" w:hAnsi="仿宋" w:cs="Times New Roman"/>
          <w:kern w:val="30"/>
          <w:sz w:val="30"/>
          <w:szCs w:val="30"/>
          <w:lang w:val="en-US" w:eastAsia="zh-CN" w:bidi="ar-SA"/>
        </w:rPr>
        <w:t>。2024年收到</w:t>
      </w:r>
      <w:r>
        <w:rPr>
          <w:rFonts w:hint="eastAsia" w:eastAsia="仿宋_GB2312"/>
          <w:sz w:val="32"/>
          <w:szCs w:val="32"/>
          <w:highlight w:val="none"/>
          <w:lang w:eastAsia="zh-CN"/>
        </w:rPr>
        <w:t>安全生命防护工程建设项目专项资金</w:t>
      </w:r>
      <w:r>
        <w:rPr>
          <w:rFonts w:hint="eastAsia"/>
          <w:sz w:val="32"/>
          <w:szCs w:val="32"/>
          <w:highlight w:val="none"/>
          <w:lang w:val="en-US" w:eastAsia="zh-CN"/>
        </w:rPr>
        <w:t>306</w:t>
      </w:r>
      <w:r>
        <w:rPr>
          <w:rFonts w:hint="eastAsia" w:ascii="Times New Roman" w:hAnsi="Times New Roman" w:eastAsia="仿宋_GB2312" w:cs="Times New Roman"/>
          <w:color w:val="auto"/>
          <w:sz w:val="32"/>
          <w:szCs w:val="32"/>
          <w:lang w:val="en-US" w:eastAsia="zh-CN"/>
        </w:rPr>
        <w:t>万元，支付2020年安全生命防护工程41.783万元，支付2022年安全生命防护工程12.30万元，支付2023年安全生命防护工程126.28万元，支付2024年安全生命防护工程125.637万元。</w:t>
      </w:r>
    </w:p>
    <w:p w14:paraId="5BD00C7B">
      <w:pPr>
        <w:spacing w:line="579" w:lineRule="exact"/>
        <w:ind w:firstLine="630" w:firstLineChars="200"/>
        <w:outlineLvl w:val="0"/>
        <w:rPr>
          <w:rFonts w:hint="eastAsia" w:ascii="黑体" w:hAnsi="黑体" w:eastAsia="黑体" w:cs="宋体"/>
          <w:szCs w:val="30"/>
          <w:lang w:val="en-US" w:eastAsia="zh-CN"/>
        </w:rPr>
      </w:pPr>
      <w:bookmarkStart w:id="4" w:name="_Toc29990"/>
      <w:r>
        <w:rPr>
          <w:rFonts w:hint="eastAsia" w:ascii="黑体" w:hAnsi="黑体" w:eastAsia="黑体" w:cs="宋体"/>
          <w:szCs w:val="30"/>
          <w:lang w:val="en-US" w:eastAsia="zh-CN"/>
        </w:rPr>
        <w:t>二、绩效评价结论</w:t>
      </w:r>
      <w:bookmarkEnd w:id="4"/>
    </w:p>
    <w:p w14:paraId="11F64863">
      <w:pPr>
        <w:ind w:firstLine="630"/>
        <w:rPr>
          <w:rFonts w:hint="eastAsia" w:hAnsi="仿宋"/>
          <w:szCs w:val="30"/>
          <w:highlight w:val="none"/>
        </w:rPr>
      </w:pPr>
      <w:r>
        <w:rPr>
          <w:rFonts w:hint="eastAsia" w:hAnsi="仿宋"/>
          <w:szCs w:val="30"/>
          <w:highlight w:val="none"/>
          <w:lang w:eastAsia="zh-CN"/>
        </w:rPr>
        <w:t>2024年安全生命防护工程建设项目专项资金绩效评价得分</w:t>
      </w:r>
      <w:r>
        <w:rPr>
          <w:rFonts w:hint="eastAsia" w:hAnsi="仿宋"/>
          <w:szCs w:val="30"/>
          <w:highlight w:val="none"/>
          <w:lang w:val="en-US" w:eastAsia="zh-CN"/>
        </w:rPr>
        <w:t>89.20</w:t>
      </w:r>
      <w:r>
        <w:rPr>
          <w:rFonts w:hint="eastAsia" w:hAnsi="仿宋"/>
          <w:szCs w:val="30"/>
          <w:highlight w:val="none"/>
          <w:lang w:eastAsia="zh-CN"/>
        </w:rPr>
        <w:t>分，评价等级为“</w:t>
      </w:r>
      <w:r>
        <w:rPr>
          <w:rFonts w:hint="eastAsia" w:hAnsi="仿宋"/>
          <w:szCs w:val="30"/>
          <w:highlight w:val="none"/>
          <w:lang w:val="en-US" w:eastAsia="zh-CN"/>
        </w:rPr>
        <w:t>良</w:t>
      </w:r>
      <w:r>
        <w:rPr>
          <w:rFonts w:hint="eastAsia" w:hAnsi="仿宋"/>
          <w:szCs w:val="30"/>
          <w:highlight w:val="none"/>
          <w:lang w:eastAsia="zh-CN"/>
        </w:rPr>
        <w:t>”</w:t>
      </w:r>
      <w:r>
        <w:rPr>
          <w:rFonts w:hint="eastAsia" w:hAnsi="仿宋"/>
          <w:szCs w:val="30"/>
          <w:highlight w:val="none"/>
        </w:rPr>
        <w:t>。</w:t>
      </w:r>
    </w:p>
    <w:p w14:paraId="11D1FA2E">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整体来看，2024年安全生命防护工程建设项目专项资金</w:t>
      </w:r>
      <w:r>
        <w:rPr>
          <w:rFonts w:hint="eastAsia" w:hAnsi="仿宋"/>
          <w:sz w:val="32"/>
          <w:szCs w:val="32"/>
          <w:highlight w:val="none"/>
          <w:lang w:eastAsia="zh-CN"/>
        </w:rPr>
        <w:t>，符合</w:t>
      </w:r>
      <w:r>
        <w:rPr>
          <w:rFonts w:hint="eastAsia" w:ascii="仿宋" w:hAnsi="仿宋" w:eastAsia="仿宋" w:cs="仿宋"/>
          <w:sz w:val="32"/>
          <w:szCs w:val="32"/>
          <w:lang w:val="en-US" w:eastAsia="zh-CN"/>
        </w:rPr>
        <w:t>《昆明市西山区发展和改革局关于西山区2024年浑团公路安全生命防护工程及农村人居环境整治提升项目可行性研究报告的批复》（西发改投复〔2023〕94号）</w:t>
      </w:r>
      <w:r>
        <w:rPr>
          <w:rFonts w:hint="eastAsia" w:hAnsi="仿宋" w:cs="仿宋"/>
          <w:sz w:val="32"/>
          <w:szCs w:val="32"/>
          <w:lang w:val="en-US" w:eastAsia="zh-CN"/>
        </w:rPr>
        <w:t>、《昆明市西山区交通运输局关于西山区2024年浑团公路安全生命防护工程及团结街道大墨雨村人居环境整治提升项目施工图设计的批复》（西交运〔2023〕112号）、《关于批复昆明市西山区交通运输局预算的通知》（西财建〔2024〕4 号）</w:t>
      </w:r>
      <w:r>
        <w:rPr>
          <w:rFonts w:hint="eastAsia" w:hAnsi="仿宋"/>
          <w:sz w:val="32"/>
          <w:szCs w:val="32"/>
          <w:highlight w:val="none"/>
          <w:lang w:val="en-US" w:eastAsia="zh-CN"/>
        </w:rPr>
        <w:t>等文件精神</w:t>
      </w:r>
      <w:r>
        <w:rPr>
          <w:rFonts w:hint="eastAsia" w:hAnsi="仿宋"/>
          <w:sz w:val="32"/>
          <w:szCs w:val="32"/>
          <w:highlight w:val="none"/>
          <w:lang w:eastAsia="zh-CN"/>
        </w:rPr>
        <w:t>，立项依据充分、程序规范</w:t>
      </w:r>
      <w:r>
        <w:rPr>
          <w:rFonts w:hint="eastAsia" w:hAnsi="仿宋"/>
          <w:sz w:val="32"/>
          <w:szCs w:val="32"/>
          <w:highlight w:val="none"/>
          <w:lang w:val="en-US" w:eastAsia="zh-CN"/>
        </w:rPr>
        <w:t>。</w:t>
      </w:r>
    </w:p>
    <w:p w14:paraId="36A21140">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2024年安全生命防护工程建设项目专项资金使用具备完整的审批程序和手续，未发现挤占、挪用专项资金的情况。</w:t>
      </w:r>
    </w:p>
    <w:p w14:paraId="4332E7A1">
      <w:pPr>
        <w:spacing w:line="579" w:lineRule="exact"/>
        <w:ind w:firstLine="670" w:firstLineChars="200"/>
        <w:rPr>
          <w:rFonts w:hint="default" w:ascii="黑体" w:hAnsi="黑体" w:eastAsia="黑体" w:cs="宋体"/>
          <w:szCs w:val="30"/>
          <w:lang w:val="en-US" w:eastAsia="zh-CN"/>
        </w:rPr>
      </w:pPr>
      <w:r>
        <w:rPr>
          <w:rFonts w:hint="eastAsia" w:hAnsi="仿宋"/>
          <w:sz w:val="32"/>
          <w:szCs w:val="32"/>
          <w:highlight w:val="none"/>
          <w:lang w:val="en-US" w:eastAsia="zh-CN"/>
        </w:rPr>
        <w:t>通过项目实施，对道路安全水平提升，减少交通事故，保障出行安全具有重要作用</w:t>
      </w:r>
      <w:r>
        <w:rPr>
          <w:rFonts w:hint="eastAsia" w:hAnsi="仿宋"/>
          <w:szCs w:val="30"/>
          <w:highlight w:val="none"/>
          <w:lang w:val="en-US" w:eastAsia="zh-CN"/>
        </w:rPr>
        <w:t>。但项目应及时审计，及时结算。</w:t>
      </w:r>
    </w:p>
    <w:p w14:paraId="50CDA51D">
      <w:pPr>
        <w:spacing w:line="579" w:lineRule="exact"/>
        <w:ind w:firstLine="630" w:firstLineChars="200"/>
        <w:outlineLvl w:val="0"/>
        <w:rPr>
          <w:rFonts w:hint="eastAsia"/>
          <w:lang w:val="en-US" w:eastAsia="zh-CN"/>
        </w:rPr>
      </w:pPr>
      <w:bookmarkStart w:id="5" w:name="_Toc25008"/>
      <w:r>
        <w:rPr>
          <w:rFonts w:hint="eastAsia" w:ascii="黑体" w:hAnsi="黑体" w:eastAsia="黑体" w:cs="宋体"/>
          <w:szCs w:val="30"/>
          <w:lang w:val="en-US" w:eastAsia="zh-CN"/>
        </w:rPr>
        <w:t>三、存在的问题及原因分析</w:t>
      </w:r>
      <w:bookmarkEnd w:id="5"/>
    </w:p>
    <w:p w14:paraId="4B5431FA">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（一）项目绩效目标设置不规范</w:t>
      </w:r>
    </w:p>
    <w:p w14:paraId="2CD9A82E">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绩效目标是单位使用预算资金计划在一定期限内达到的产出和效果，主要通过设置预期产出、预期效果、服务对象或项目受益人满意程度等绩效指标予以综合反映。但本项目绩效目标设置存在不合理不规范的地方。如：</w:t>
      </w:r>
    </w:p>
    <w:p w14:paraId="1E88DF18">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1、作为2024年的项目绩效目标，绩效指标中的关于时效指标均设为2022年的时间节点，时效超前项目年度；</w:t>
      </w:r>
    </w:p>
    <w:p w14:paraId="5119AF4A">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2、成本指标设置不合理，成本指标指标值设为40万元，与预算金额306万元有很大差距，而2024年安全生命防护工程建设项目专项资金预算是306万元，绩效目标中成本指标应体现的是对306万元预算的执行控制；</w:t>
      </w:r>
    </w:p>
    <w:p w14:paraId="334C0C2A">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3、效益指标中“综合使用率”指标值为500%，依据指标内容综合使用率=（投入使用的基础建设工程建设内容/完成建设内容）*100%，如何能计算出5倍的使用率，远超正常水平；</w:t>
      </w:r>
    </w:p>
    <w:p w14:paraId="34281DE4">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4、满意度指标其指标属性定为了定性指标，满意度指标为典型的定量指标却设为了定性指标。总体绩效目标全面性、科学性有待提高。</w:t>
      </w:r>
    </w:p>
    <w:p w14:paraId="50EF5BC2">
      <w:pPr>
        <w:spacing w:line="579" w:lineRule="exact"/>
        <w:ind w:firstLine="670" w:firstLineChars="200"/>
        <w:rPr>
          <w:rFonts w:hint="eastAsia" w:ascii="仿宋" w:hAnsi="仿宋" w:eastAsia="仿宋" w:cs="Times New Roman"/>
          <w:kern w:val="30"/>
          <w:sz w:val="32"/>
          <w:szCs w:val="32"/>
          <w:lang w:val="en-US" w:eastAsia="zh-CN" w:bidi="ar-SA"/>
        </w:rPr>
      </w:pPr>
      <w:r>
        <w:rPr>
          <w:rFonts w:hint="eastAsia" w:ascii="仿宋" w:hAnsi="仿宋" w:eastAsia="仿宋" w:cs="Times New Roman"/>
          <w:kern w:val="30"/>
          <w:sz w:val="32"/>
          <w:szCs w:val="32"/>
          <w:lang w:val="en-US" w:eastAsia="zh-CN" w:bidi="ar-SA"/>
        </w:rPr>
        <w:t>（二）2024年资金用于弥补以前年度安全生命防护项目资金缺口，未与预算年度项目相匹配</w:t>
      </w:r>
    </w:p>
    <w:p w14:paraId="0FBD8F22">
      <w:pPr>
        <w:spacing w:line="579" w:lineRule="exact"/>
        <w:ind w:firstLine="670" w:firstLineChars="200"/>
        <w:rPr>
          <w:rFonts w:hint="eastAsia" w:hAnsi="仿宋"/>
          <w:szCs w:val="30"/>
          <w:highlight w:val="none"/>
          <w:lang w:val="en-US" w:eastAsia="zh-CN"/>
        </w:rPr>
      </w:pPr>
      <w:r>
        <w:rPr>
          <w:rFonts w:hint="eastAsia" w:ascii="仿宋" w:hAnsi="仿宋" w:eastAsia="仿宋" w:cs="Times New Roman"/>
          <w:kern w:val="30"/>
          <w:sz w:val="32"/>
          <w:szCs w:val="32"/>
          <w:lang w:val="en-US" w:eastAsia="zh-CN" w:bidi="ar-SA"/>
        </w:rPr>
        <w:t>2024年安全生命防护工程建设项目专项资金用于2020年、2022年、2023年、2024年安全生命防护工程建设项目。导致预算编制与项目实际进度严重脱节，预算失去了对实际支出的控制和指导意义，形成了一种“事后追认”，也反映以前年度项目可能未合理测算年度资金，可能因资金缺口，影响了工程进度。同时，专项资金未能在其预算年度内形成有效支出，导致资金效益无法及时显现，也导致年度内削弱资金规模，致使项目效益降低</w:t>
      </w:r>
      <w:r>
        <w:rPr>
          <w:rFonts w:hint="eastAsia" w:hAnsi="仿宋"/>
          <w:sz w:val="32"/>
          <w:szCs w:val="32"/>
          <w:lang w:val="en-US" w:eastAsia="zh-CN"/>
        </w:rPr>
        <w:t>。</w:t>
      </w:r>
    </w:p>
    <w:p w14:paraId="21A0EE7E">
      <w:pPr>
        <w:spacing w:line="579" w:lineRule="exact"/>
        <w:ind w:firstLine="630" w:firstLineChars="200"/>
        <w:outlineLvl w:val="0"/>
        <w:rPr>
          <w:rFonts w:hint="default" w:ascii="黑体" w:hAnsi="黑体" w:eastAsia="黑体" w:cs="宋体"/>
          <w:szCs w:val="30"/>
          <w:lang w:val="en-US" w:eastAsia="zh-CN"/>
        </w:rPr>
      </w:pPr>
      <w:bookmarkStart w:id="6" w:name="_Toc8547"/>
      <w:r>
        <w:rPr>
          <w:rFonts w:hint="eastAsia" w:ascii="黑体" w:hAnsi="黑体" w:eastAsia="黑体" w:cs="宋体"/>
          <w:szCs w:val="30"/>
          <w:lang w:val="en-US" w:eastAsia="zh-CN"/>
        </w:rPr>
        <w:t>四、建议</w:t>
      </w:r>
      <w:bookmarkEnd w:id="6"/>
    </w:p>
    <w:p w14:paraId="1C3FC6E4">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把握项目核心定位，梳理完善项目目标，规范绩效目标填报</w:t>
      </w:r>
    </w:p>
    <w:p w14:paraId="399243BC">
      <w:pPr>
        <w:numPr>
          <w:ilvl w:val="0"/>
          <w:numId w:val="0"/>
        </w:numPr>
        <w:spacing w:line="579" w:lineRule="exact"/>
        <w:ind w:firstLine="670" w:firstLineChars="200"/>
        <w:rPr>
          <w:rFonts w:hint="eastAsia" w:hAnsi="仿宋"/>
          <w:sz w:val="32"/>
          <w:szCs w:val="32"/>
          <w:lang w:val="en-US" w:eastAsia="zh-CN"/>
        </w:rPr>
      </w:pPr>
      <w:r>
        <w:rPr>
          <w:rFonts w:hint="eastAsia" w:ascii="仿宋" w:hAnsi="仿宋" w:eastAsia="仿宋" w:cs="Times New Roman"/>
          <w:kern w:val="30"/>
          <w:sz w:val="32"/>
          <w:szCs w:val="32"/>
          <w:lang w:val="en-US" w:eastAsia="zh-CN" w:bidi="ar-SA"/>
        </w:rPr>
        <w:t>（1）</w:t>
      </w:r>
      <w:r>
        <w:rPr>
          <w:rFonts w:hint="eastAsia" w:hAnsi="仿宋"/>
          <w:sz w:val="32"/>
          <w:szCs w:val="32"/>
          <w:lang w:val="en-US" w:eastAsia="zh-CN"/>
        </w:rPr>
        <w:t>建议部门科学论证，从项目目标、规划、计划、工作要求中提炼项目绩效目标，设置具有特色、符合实际的绩效目标申报表。项目实施单位要充分认识到绩效管理及绩效评价的作用，将绩效管理工作贯穿到项目实施的全过程，做好绩效管理工作的整理和归档，提高绩效自评质量，切实发挥绩效管理的作用。</w:t>
      </w:r>
    </w:p>
    <w:p w14:paraId="18769C94">
      <w:pPr>
        <w:numPr>
          <w:ilvl w:val="0"/>
          <w:numId w:val="0"/>
        </w:numPr>
        <w:spacing w:line="579" w:lineRule="exact"/>
        <w:ind w:firstLine="670" w:firstLineChars="200"/>
        <w:rPr>
          <w:rFonts w:hint="eastAsia" w:hAnsi="仿宋"/>
          <w:sz w:val="32"/>
          <w:szCs w:val="32"/>
          <w:lang w:val="en-US" w:eastAsia="zh-CN"/>
        </w:rPr>
      </w:pPr>
      <w:r>
        <w:rPr>
          <w:rFonts w:hint="eastAsia" w:ascii="仿宋" w:hAnsi="仿宋" w:eastAsia="仿宋" w:cs="Times New Roman"/>
          <w:kern w:val="30"/>
          <w:sz w:val="32"/>
          <w:szCs w:val="32"/>
          <w:lang w:val="en-US" w:eastAsia="zh-CN" w:bidi="ar-SA"/>
        </w:rPr>
        <w:t>（2）</w:t>
      </w:r>
      <w:r>
        <w:rPr>
          <w:rFonts w:hint="eastAsia" w:hAnsi="仿宋"/>
          <w:sz w:val="32"/>
          <w:szCs w:val="32"/>
          <w:lang w:val="en-US" w:eastAsia="zh-CN"/>
        </w:rPr>
        <w:t>建议根据项目确定的总体目标，进一步细化和明确项目内容，制定详细的实施计划，对申报的绩效目标进行细化，设定清晰从数量、质量、时效、成本等方面进行细化，尽量进行定量表述，不能以量化形式表述的，采用定性分级分档形式表述，准确区分定性与定量标准。</w:t>
      </w:r>
    </w:p>
    <w:p w14:paraId="00B81CE0">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lang w:val="en-US" w:eastAsia="zh-CN"/>
        </w:rPr>
        <w:t>（二）若建设周期超过一年的项目，在立项时要科学测算总投资和分年度资金需求，并编制项目“整体生命周期”的资金计划。而且后续年度预算应优先保障已立项且在实施期内的项目，确保年度资金用于年度内的项目支出，原则上不允许用后续年度的资金支付以前年度的债务。遇特殊情况需按程序报批。</w:t>
      </w:r>
    </w:p>
    <w:p w14:paraId="0CEF73BE">
      <w:pPr>
        <w:spacing w:line="579" w:lineRule="exact"/>
        <w:ind w:firstLine="630" w:firstLineChars="200"/>
        <w:outlineLvl w:val="0"/>
        <w:rPr>
          <w:rFonts w:hint="default" w:ascii="黑体" w:hAnsi="黑体" w:eastAsia="黑体" w:cs="宋体"/>
          <w:szCs w:val="30"/>
          <w:lang w:val="en-US" w:eastAsia="zh-CN"/>
        </w:rPr>
      </w:pPr>
      <w:bookmarkStart w:id="7" w:name="_Toc20803"/>
      <w:r>
        <w:rPr>
          <w:rFonts w:hint="eastAsia" w:ascii="黑体" w:hAnsi="黑体" w:eastAsia="黑体" w:cs="宋体"/>
          <w:szCs w:val="30"/>
          <w:lang w:val="en-US" w:eastAsia="zh-CN"/>
        </w:rPr>
        <w:t>五、其它需说明的情况</w:t>
      </w:r>
      <w:bookmarkEnd w:id="7"/>
    </w:p>
    <w:p w14:paraId="4E90A15E">
      <w:pPr>
        <w:spacing w:line="579" w:lineRule="exact"/>
        <w:ind w:firstLine="630" w:firstLineChars="200"/>
        <w:rPr>
          <w:rFonts w:hint="default" w:hAnsi="仿宋"/>
          <w:szCs w:val="30"/>
          <w:lang w:val="en-US" w:eastAsia="zh-CN"/>
        </w:rPr>
        <w:sectPr>
          <w:footerReference r:id="rId9" w:type="default"/>
          <w:footerReference r:id="rId10"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r>
        <w:rPr>
          <w:rFonts w:hint="eastAsia" w:hAnsi="仿宋"/>
          <w:szCs w:val="30"/>
          <w:lang w:val="en-US" w:eastAsia="zh-CN"/>
        </w:rPr>
        <w:t>无</w:t>
      </w:r>
    </w:p>
    <w:p w14:paraId="380484FC">
      <w:pPr>
        <w:overflowPunct w:val="0"/>
        <w:spacing w:line="579" w:lineRule="exact"/>
        <w:jc w:val="center"/>
        <w:outlineLvl w:val="0"/>
        <w:rPr>
          <w:rFonts w:hint="eastAsia" w:ascii="方正小标宋简体" w:eastAsia="方正小标宋简体"/>
          <w:sz w:val="44"/>
          <w:szCs w:val="44"/>
          <w:highlight w:val="none"/>
          <w:lang w:val="en-US" w:eastAsia="zh-CN"/>
        </w:rPr>
      </w:pPr>
      <w:bookmarkStart w:id="8" w:name="_Toc14318"/>
      <w:r>
        <w:rPr>
          <w:rFonts w:hint="eastAsia" w:ascii="方正小标宋简体" w:eastAsia="方正小标宋简体"/>
          <w:sz w:val="44"/>
          <w:szCs w:val="44"/>
          <w:highlight w:val="none"/>
          <w:lang w:val="en-US" w:eastAsia="zh-CN"/>
        </w:rPr>
        <w:t>2024年安全生命防护工程建设项目专项资金</w:t>
      </w:r>
      <w:bookmarkEnd w:id="8"/>
    </w:p>
    <w:p w14:paraId="16F10F1F">
      <w:pPr>
        <w:overflowPunct w:val="0"/>
        <w:spacing w:line="579" w:lineRule="exact"/>
        <w:jc w:val="center"/>
        <w:outlineLvl w:val="0"/>
        <w:rPr>
          <w:rFonts w:hint="eastAsia" w:ascii="方正小标宋简体" w:eastAsia="方正小标宋简体"/>
          <w:sz w:val="44"/>
          <w:szCs w:val="44"/>
          <w:highlight w:val="none"/>
        </w:rPr>
      </w:pPr>
      <w:bookmarkStart w:id="9" w:name="_Toc6012"/>
      <w:r>
        <w:rPr>
          <w:rFonts w:hint="eastAsia" w:ascii="方正小标宋简体" w:eastAsia="方正小标宋简体"/>
          <w:sz w:val="44"/>
          <w:szCs w:val="44"/>
          <w:highlight w:val="none"/>
          <w:lang w:val="en-US" w:eastAsia="zh-CN"/>
        </w:rPr>
        <w:t>支出</w:t>
      </w:r>
      <w:r>
        <w:rPr>
          <w:rFonts w:hint="eastAsia" w:ascii="方正小标宋简体" w:eastAsia="方正小标宋简体"/>
          <w:sz w:val="44"/>
          <w:szCs w:val="44"/>
          <w:highlight w:val="none"/>
        </w:rPr>
        <w:t>绩效评价报告</w:t>
      </w:r>
      <w:bookmarkEnd w:id="9"/>
    </w:p>
    <w:p w14:paraId="6468CA91">
      <w:pPr>
        <w:spacing w:line="579" w:lineRule="exact"/>
        <w:rPr>
          <w:rFonts w:hAnsi="仿宋"/>
          <w:sz w:val="36"/>
          <w:szCs w:val="36"/>
        </w:rPr>
      </w:pPr>
    </w:p>
    <w:p w14:paraId="725135B1">
      <w:pPr>
        <w:spacing w:line="579" w:lineRule="exact"/>
        <w:ind w:firstLine="670" w:firstLineChars="200"/>
        <w:rPr>
          <w:rFonts w:hAnsi="仿宋"/>
          <w:sz w:val="32"/>
          <w:szCs w:val="32"/>
          <w:highlight w:val="none"/>
        </w:rPr>
      </w:pPr>
      <w:r>
        <w:rPr>
          <w:rFonts w:hint="eastAsia" w:ascii="Times New Roman" w:hAnsi="Times New Roman" w:eastAsia="仿宋_GB2312" w:cs="Times New Roman"/>
          <w:color w:val="auto"/>
          <w:sz w:val="32"/>
          <w:szCs w:val="32"/>
          <w:lang w:val="en-US" w:eastAsia="zh-CN"/>
        </w:rPr>
        <w:t>根据《昆明市西山区发展和改革局关于西山区2024年浑团公路安全生命防护工程及农村人居环境整治提升项目可行性研究报告的批复》（西发改投复〔2023〕94号）、《昆明市西山区交通运输局关于西山区2024年浑团公路安全生命防护工程及团结街道大墨雨村人居环境整治提升项目施工图设计的批复》（西交运</w:t>
      </w:r>
      <w:r>
        <w:rPr>
          <w:rFonts w:hint="eastAsia" w:ascii="Times New Roman" w:eastAsia="仿宋_GB2312" w:cs="Times New Roman"/>
          <w:color w:val="auto"/>
          <w:sz w:val="32"/>
          <w:szCs w:val="32"/>
          <w:lang w:val="en-US" w:eastAsia="zh-CN"/>
        </w:rPr>
        <w:t>〔2023〕112号</w:t>
      </w:r>
      <w:r>
        <w:rPr>
          <w:rFonts w:hint="eastAsia" w:ascii="Times New Roman" w:hAnsi="Times New Roman" w:eastAsia="仿宋_GB2312" w:cs="Times New Roman"/>
          <w:color w:val="auto"/>
          <w:sz w:val="32"/>
          <w:szCs w:val="32"/>
          <w:lang w:val="en-US" w:eastAsia="zh-CN"/>
        </w:rPr>
        <w:t>）批复西山区2024年浑团公路安全生命防护工程及农村人居环境整治提升项目。建设内容主要包括:（1）浑团公路10.171公里交通安全设施、景观绿化整治提升以及对存在安全隐患的部分路面下沉、网裂、坑塘进行处治；（2）大墨雨村约15000平方米损坏路面修复，同步完善排水系统、交通标线、标志、护栏等交通安全设施，并对沿线进行绿化美化，改善人居环境。（3）长坡村约13000平方米损坏路面修复，同步完善交通标线、标志等安全设施。（4）西山区团结街道龙潭村、碧鸡街道百草村人居环境整治主要涉及农村公路提升改造，对象为龙潭村村内道路（青龙潭线）及百草村村内道路（高海线）提升改造，项目建设内容为路面修复改造、完善交通标线投资估算：599.61万元，其中：其中，建筑安装工程费用495万元，工程建设其他费用55.1万元，预备费用49.51万元。</w:t>
      </w:r>
      <w:r>
        <w:rPr>
          <w:rFonts w:hint="eastAsia" w:ascii="Times New Roman" w:eastAsia="仿宋_GB2312" w:cs="Times New Roman"/>
          <w:color w:val="auto"/>
          <w:sz w:val="32"/>
          <w:szCs w:val="32"/>
          <w:lang w:val="en-US" w:eastAsia="zh-CN"/>
        </w:rPr>
        <w:t>其中区级财政保障</w:t>
      </w:r>
      <w:r>
        <w:rPr>
          <w:rFonts w:hint="eastAsia" w:hAnsi="仿宋" w:cs="Times New Roman"/>
          <w:kern w:val="30"/>
          <w:sz w:val="30"/>
          <w:szCs w:val="30"/>
          <w:highlight w:val="none"/>
          <w:lang w:val="en-US" w:eastAsia="zh-CN" w:bidi="ar-SA"/>
        </w:rPr>
        <w:t>2024年安全生命防护工程专项资金306.00万元。</w:t>
      </w:r>
      <w:r>
        <w:rPr>
          <w:rFonts w:hint="eastAsia" w:hAnsi="仿宋"/>
          <w:sz w:val="32"/>
          <w:szCs w:val="32"/>
          <w:highlight w:val="none"/>
        </w:rPr>
        <w:t>现将评价情况报告如下：</w:t>
      </w:r>
    </w:p>
    <w:p w14:paraId="07EF761A">
      <w:pPr>
        <w:spacing w:line="579" w:lineRule="exact"/>
        <w:ind w:firstLine="630" w:firstLineChars="200"/>
        <w:outlineLvl w:val="0"/>
        <w:rPr>
          <w:rFonts w:ascii="黑体" w:hAnsi="黑体" w:eastAsia="黑体" w:cs="宋体"/>
          <w:szCs w:val="30"/>
        </w:rPr>
      </w:pPr>
      <w:bookmarkStart w:id="10" w:name="_Toc6866"/>
      <w:bookmarkStart w:id="11" w:name="_Toc30823"/>
      <w:r>
        <w:rPr>
          <w:rFonts w:hint="eastAsia" w:ascii="黑体" w:hAnsi="黑体" w:eastAsia="黑体" w:cs="宋体"/>
          <w:szCs w:val="30"/>
        </w:rPr>
        <w:t>一、基本情况</w:t>
      </w:r>
      <w:bookmarkEnd w:id="10"/>
      <w:bookmarkEnd w:id="11"/>
    </w:p>
    <w:p w14:paraId="3836575C">
      <w:pPr>
        <w:spacing w:line="579" w:lineRule="exact"/>
        <w:ind w:firstLine="630" w:firstLineChars="200"/>
        <w:outlineLvl w:val="1"/>
        <w:rPr>
          <w:rFonts w:hint="eastAsia" w:ascii="楷体" w:hAnsi="楷体" w:eastAsia="楷体"/>
          <w:szCs w:val="30"/>
        </w:rPr>
      </w:pPr>
      <w:bookmarkStart w:id="12" w:name="_Toc21692"/>
      <w:bookmarkStart w:id="13" w:name="_Toc8336"/>
      <w:r>
        <w:rPr>
          <w:rFonts w:hint="eastAsia" w:ascii="楷体" w:hAnsi="楷体" w:eastAsia="楷体"/>
          <w:szCs w:val="30"/>
        </w:rPr>
        <w:t>（一）项目概况</w:t>
      </w:r>
      <w:bookmarkEnd w:id="12"/>
      <w:bookmarkEnd w:id="13"/>
    </w:p>
    <w:p w14:paraId="6FCE68E5">
      <w:pPr>
        <w:spacing w:line="579" w:lineRule="exact"/>
        <w:ind w:firstLine="670" w:firstLineChars="200"/>
        <w:rPr>
          <w:rFonts w:hint="default" w:hAnsi="仿宋"/>
          <w:sz w:val="32"/>
          <w:szCs w:val="32"/>
          <w:lang w:val="en-US" w:eastAsia="zh-CN"/>
        </w:rPr>
      </w:pPr>
      <w:r>
        <w:rPr>
          <w:rFonts w:hint="eastAsia" w:hAnsi="仿宋"/>
          <w:sz w:val="32"/>
          <w:szCs w:val="32"/>
          <w:lang w:val="en-US" w:eastAsia="zh-CN"/>
        </w:rPr>
        <w:t>西山区2024年安全生命防护工程建设内容包含高海辅道、棋台公路、西册公路及明和公路安全隐患路段设置交通安全设施、修建挡土墙和修复路基路面；西山区辖区农村公路自然灾害点位安装5G+道路数字化监测。签约合同价333.56万元。项目于2024年11月29日完工，2025年2月通过验收</w:t>
      </w:r>
      <w:r>
        <w:rPr>
          <w:rFonts w:hint="eastAsia" w:hAnsi="仿宋" w:cs="Times New Roman"/>
          <w:kern w:val="30"/>
          <w:sz w:val="30"/>
          <w:szCs w:val="30"/>
          <w:highlight w:val="none"/>
          <w:lang w:val="en-US" w:eastAsia="zh-CN" w:bidi="ar-SA"/>
        </w:rPr>
        <w:t>截止2024年11月14日</w:t>
      </w:r>
      <w:r>
        <w:rPr>
          <w:rFonts w:hint="eastAsia" w:ascii="仿宋" w:hAnsi="仿宋" w:eastAsia="仿宋" w:cs="Times New Roman"/>
          <w:kern w:val="30"/>
          <w:sz w:val="30"/>
          <w:szCs w:val="30"/>
          <w:highlight w:val="none"/>
          <w:lang w:val="en-US" w:eastAsia="zh-CN" w:bidi="ar-SA"/>
        </w:rPr>
        <w:t>，</w:t>
      </w:r>
      <w:r>
        <w:rPr>
          <w:rFonts w:hint="eastAsia" w:hAnsi="仿宋" w:cs="Times New Roman"/>
          <w:kern w:val="30"/>
          <w:sz w:val="30"/>
          <w:szCs w:val="30"/>
          <w:highlight w:val="none"/>
          <w:lang w:val="en-US" w:eastAsia="zh-CN" w:bidi="ar-SA"/>
        </w:rPr>
        <w:t>2024年安全生命防护工程专项资金累计支出306.00万元。其中</w:t>
      </w:r>
      <w:r>
        <w:rPr>
          <w:rFonts w:hint="eastAsia" w:ascii="Times New Roman" w:hAnsi="Times New Roman" w:eastAsia="仿宋_GB2312" w:cs="Times New Roman"/>
          <w:color w:val="auto"/>
          <w:sz w:val="32"/>
          <w:szCs w:val="32"/>
          <w:lang w:val="en-US" w:eastAsia="zh-CN"/>
        </w:rPr>
        <w:t>支付2020年安全生命防护工程41.783万元，支付2022年安全生命防护工程12.30万元，支付2023年安全生命防护工程126.28万元，支付2024年安全生命防护工程125.637万元</w:t>
      </w:r>
      <w:r>
        <w:rPr>
          <w:rFonts w:hint="eastAsia" w:ascii="Times New Roman" w:eastAsia="仿宋_GB2312" w:cs="Times New Roman"/>
          <w:color w:val="auto"/>
          <w:sz w:val="32"/>
          <w:szCs w:val="32"/>
          <w:lang w:val="en-US" w:eastAsia="zh-CN"/>
        </w:rPr>
        <w:t>。</w:t>
      </w:r>
    </w:p>
    <w:p w14:paraId="77760EA7">
      <w:pPr>
        <w:spacing w:line="579" w:lineRule="exact"/>
        <w:ind w:firstLine="630" w:firstLineChars="200"/>
        <w:outlineLvl w:val="1"/>
        <w:rPr>
          <w:rFonts w:ascii="楷体" w:hAnsi="楷体" w:eastAsia="楷体"/>
          <w:szCs w:val="30"/>
        </w:rPr>
      </w:pPr>
      <w:bookmarkStart w:id="14" w:name="_Toc7533"/>
      <w:bookmarkStart w:id="15" w:name="_Toc10203"/>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lang w:val="en-US" w:eastAsia="zh-CN"/>
        </w:rPr>
        <w:t>资金到位</w:t>
      </w:r>
      <w:r>
        <w:rPr>
          <w:rFonts w:hint="eastAsia" w:ascii="楷体" w:hAnsi="楷体" w:eastAsia="楷体"/>
          <w:szCs w:val="30"/>
        </w:rPr>
        <w:t>及使用情况</w:t>
      </w:r>
      <w:bookmarkEnd w:id="14"/>
      <w:bookmarkEnd w:id="15"/>
    </w:p>
    <w:p w14:paraId="3B35A0D6">
      <w:pPr>
        <w:spacing w:line="579" w:lineRule="exact"/>
        <w:ind w:firstLine="630" w:firstLineChars="200"/>
        <w:rPr>
          <w:rFonts w:hAnsi="仿宋"/>
          <w:szCs w:val="30"/>
          <w:highlight w:val="none"/>
        </w:rPr>
      </w:pPr>
      <w:r>
        <w:rPr>
          <w:rFonts w:hint="eastAsia" w:hAnsi="仿宋"/>
          <w:szCs w:val="30"/>
          <w:highlight w:val="none"/>
          <w:lang w:val="en-US" w:eastAsia="zh-CN"/>
        </w:rPr>
        <w:t>1.资金到位</w:t>
      </w:r>
      <w:r>
        <w:rPr>
          <w:rFonts w:hint="eastAsia" w:hAnsi="仿宋"/>
          <w:szCs w:val="30"/>
          <w:highlight w:val="none"/>
        </w:rPr>
        <w:t>情况</w:t>
      </w:r>
    </w:p>
    <w:p w14:paraId="024992EE">
      <w:pPr>
        <w:spacing w:line="579" w:lineRule="exact"/>
        <w:ind w:firstLine="670" w:firstLineChars="200"/>
        <w:rPr>
          <w:rFonts w:hint="default" w:hAnsi="仿宋"/>
          <w:szCs w:val="30"/>
          <w:highlight w:val="none"/>
          <w:lang w:val="en-US" w:eastAsia="zh-CN"/>
        </w:rPr>
      </w:pPr>
      <w:r>
        <w:rPr>
          <w:rFonts w:hint="eastAsia" w:hAnsi="仿宋" w:cs="Times New Roman"/>
          <w:kern w:val="30"/>
          <w:sz w:val="32"/>
          <w:szCs w:val="32"/>
          <w:lang w:val="en-US" w:eastAsia="zh-CN" w:bidi="ar-SA"/>
        </w:rPr>
        <w:t>根据《昆明市西山区财政局关于批复2024年部门预算的通知》（西财建〔2024〕4号），2024年安全生命防护工程建设项目专项资金306万元作为昆明市西山区交通运输局2024年部门预算一并下达，资金到位率100%。</w:t>
      </w:r>
    </w:p>
    <w:p w14:paraId="544A44F5">
      <w:pPr>
        <w:spacing w:line="579" w:lineRule="exact"/>
        <w:ind w:firstLine="630" w:firstLineChars="200"/>
        <w:rPr>
          <w:rFonts w:hint="eastAsia"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w:t>
      </w:r>
      <w:r>
        <w:rPr>
          <w:rFonts w:hint="eastAsia" w:ascii="仿宋" w:hAnsi="仿宋" w:eastAsia="仿宋" w:cs="Times New Roman"/>
          <w:kern w:val="30"/>
          <w:sz w:val="30"/>
          <w:szCs w:val="30"/>
          <w:highlight w:val="none"/>
          <w:lang w:val="en-US" w:eastAsia="zh-CN" w:bidi="ar-SA"/>
        </w:rPr>
        <w:t>.资金使用情况</w:t>
      </w:r>
    </w:p>
    <w:p w14:paraId="68FEBFD8">
      <w:pPr>
        <w:spacing w:line="579" w:lineRule="exact"/>
        <w:ind w:firstLine="630" w:firstLineChars="200"/>
        <w:rPr>
          <w:rFonts w:hint="default"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截止2024年11月14日</w:t>
      </w:r>
      <w:r>
        <w:rPr>
          <w:rFonts w:hint="eastAsia" w:ascii="仿宋" w:hAnsi="仿宋" w:eastAsia="仿宋" w:cs="Times New Roman"/>
          <w:kern w:val="30"/>
          <w:sz w:val="30"/>
          <w:szCs w:val="30"/>
          <w:highlight w:val="none"/>
          <w:lang w:val="en-US" w:eastAsia="zh-CN" w:bidi="ar-SA"/>
        </w:rPr>
        <w:t>，</w:t>
      </w:r>
      <w:r>
        <w:rPr>
          <w:rFonts w:hint="eastAsia" w:hAnsi="仿宋" w:cs="Times New Roman"/>
          <w:kern w:val="30"/>
          <w:sz w:val="30"/>
          <w:szCs w:val="30"/>
          <w:highlight w:val="none"/>
          <w:lang w:val="en-US" w:eastAsia="zh-CN" w:bidi="ar-SA"/>
        </w:rPr>
        <w:t>累计支出306.00万元，资金使用率为100%，全部用于</w:t>
      </w:r>
      <w:r>
        <w:rPr>
          <w:rFonts w:hint="eastAsia" w:hAnsi="仿宋" w:cs="Times New Roman"/>
          <w:kern w:val="30"/>
          <w:sz w:val="32"/>
          <w:szCs w:val="32"/>
          <w:lang w:val="en-US" w:eastAsia="zh-CN" w:bidi="ar-SA"/>
        </w:rPr>
        <w:t>安全生命防护工程项目</w:t>
      </w:r>
      <w:r>
        <w:rPr>
          <w:rFonts w:hint="eastAsia" w:hAnsi="仿宋" w:cs="Times New Roman"/>
          <w:kern w:val="30"/>
          <w:sz w:val="30"/>
          <w:szCs w:val="30"/>
          <w:lang w:val="en-US" w:eastAsia="zh-CN" w:bidi="ar-SA"/>
        </w:rPr>
        <w:t>。</w:t>
      </w:r>
    </w:p>
    <w:p w14:paraId="75048018">
      <w:pPr>
        <w:spacing w:line="579" w:lineRule="exact"/>
        <w:ind w:firstLine="630" w:firstLineChars="200"/>
        <w:outlineLvl w:val="1"/>
        <w:rPr>
          <w:rFonts w:hint="default" w:ascii="楷体" w:hAnsi="楷体" w:eastAsia="楷体"/>
          <w:szCs w:val="30"/>
          <w:lang w:val="en-US" w:eastAsia="zh-CN"/>
        </w:rPr>
      </w:pPr>
      <w:bookmarkStart w:id="16" w:name="_Toc7575"/>
      <w:bookmarkStart w:id="17" w:name="_Toc22908"/>
      <w:r>
        <w:rPr>
          <w:rFonts w:hint="eastAsia" w:ascii="楷体" w:hAnsi="楷体" w:eastAsia="楷体"/>
          <w:szCs w:val="30"/>
          <w:lang w:val="en-US" w:eastAsia="zh-CN"/>
        </w:rPr>
        <w:t>（三）实施内容</w:t>
      </w:r>
      <w:bookmarkEnd w:id="16"/>
      <w:bookmarkEnd w:id="17"/>
    </w:p>
    <w:p w14:paraId="1A562677">
      <w:pPr>
        <w:spacing w:line="579" w:lineRule="exact"/>
        <w:ind w:firstLine="67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2024年浑团公路安全生命防护工程及农村人居环境整治提升项目</w:t>
      </w:r>
      <w:r>
        <w:rPr>
          <w:rFonts w:hint="eastAsia" w:hAnsi="仿宋" w:cs="仿宋"/>
          <w:sz w:val="32"/>
          <w:szCs w:val="32"/>
          <w:lang w:val="en-US" w:eastAsia="zh-CN"/>
        </w:rPr>
        <w:t>主要实施内容为</w:t>
      </w:r>
      <w:r>
        <w:rPr>
          <w:rFonts w:hint="eastAsia" w:ascii="仿宋" w:hAnsi="仿宋" w:eastAsia="仿宋" w:cs="仿宋"/>
          <w:sz w:val="32"/>
          <w:szCs w:val="32"/>
          <w:lang w:val="en-US" w:eastAsia="zh-CN"/>
        </w:rPr>
        <w:t>（1）浑团公路10.171公里交通安全设施、景观绿化整治提升以及对存在安全隐患的部分路面下沉、网裂、坑塘进行处治；（2）大墨雨村约15000平方米损坏路面修复，同步完善排水系统、交通标线、标志、护栏等交通安全设施，并对沿线进行绿化美化，改善人居环境。（3）长坡村约130</w:t>
      </w:r>
      <w:r>
        <w:rPr>
          <w:rFonts w:hint="eastAsia" w:hAnsi="仿宋" w:cs="仿宋"/>
          <w:sz w:val="32"/>
          <w:szCs w:val="32"/>
          <w:lang w:val="en-US" w:eastAsia="zh-CN"/>
        </w:rPr>
        <w:t>0</w:t>
      </w:r>
      <w:r>
        <w:rPr>
          <w:rFonts w:hint="eastAsia" w:ascii="仿宋" w:hAnsi="仿宋" w:eastAsia="仿宋" w:cs="仿宋"/>
          <w:sz w:val="32"/>
          <w:szCs w:val="32"/>
          <w:lang w:val="en-US" w:eastAsia="zh-CN"/>
        </w:rPr>
        <w:t>0平方米损坏路面修复，同步完善交通标线、标志等安全设施。（4）西山区团结街道龙潭村、碧鸡街道百草村人居环境整治主要涉及农村公路提升改造，对象为龙潭村村内道路（青龙潭线）及百草村村内道路（高海线）提升改造，项目建设内容为路面修复改造、完善交通标线</w:t>
      </w:r>
      <w:r>
        <w:rPr>
          <w:rFonts w:hint="eastAsia" w:hAnsi="仿宋" w:cs="仿宋"/>
          <w:sz w:val="32"/>
          <w:szCs w:val="32"/>
          <w:lang w:val="en-US" w:eastAsia="zh-CN"/>
        </w:rPr>
        <w:t>。项目</w:t>
      </w:r>
      <w:r>
        <w:rPr>
          <w:rFonts w:hint="eastAsia" w:hAnsi="仿宋"/>
          <w:sz w:val="32"/>
          <w:szCs w:val="32"/>
          <w:lang w:val="en-US" w:eastAsia="zh-CN"/>
        </w:rPr>
        <w:t>于2024年11月29日完工，2025年2月验收</w:t>
      </w:r>
      <w:r>
        <w:rPr>
          <w:rFonts w:hint="eastAsia" w:hAnsi="仿宋" w:cs="仿宋"/>
          <w:sz w:val="32"/>
          <w:szCs w:val="32"/>
          <w:lang w:val="en-US" w:eastAsia="zh-CN"/>
        </w:rPr>
        <w:t>。</w:t>
      </w:r>
    </w:p>
    <w:p w14:paraId="4E896503">
      <w:pPr>
        <w:spacing w:line="579" w:lineRule="exact"/>
        <w:ind w:firstLine="670" w:firstLineChars="200"/>
        <w:jc w:val="both"/>
        <w:rPr>
          <w:rFonts w:hint="eastAsia" w:hAnsi="仿宋"/>
          <w:sz w:val="32"/>
          <w:szCs w:val="32"/>
          <w:lang w:val="en-US" w:eastAsia="zh-CN"/>
        </w:rPr>
      </w:pPr>
      <w:r>
        <w:rPr>
          <w:rFonts w:hint="eastAsia" w:hAnsi="仿宋"/>
          <w:sz w:val="32"/>
          <w:szCs w:val="32"/>
          <w:lang w:val="en-US" w:eastAsia="zh-CN"/>
        </w:rPr>
        <w:t>其中2024年安全生命防护工程建设项目专项资金306万元，于2024年2月4日用于支付</w:t>
      </w:r>
      <w:r>
        <w:rPr>
          <w:rFonts w:hint="eastAsia" w:hAnsi="仿宋"/>
          <w:color w:val="auto"/>
          <w:sz w:val="32"/>
          <w:szCs w:val="32"/>
          <w:lang w:val="en-US" w:eastAsia="zh-CN"/>
        </w:rPr>
        <w:t>2023年安全生命防护工程工程款50万元，支付2023年安全生命防护工程监理费4万元，</w:t>
      </w:r>
      <w:r>
        <w:rPr>
          <w:rFonts w:hint="eastAsia" w:hAnsi="仿宋"/>
          <w:sz w:val="32"/>
          <w:szCs w:val="32"/>
          <w:lang w:val="en-US" w:eastAsia="zh-CN"/>
        </w:rPr>
        <w:t>支付2022年安全生命防护工程工程款10万元，支付2020年安全生命防护工程交工验收质量检测费1.783万元，支付2020年安全生命防护工程工程款20万元，支付2022年安全生命防护工程造价咨询费2.3万元，支付2023年安全生命防护工程施工阶段全过程造价跟踪咨询服务费1.35万元。于2024年3月27日用于支付2020年安全生命防护工程工程款20万元，支付2023年安全生命防护工程款50.93万元。于2024年4月29日用于支付2023年安全生命防护工程工程款20万元。</w:t>
      </w:r>
    </w:p>
    <w:p w14:paraId="7ABBEC4A">
      <w:pPr>
        <w:spacing w:line="579" w:lineRule="exact"/>
        <w:ind w:firstLine="670" w:firstLineChars="200"/>
        <w:rPr>
          <w:rFonts w:hint="default" w:hAnsi="仿宋"/>
          <w:szCs w:val="30"/>
          <w:highlight w:val="none"/>
          <w:lang w:val="en-US" w:eastAsia="zh-CN"/>
        </w:rPr>
      </w:pPr>
      <w:r>
        <w:rPr>
          <w:rFonts w:hint="eastAsia" w:hAnsi="仿宋"/>
          <w:sz w:val="32"/>
          <w:szCs w:val="32"/>
          <w:lang w:val="en-US" w:eastAsia="zh-CN"/>
        </w:rPr>
        <w:t>于2024年7月19日用于支付西山区2024年浑团公路安全生命防护工程计量款86.637万元，支付2024年浑团公路安全生命防护工程施工图设计费3.033万元，支付2024年浑团公路安全生命防护工程及农村人居环境整治提升项目浑团公路安全生命防护工程监理费2万元，支付2024年浑团公路安全生命防护工程施工图设计费0.967万元。于2024年11月14日用于支付2024年浑团公路安全生命防护工程造价咨询费1万元。于2024年2月4日支付2024年浑团公路安全生命防护工程及团结大墨雨村人居环境整治提升工程款32万元。</w:t>
      </w:r>
    </w:p>
    <w:p w14:paraId="2A642C52">
      <w:pPr>
        <w:spacing w:line="579" w:lineRule="exact"/>
        <w:ind w:firstLine="630" w:firstLineChars="200"/>
        <w:outlineLvl w:val="1"/>
        <w:rPr>
          <w:rFonts w:hint="default" w:ascii="楷体" w:hAnsi="楷体" w:eastAsia="楷体"/>
          <w:szCs w:val="30"/>
          <w:highlight w:val="none"/>
          <w:lang w:val="en-US" w:eastAsia="zh-CN"/>
        </w:rPr>
      </w:pPr>
      <w:bookmarkStart w:id="18" w:name="_Toc13980"/>
      <w:bookmarkStart w:id="19" w:name="_Toc14521"/>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18"/>
      <w:bookmarkEnd w:id="19"/>
    </w:p>
    <w:p w14:paraId="5CAE3549">
      <w:pPr>
        <w:spacing w:line="579" w:lineRule="exact"/>
        <w:ind w:firstLine="670" w:firstLineChars="200"/>
        <w:rPr>
          <w:rFonts w:hAnsi="仿宋"/>
          <w:sz w:val="32"/>
          <w:szCs w:val="32"/>
          <w:highlight w:val="none"/>
        </w:rPr>
      </w:pPr>
      <w:bookmarkStart w:id="20" w:name="_Hlk525314309"/>
      <w:r>
        <w:rPr>
          <w:rFonts w:hint="eastAsia" w:hAnsi="仿宋"/>
          <w:sz w:val="32"/>
          <w:szCs w:val="32"/>
          <w:highlight w:val="none"/>
        </w:rPr>
        <w:t>1.</w:t>
      </w:r>
      <w:r>
        <w:rPr>
          <w:rFonts w:hint="eastAsia" w:hAnsi="仿宋"/>
          <w:sz w:val="32"/>
          <w:szCs w:val="32"/>
          <w:highlight w:val="none"/>
          <w:lang w:val="en-US" w:eastAsia="zh-CN"/>
        </w:rPr>
        <w:t>下达</w:t>
      </w:r>
      <w:r>
        <w:rPr>
          <w:rFonts w:hint="eastAsia" w:hAnsi="仿宋"/>
          <w:sz w:val="32"/>
          <w:szCs w:val="32"/>
          <w:highlight w:val="none"/>
        </w:rPr>
        <w:t>绩效目标和绩效指标情况</w:t>
      </w:r>
    </w:p>
    <w:p w14:paraId="470FB872">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（1）绩效目标</w:t>
      </w:r>
    </w:p>
    <w:p w14:paraId="7F823B57">
      <w:pPr>
        <w:numPr>
          <w:ilvl w:val="0"/>
          <w:numId w:val="0"/>
        </w:num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按照《昆明市交通运输局 昆明市公安局关于印发昆明市公路安全设施和精细化提升实施行动方案的通知》（昆交联发〔2022〕21号）要求，对辖区农村公路的安全设施、五小工程、千灯万带等项目进行完善，开展农村公路的安全防护、交通设施、安全隐患的工程整治工作。</w:t>
      </w:r>
    </w:p>
    <w:p w14:paraId="26BD34D5">
      <w:pPr>
        <w:numPr>
          <w:ilvl w:val="0"/>
          <w:numId w:val="0"/>
        </w:numPr>
        <w:spacing w:line="579" w:lineRule="exact"/>
        <w:ind w:firstLine="670" w:firstLineChars="200"/>
        <w:rPr>
          <w:rFonts w:hint="eastAsia" w:hAnsi="仿宋" w:cs="Times New Roman"/>
          <w:sz w:val="32"/>
          <w:szCs w:val="32"/>
          <w:highlight w:val="none"/>
          <w:lang w:val="en-US" w:eastAsia="zh-CN"/>
        </w:rPr>
      </w:pPr>
      <w:r>
        <w:rPr>
          <w:rFonts w:hint="eastAsia" w:hAnsi="仿宋" w:cs="Times New Roman"/>
          <w:sz w:val="32"/>
          <w:szCs w:val="32"/>
          <w:highlight w:val="none"/>
          <w:lang w:val="en-US" w:eastAsia="zh-CN"/>
        </w:rPr>
        <w:t>（2）绩效指标</w:t>
      </w:r>
    </w:p>
    <w:p w14:paraId="59A6A8ED">
      <w:pPr>
        <w:ind w:firstLine="504"/>
        <w:jc w:val="center"/>
        <w:rPr>
          <w:rFonts w:ascii="黑体" w:hAnsi="黑体" w:eastAsia="黑体" w:cs="黑体"/>
          <w:spacing w:val="6"/>
          <w:sz w:val="24"/>
          <w:highlight w:val="none"/>
        </w:rPr>
      </w:pPr>
      <w:r>
        <w:rPr>
          <w:rFonts w:hint="eastAsia" w:ascii="黑体" w:hAnsi="黑体" w:eastAsia="黑体" w:cs="黑体"/>
          <w:spacing w:val="6"/>
          <w:sz w:val="24"/>
          <w:highlight w:val="none"/>
        </w:rPr>
        <w:t>表</w:t>
      </w:r>
      <w:r>
        <w:rPr>
          <w:rFonts w:hint="eastAsia" w:ascii="黑体" w:hAnsi="黑体" w:eastAsia="黑体" w:cs="黑体"/>
          <w:spacing w:val="6"/>
          <w:sz w:val="24"/>
          <w:highlight w:val="none"/>
          <w:lang w:val="en-US" w:eastAsia="zh-CN"/>
        </w:rPr>
        <w:t>1</w:t>
      </w:r>
      <w:r>
        <w:rPr>
          <w:rFonts w:hint="eastAsia" w:ascii="黑体" w:hAnsi="黑体" w:eastAsia="黑体" w:cs="黑体"/>
          <w:spacing w:val="6"/>
          <w:sz w:val="24"/>
          <w:highlight w:val="none"/>
        </w:rPr>
        <w:t xml:space="preserve"> 项目绩效目绩效</w:t>
      </w:r>
      <w:r>
        <w:rPr>
          <w:rFonts w:hint="eastAsia" w:ascii="黑体" w:hAnsi="黑体" w:eastAsia="黑体" w:cs="黑体"/>
          <w:spacing w:val="6"/>
          <w:sz w:val="24"/>
          <w:highlight w:val="none"/>
          <w:lang w:val="en-US" w:eastAsia="zh-CN"/>
        </w:rPr>
        <w:t>指标</w:t>
      </w:r>
      <w:r>
        <w:rPr>
          <w:rFonts w:hint="eastAsia" w:ascii="黑体" w:hAnsi="黑体" w:eastAsia="黑体" w:cs="黑体"/>
          <w:spacing w:val="6"/>
          <w:sz w:val="24"/>
          <w:highlight w:val="none"/>
        </w:rPr>
        <w:t>表</w:t>
      </w:r>
    </w:p>
    <w:tbl>
      <w:tblPr>
        <w:tblStyle w:val="17"/>
        <w:tblW w:w="51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761"/>
        <w:gridCol w:w="852"/>
        <w:gridCol w:w="392"/>
        <w:gridCol w:w="1786"/>
        <w:gridCol w:w="787"/>
        <w:gridCol w:w="1297"/>
        <w:gridCol w:w="1368"/>
        <w:gridCol w:w="1428"/>
      </w:tblGrid>
      <w:tr w14:paraId="2702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EB1D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项目目标</w:t>
            </w:r>
          </w:p>
        </w:tc>
        <w:tc>
          <w:tcPr>
            <w:tcW w:w="8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862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总体目标(2024年-2026年)</w:t>
            </w:r>
          </w:p>
        </w:tc>
        <w:tc>
          <w:tcPr>
            <w:tcW w:w="3775" w:type="pct"/>
            <w:gridSpan w:val="6"/>
            <w:tcBorders>
              <w:top w:val="single" w:color="000000" w:sz="4" w:space="0"/>
              <w:left w:val="single" w:color="auto" w:sz="4" w:space="0"/>
              <w:bottom w:val="single" w:color="000000" w:sz="4" w:space="0"/>
              <w:right w:val="single" w:color="000000" w:sz="4" w:space="0"/>
            </w:tcBorders>
            <w:shd w:val="clear" w:color="auto" w:fill="auto"/>
            <w:vAlign w:val="top"/>
          </w:tcPr>
          <w:p w14:paraId="5B9F58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按照《昆明市交通运输局 昆明市公安局关于印发昆明市公路安全设施和精细化提升实施行动方案的通知》（昆交联发〔2022〕21号）要求，对辖区农村公路的安全设施、五小工程、千灯万带等项目进行完善，开展农村公路的安全防护、交通设施、安全隐患的工程整治工作。</w:t>
            </w:r>
          </w:p>
        </w:tc>
      </w:tr>
      <w:tr w14:paraId="440D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73BB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51E7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预算年度(2024年)目标</w:t>
            </w:r>
          </w:p>
        </w:tc>
        <w:tc>
          <w:tcPr>
            <w:tcW w:w="3775" w:type="pct"/>
            <w:gridSpan w:val="6"/>
            <w:tcBorders>
              <w:top w:val="single" w:color="000000" w:sz="4" w:space="0"/>
              <w:left w:val="single" w:color="auto" w:sz="4" w:space="0"/>
              <w:bottom w:val="single" w:color="000000" w:sz="4" w:space="0"/>
              <w:right w:val="single" w:color="000000" w:sz="4" w:space="0"/>
            </w:tcBorders>
            <w:shd w:val="clear" w:color="auto" w:fill="auto"/>
            <w:vAlign w:val="top"/>
          </w:tcPr>
          <w:p w14:paraId="796603C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按照《昆明市交通运输局 昆明市公安局关于印发昆明市公路安全设施和精细化提升实施行动方案的通知》（昆交联发〔2022〕21号）要求，对辖区农村公路的安全设施、五小工程、千灯万带等项目进行完善，开展农村公路的安全防护、交通设施、安全隐患的工程整治工作。</w:t>
            </w:r>
          </w:p>
        </w:tc>
      </w:tr>
      <w:tr w14:paraId="1227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94EC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绩效指标</w:t>
            </w:r>
          </w:p>
        </w:tc>
      </w:tr>
      <w:tr w14:paraId="5295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CB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9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1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2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7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7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4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指标属性</w:t>
            </w:r>
          </w:p>
        </w:tc>
      </w:tr>
      <w:tr w14:paraId="1FF3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84128">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195EF">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5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工程总量</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F6F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7C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86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平方米/公里/立方/亩等</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5C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513F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4D681">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D334B">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A6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主体工程完成率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6AB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BF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7E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9A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5C0E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CF43E">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C4621">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DD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BED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05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AF6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个/标段</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6AC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29688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E18DE">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A04C">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F63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配套设施完成率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BD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6A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24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5D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7F6D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3"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FFF2A">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3BA7F">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63C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安全事故发生率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0A0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2F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9C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9DC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74850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384B6">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F7BE7">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52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竣工验收合格率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BE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1F6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7F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C60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4628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2"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ED8DB">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C73A4">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D6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工期控制率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C49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F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2022年3月--2022年12月</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7F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天/月</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3E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1911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95B9F">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F7CCB">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6D28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项目实施开始时间</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E8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89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2022年6月</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4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9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6F0F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599A0">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50F46">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122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项目实施完成时间</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6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D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CD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69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628F8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553CA">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A0CD9">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9B0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B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E4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B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890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026B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9A95D">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E21AE">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53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综合使用率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D1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BF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63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A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定性指标</w:t>
            </w:r>
          </w:p>
        </w:tc>
      </w:tr>
      <w:tr w14:paraId="095F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D37BD">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2B7A6">
            <w:pPr>
              <w:jc w:val="left"/>
              <w:rPr>
                <w:rFonts w:hint="eastAsia" w:ascii="宋体" w:hAnsi="宋体" w:eastAsia="宋体" w:cs="宋体"/>
                <w:i w:val="0"/>
                <w:iCs w:val="0"/>
                <w:color w:val="000000"/>
                <w:kern w:val="30"/>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社会效益指标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1F3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受益人群覆盖率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1F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06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97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EF5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定量指标</w:t>
            </w:r>
          </w:p>
        </w:tc>
      </w:tr>
      <w:tr w14:paraId="2DF64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7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048FF">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BFDC2">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9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67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受益人群满意度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E0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57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E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1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定性指标</w:t>
            </w:r>
          </w:p>
        </w:tc>
      </w:tr>
    </w:tbl>
    <w:p w14:paraId="4180D83A">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Ansi="仿宋"/>
          <w:sz w:val="32"/>
          <w:szCs w:val="32"/>
          <w:highlight w:val="none"/>
        </w:rPr>
      </w:pPr>
      <w:r>
        <w:rPr>
          <w:rFonts w:hint="eastAsia" w:hAnsi="仿宋"/>
          <w:sz w:val="32"/>
          <w:szCs w:val="32"/>
          <w:highlight w:val="none"/>
        </w:rPr>
        <w:t>2.绩效评价调整后的绩效目标和绩效指标情况</w:t>
      </w:r>
    </w:p>
    <w:bookmarkEnd w:id="20"/>
    <w:p w14:paraId="5FB50D54">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int="default" w:hAnsi="仿宋"/>
          <w:sz w:val="32"/>
          <w:szCs w:val="32"/>
          <w:lang w:val="en-US" w:eastAsia="zh-CN"/>
        </w:rPr>
      </w:pPr>
      <w:r>
        <w:rPr>
          <w:rFonts w:hint="eastAsia" w:hAnsi="仿宋"/>
          <w:sz w:val="32"/>
          <w:szCs w:val="32"/>
          <w:highlight w:val="none"/>
        </w:rPr>
        <w:t>结合2024年安全生命防护工程建设项目专项资金</w:t>
      </w:r>
      <w:r>
        <w:rPr>
          <w:rFonts w:hint="eastAsia" w:hAnsi="仿宋"/>
          <w:sz w:val="32"/>
          <w:szCs w:val="32"/>
          <w:highlight w:val="none"/>
          <w:lang w:eastAsia="zh-CN"/>
        </w:rPr>
        <w:t>的</w:t>
      </w:r>
      <w:r>
        <w:rPr>
          <w:rFonts w:hint="eastAsia" w:hAnsi="仿宋"/>
          <w:sz w:val="32"/>
          <w:szCs w:val="32"/>
          <w:highlight w:val="none"/>
          <w:lang w:val="en-US" w:eastAsia="zh-CN"/>
        </w:rPr>
        <w:t>支付</w:t>
      </w:r>
      <w:r>
        <w:rPr>
          <w:rFonts w:hint="eastAsia" w:hAnsi="仿宋"/>
          <w:sz w:val="32"/>
          <w:szCs w:val="32"/>
          <w:highlight w:val="none"/>
          <w:lang w:eastAsia="zh-CN"/>
        </w:rPr>
        <w:t>内容通过对</w:t>
      </w:r>
      <w:r>
        <w:rPr>
          <w:rFonts w:hint="eastAsia" w:hAnsi="仿宋"/>
          <w:sz w:val="32"/>
          <w:szCs w:val="32"/>
          <w:highlight w:val="none"/>
          <w:lang w:val="en-US" w:eastAsia="zh-CN"/>
        </w:rPr>
        <w:t>绩效</w:t>
      </w:r>
      <w:r>
        <w:rPr>
          <w:rFonts w:hint="eastAsia" w:hAnsi="仿宋"/>
          <w:sz w:val="32"/>
          <w:szCs w:val="32"/>
          <w:highlight w:val="none"/>
          <w:lang w:eastAsia="zh-CN"/>
        </w:rPr>
        <w:t>目标的分析，</w:t>
      </w:r>
      <w:r>
        <w:rPr>
          <w:rFonts w:hint="eastAsia" w:hAnsi="仿宋"/>
          <w:sz w:val="32"/>
          <w:szCs w:val="32"/>
          <w:highlight w:val="none"/>
          <w:lang w:val="en-US" w:eastAsia="zh-CN"/>
        </w:rPr>
        <w:t>效益</w:t>
      </w:r>
      <w:r>
        <w:rPr>
          <w:rFonts w:hint="eastAsia" w:hAnsi="仿宋"/>
          <w:sz w:val="32"/>
          <w:szCs w:val="32"/>
          <w:highlight w:val="none"/>
          <w:lang w:eastAsia="zh-CN"/>
        </w:rPr>
        <w:t>主要考核</w:t>
      </w:r>
      <w:r>
        <w:rPr>
          <w:rFonts w:hint="eastAsia" w:hAnsi="仿宋"/>
          <w:sz w:val="32"/>
          <w:szCs w:val="32"/>
          <w:highlight w:val="none"/>
          <w:lang w:val="en-US" w:eastAsia="zh-CN"/>
        </w:rPr>
        <w:t>通过项目的实施提升道路安全水平，减少交通事故，保障出行安全的社会效益和群众满意度</w:t>
      </w:r>
      <w:r>
        <w:rPr>
          <w:rFonts w:hint="eastAsia" w:hAnsi="仿宋"/>
          <w:sz w:val="32"/>
          <w:szCs w:val="32"/>
          <w:highlight w:val="none"/>
          <w:lang w:eastAsia="zh-CN"/>
        </w:rPr>
        <w:t>。</w:t>
      </w:r>
    </w:p>
    <w:p w14:paraId="1811FE93">
      <w:pPr>
        <w:spacing w:line="579" w:lineRule="exact"/>
        <w:ind w:firstLine="670" w:firstLineChars="200"/>
        <w:outlineLvl w:val="1"/>
        <w:rPr>
          <w:rFonts w:hint="default" w:ascii="楷体" w:hAnsi="楷体" w:eastAsia="楷体"/>
          <w:sz w:val="32"/>
          <w:szCs w:val="32"/>
          <w:highlight w:val="none"/>
          <w:lang w:val="en-US" w:eastAsia="zh-CN"/>
        </w:rPr>
      </w:pPr>
      <w:bookmarkStart w:id="21" w:name="_Toc12357"/>
      <w:bookmarkStart w:id="22" w:name="_Toc21698"/>
      <w:r>
        <w:rPr>
          <w:rFonts w:hint="eastAsia" w:ascii="楷体" w:hAnsi="楷体" w:eastAsia="楷体"/>
          <w:sz w:val="32"/>
          <w:szCs w:val="32"/>
          <w:highlight w:val="none"/>
          <w:lang w:val="en-US" w:eastAsia="zh-CN"/>
        </w:rPr>
        <w:t>（五）组织管理情况</w:t>
      </w:r>
      <w:bookmarkEnd w:id="21"/>
    </w:p>
    <w:p w14:paraId="4080E767">
      <w:pPr>
        <w:keepNext w:val="0"/>
        <w:keepLines w:val="0"/>
        <w:pageBreakBefore w:val="0"/>
        <w:widowControl w:val="0"/>
        <w:kinsoku/>
        <w:wordWrap/>
        <w:overflowPunct/>
        <w:topLinePunct w:val="0"/>
        <w:autoSpaceDE/>
        <w:autoSpaceDN/>
        <w:bidi w:val="0"/>
        <w:adjustRightInd/>
        <w:snapToGrid/>
        <w:spacing w:line="579" w:lineRule="exact"/>
        <w:ind w:firstLine="67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为统筹做好2024年安全生命防护工程建设项目专项资金的申报与实施工作，昆明市西山区</w:t>
      </w:r>
      <w:r>
        <w:rPr>
          <w:rFonts w:hint="eastAsia" w:hAnsi="仿宋" w:cs="仿宋"/>
          <w:sz w:val="32"/>
          <w:szCs w:val="32"/>
          <w:highlight w:val="none"/>
          <w:lang w:val="en-US" w:eastAsia="zh-CN"/>
        </w:rPr>
        <w:t>交通运输局</w:t>
      </w:r>
      <w:r>
        <w:rPr>
          <w:rFonts w:hint="eastAsia" w:ascii="仿宋" w:hAnsi="仿宋" w:eastAsia="仿宋" w:cs="仿宋"/>
          <w:sz w:val="32"/>
          <w:szCs w:val="32"/>
          <w:highlight w:val="none"/>
          <w:lang w:val="en-US" w:eastAsia="zh-CN"/>
        </w:rPr>
        <w:t>统筹管理，制定年度工作计划，分解工作任务、推进项目进程等。按照相关法律法规及内控制度要求负责资金使用的监督检查、跟踪问效等。西山区</w:t>
      </w:r>
      <w:r>
        <w:rPr>
          <w:rFonts w:hint="eastAsia" w:hAnsi="仿宋" w:cs="仿宋"/>
          <w:sz w:val="32"/>
          <w:szCs w:val="32"/>
          <w:highlight w:val="none"/>
          <w:lang w:val="en-US" w:eastAsia="zh-CN"/>
        </w:rPr>
        <w:t>交通运输局</w:t>
      </w:r>
      <w:r>
        <w:rPr>
          <w:rFonts w:hint="eastAsia" w:ascii="仿宋" w:hAnsi="仿宋" w:eastAsia="仿宋" w:cs="仿宋"/>
          <w:sz w:val="32"/>
          <w:szCs w:val="32"/>
          <w:highlight w:val="none"/>
          <w:lang w:val="en-US" w:eastAsia="zh-CN"/>
        </w:rPr>
        <w:t>与财政局共同对资金使用情况进行监督管理和全过程绩效管理等。</w:t>
      </w:r>
    </w:p>
    <w:p w14:paraId="6949E586">
      <w:pPr>
        <w:spacing w:line="579" w:lineRule="exact"/>
        <w:ind w:firstLine="630" w:firstLineChars="200"/>
        <w:outlineLvl w:val="0"/>
        <w:rPr>
          <w:rFonts w:ascii="黑体" w:hAnsi="宋体" w:eastAsia="黑体" w:cs="宋体"/>
          <w:szCs w:val="30"/>
        </w:rPr>
      </w:pPr>
      <w:bookmarkStart w:id="23" w:name="_Toc348"/>
      <w:r>
        <w:rPr>
          <w:rFonts w:hint="eastAsia" w:ascii="黑体" w:hAnsi="宋体" w:eastAsia="黑体" w:cs="宋体"/>
          <w:szCs w:val="30"/>
          <w:lang w:val="en-US" w:eastAsia="zh-CN"/>
        </w:rPr>
        <w:t>二</w:t>
      </w:r>
      <w:r>
        <w:rPr>
          <w:rFonts w:hint="eastAsia" w:ascii="黑体" w:hAnsi="宋体" w:eastAsia="黑体" w:cs="宋体"/>
          <w:szCs w:val="30"/>
        </w:rPr>
        <w:t>、绩效评价工作开展情况</w:t>
      </w:r>
      <w:bookmarkEnd w:id="22"/>
      <w:bookmarkEnd w:id="23"/>
    </w:p>
    <w:p w14:paraId="7E81638E">
      <w:pPr>
        <w:spacing w:line="579" w:lineRule="exact"/>
        <w:ind w:firstLine="670" w:firstLineChars="200"/>
        <w:outlineLvl w:val="1"/>
        <w:rPr>
          <w:rFonts w:hint="default" w:ascii="楷体" w:hAnsi="楷体" w:eastAsia="楷体"/>
          <w:sz w:val="32"/>
          <w:szCs w:val="32"/>
          <w:highlight w:val="none"/>
          <w:lang w:val="en-US" w:eastAsia="zh-CN"/>
        </w:rPr>
      </w:pPr>
      <w:bookmarkStart w:id="24" w:name="_Toc16468"/>
      <w:bookmarkStart w:id="25" w:name="_Toc20748"/>
      <w:r>
        <w:rPr>
          <w:rFonts w:hint="eastAsia" w:ascii="楷体" w:hAnsi="楷体" w:eastAsia="楷体"/>
          <w:sz w:val="32"/>
          <w:szCs w:val="32"/>
          <w:highlight w:val="none"/>
        </w:rPr>
        <w:t>（一）绩效评价</w:t>
      </w:r>
      <w:r>
        <w:rPr>
          <w:rFonts w:hint="eastAsia" w:ascii="楷体" w:hAnsi="楷体" w:eastAsia="楷体"/>
          <w:sz w:val="32"/>
          <w:szCs w:val="32"/>
          <w:highlight w:val="none"/>
          <w:lang w:val="en-US" w:eastAsia="zh-CN"/>
        </w:rPr>
        <w:t>目的、对象和范围</w:t>
      </w:r>
      <w:bookmarkEnd w:id="24"/>
      <w:bookmarkEnd w:id="25"/>
    </w:p>
    <w:p w14:paraId="55DF6C3D">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1.绩效评价的目的</w:t>
      </w:r>
    </w:p>
    <w:p w14:paraId="2F36F091">
      <w:pPr>
        <w:spacing w:line="579" w:lineRule="exact"/>
        <w:ind w:firstLine="670" w:firstLineChars="200"/>
        <w:rPr>
          <w:rFonts w:hint="default" w:hAnsi="仿宋"/>
          <w:sz w:val="32"/>
          <w:szCs w:val="32"/>
          <w:lang w:val="en-US" w:eastAsia="zh-CN"/>
        </w:rPr>
      </w:pPr>
      <w:r>
        <w:rPr>
          <w:rFonts w:hint="default" w:hAnsi="仿宋"/>
          <w:sz w:val="32"/>
          <w:szCs w:val="32"/>
          <w:lang w:val="en-US" w:eastAsia="zh-CN"/>
        </w:rPr>
        <w:t>本次绩效评价围绕项目决策合理性、管理过程是否规范、产出目标是否完成以及效益目标是否实现等方面的内容，重点关注项目</w:t>
      </w:r>
      <w:r>
        <w:rPr>
          <w:rFonts w:hint="eastAsia" w:hAnsi="仿宋"/>
          <w:sz w:val="32"/>
          <w:szCs w:val="32"/>
          <w:lang w:val="en-US" w:eastAsia="zh-CN"/>
        </w:rPr>
        <w:t>是否按时按质完成、是否产生预期效益、</w:t>
      </w:r>
      <w:r>
        <w:rPr>
          <w:rFonts w:hint="eastAsia" w:hAnsi="仿宋"/>
          <w:sz w:val="32"/>
          <w:szCs w:val="32"/>
          <w:highlight w:val="none"/>
          <w:lang w:val="en-US" w:eastAsia="zh-CN"/>
        </w:rPr>
        <w:t>资金使用是否规范等</w:t>
      </w:r>
      <w:r>
        <w:rPr>
          <w:rFonts w:hint="default" w:hAnsi="仿宋"/>
          <w:sz w:val="32"/>
          <w:szCs w:val="32"/>
          <w:highlight w:val="none"/>
          <w:lang w:val="en-US" w:eastAsia="zh-CN"/>
        </w:rPr>
        <w:t>。为进一步规范财政资金运行和预算绩效管理，推动部门有效履职，优化资源配置和财政支出结构，强化支出责任，提高财</w:t>
      </w:r>
      <w:r>
        <w:rPr>
          <w:rFonts w:hint="default" w:hAnsi="仿宋"/>
          <w:sz w:val="32"/>
          <w:szCs w:val="32"/>
          <w:lang w:val="en-US" w:eastAsia="zh-CN"/>
        </w:rPr>
        <w:t>政资金使用效益提供支撑。</w:t>
      </w:r>
    </w:p>
    <w:p w14:paraId="362D8FCA">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2.绩效评价对象和范围</w:t>
      </w:r>
    </w:p>
    <w:p w14:paraId="5CEEDC9A">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（1）评价对象</w:t>
      </w:r>
    </w:p>
    <w:p w14:paraId="54E3836F">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根据项目立项、项目管理、资金管理、绩效目标实现情况，对昆明市西山区交通运输局的实施管理情况进行评价。</w:t>
      </w:r>
    </w:p>
    <w:p w14:paraId="111F7283">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（2）评价范围</w:t>
      </w:r>
    </w:p>
    <w:p w14:paraId="064BB0EE">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2024年度。</w:t>
      </w:r>
    </w:p>
    <w:p w14:paraId="77A8960F">
      <w:pPr>
        <w:spacing w:line="579" w:lineRule="exact"/>
        <w:ind w:firstLine="630" w:firstLineChars="200"/>
        <w:outlineLvl w:val="1"/>
        <w:rPr>
          <w:rFonts w:hint="eastAsia" w:hAnsi="仿宋" w:eastAsia="仿宋"/>
          <w:szCs w:val="30"/>
          <w:lang w:eastAsia="zh-CN"/>
        </w:rPr>
      </w:pPr>
      <w:bookmarkStart w:id="26" w:name="_Toc24816"/>
      <w:bookmarkStart w:id="27" w:name="_Toc26465"/>
      <w:r>
        <w:rPr>
          <w:rFonts w:hint="eastAsia" w:ascii="楷体" w:hAnsi="楷体" w:eastAsia="楷体"/>
          <w:szCs w:val="30"/>
          <w:lang w:eastAsia="zh-CN"/>
        </w:rPr>
        <w:t>（</w:t>
      </w:r>
      <w:r>
        <w:rPr>
          <w:rFonts w:hint="eastAsia" w:ascii="楷体" w:hAnsi="楷体" w:eastAsia="楷体"/>
          <w:szCs w:val="30"/>
          <w:lang w:val="en-US" w:eastAsia="zh-CN"/>
        </w:rPr>
        <w:t>二</w:t>
      </w:r>
      <w:r>
        <w:rPr>
          <w:rFonts w:hint="eastAsia" w:ascii="楷体" w:hAnsi="楷体" w:eastAsia="楷体"/>
          <w:szCs w:val="30"/>
          <w:lang w:eastAsia="zh-CN"/>
        </w:rPr>
        <w:t>）</w:t>
      </w:r>
      <w:r>
        <w:rPr>
          <w:rFonts w:hint="eastAsia" w:ascii="楷体" w:hAnsi="楷体" w:eastAsia="楷体"/>
          <w:szCs w:val="30"/>
        </w:rPr>
        <w:t>绩效评价原则</w:t>
      </w:r>
      <w:bookmarkEnd w:id="26"/>
      <w:bookmarkEnd w:id="27"/>
    </w:p>
    <w:p w14:paraId="2EBE0E29">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1.公平性原则。公平公正是绩效评价工作的前提，坚持公平的原则才能客观真实的反映绩效评价结果。运用科学合理的方法，按照规范的程序，对项目绩效进行客观、公正的反映。</w:t>
      </w:r>
    </w:p>
    <w:p w14:paraId="5CC9E996">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2.客观性原则。绩效评价应当把考核标准与绩效目标联系起来，过程中应标准明确、方法科学、制度严格、态度认真，确保评价依据数据的客观准确，不同抽样点评价标准一致。</w:t>
      </w:r>
    </w:p>
    <w:p w14:paraId="46C504BE">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3.可行性原则。绩效评价标准应客观反映被评价单位的部门履职情况，评价的数据来源应具备客观性，评价标准应得到被评价单位的认可。</w:t>
      </w:r>
    </w:p>
    <w:p w14:paraId="24808791">
      <w:pPr>
        <w:spacing w:line="579" w:lineRule="exact"/>
        <w:ind w:firstLine="670" w:firstLineChars="200"/>
        <w:rPr>
          <w:rFonts w:hint="eastAsia" w:hAnsi="仿宋"/>
          <w:sz w:val="32"/>
          <w:szCs w:val="32"/>
        </w:rPr>
      </w:pPr>
      <w:r>
        <w:rPr>
          <w:rFonts w:hint="eastAsia" w:hAnsi="仿宋"/>
          <w:sz w:val="32"/>
          <w:szCs w:val="32"/>
          <w:lang w:val="en-US" w:eastAsia="zh-CN"/>
        </w:rPr>
        <w:t>4.公开性原则。绩效评价过程中评价内容、评价标准、评价结果应对被评价单位公开，避免评价结论出现误判</w:t>
      </w:r>
      <w:r>
        <w:rPr>
          <w:rFonts w:hint="eastAsia" w:hAnsi="仿宋"/>
          <w:sz w:val="32"/>
          <w:szCs w:val="32"/>
        </w:rPr>
        <w:t>。</w:t>
      </w:r>
    </w:p>
    <w:p w14:paraId="3D8073D2">
      <w:pPr>
        <w:spacing w:line="579" w:lineRule="exact"/>
        <w:ind w:firstLine="632"/>
        <w:outlineLvl w:val="1"/>
        <w:rPr>
          <w:rFonts w:hint="eastAsia" w:ascii="楷体" w:hAnsi="楷体" w:eastAsia="楷体"/>
          <w:szCs w:val="30"/>
        </w:rPr>
      </w:pPr>
      <w:bookmarkStart w:id="28" w:name="_Toc302"/>
      <w:bookmarkStart w:id="29" w:name="_Toc5713"/>
      <w:r>
        <w:rPr>
          <w:rFonts w:hint="eastAsia" w:ascii="楷体" w:hAnsi="楷体" w:eastAsia="楷体"/>
          <w:szCs w:val="30"/>
        </w:rPr>
        <w:t>（三）绩效评价依据</w:t>
      </w:r>
      <w:bookmarkEnd w:id="28"/>
      <w:bookmarkEnd w:id="29"/>
    </w:p>
    <w:p w14:paraId="5AC9B77A">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1.财政部《项目支出绩效评价管理办法》（财预〔2020〕10号）；</w:t>
      </w:r>
    </w:p>
    <w:p w14:paraId="6865DF8C">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2.《云南省项目支出绩效评价管理办法》（云财绩〔2020〕11号）；</w:t>
      </w:r>
    </w:p>
    <w:p w14:paraId="7C50C39C">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3.《中共昆明市委、昆明市人民政府关于全面实施预算绩效管理的实施意见》（昆发〔2019〕12号）；</w:t>
      </w:r>
    </w:p>
    <w:p w14:paraId="4E384ED1">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4.《昆明市西山区交通运输局昆明市西山区2024年安全生命防护工程项目施工图设计文件的批复》（西交基建复〔2024〕6号）；</w:t>
      </w:r>
    </w:p>
    <w:p w14:paraId="6B7B8F4C">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5.《昆明市西山区发展和改革局关于西山区2022年安全生命防护工程实施方案的批复》（西发改投复〔2022〕106号）</w:t>
      </w:r>
    </w:p>
    <w:p w14:paraId="14EDBFC0">
      <w:pPr>
        <w:spacing w:line="579" w:lineRule="exact"/>
        <w:ind w:firstLine="670" w:firstLineChars="200"/>
        <w:rPr>
          <w:rFonts w:hint="default" w:hAnsi="仿宋"/>
          <w:szCs w:val="30"/>
          <w:lang w:val="en-US" w:eastAsia="zh-CN"/>
        </w:rPr>
      </w:pPr>
      <w:r>
        <w:rPr>
          <w:rFonts w:hint="eastAsia" w:hAnsi="仿宋"/>
          <w:sz w:val="32"/>
          <w:szCs w:val="32"/>
          <w:lang w:val="en-US" w:eastAsia="zh-CN"/>
        </w:rPr>
        <w:t>6.其他项目相关资料。</w:t>
      </w:r>
    </w:p>
    <w:p w14:paraId="42DFA513">
      <w:pPr>
        <w:spacing w:line="579" w:lineRule="exact"/>
        <w:ind w:firstLine="632"/>
        <w:outlineLvl w:val="1"/>
        <w:rPr>
          <w:rFonts w:hint="eastAsia" w:ascii="楷体" w:hAnsi="楷体" w:eastAsia="楷体"/>
          <w:szCs w:val="30"/>
        </w:rPr>
      </w:pPr>
      <w:bookmarkStart w:id="30" w:name="_Toc28013"/>
      <w:bookmarkStart w:id="31" w:name="_Toc22053"/>
      <w:r>
        <w:rPr>
          <w:rFonts w:hint="eastAsia" w:ascii="楷体" w:hAnsi="楷体" w:eastAsia="楷体"/>
          <w:szCs w:val="30"/>
        </w:rPr>
        <w:t>（</w:t>
      </w:r>
      <w:r>
        <w:rPr>
          <w:rFonts w:hint="eastAsia" w:ascii="楷体" w:hAnsi="楷体" w:eastAsia="楷体"/>
          <w:szCs w:val="30"/>
          <w:lang w:val="en-US" w:eastAsia="zh-CN"/>
        </w:rPr>
        <w:t>四</w:t>
      </w:r>
      <w:r>
        <w:rPr>
          <w:rFonts w:hint="eastAsia" w:ascii="楷体" w:hAnsi="楷体" w:eastAsia="楷体"/>
          <w:szCs w:val="30"/>
        </w:rPr>
        <w:t>）</w:t>
      </w:r>
      <w:r>
        <w:rPr>
          <w:rFonts w:hint="eastAsia" w:ascii="楷体" w:hAnsi="楷体" w:eastAsia="楷体"/>
          <w:szCs w:val="30"/>
          <w:lang w:val="en-US" w:eastAsia="zh-CN"/>
        </w:rPr>
        <w:t>绩效</w:t>
      </w:r>
      <w:r>
        <w:rPr>
          <w:rFonts w:hint="eastAsia" w:ascii="楷体" w:hAnsi="楷体" w:eastAsia="楷体"/>
          <w:szCs w:val="30"/>
        </w:rPr>
        <w:t>评价方法</w:t>
      </w:r>
      <w:bookmarkEnd w:id="30"/>
      <w:bookmarkEnd w:id="31"/>
    </w:p>
    <w:p w14:paraId="10D76FF1">
      <w:pPr>
        <w:spacing w:line="579" w:lineRule="exact"/>
        <w:ind w:firstLine="670" w:firstLineChars="200"/>
        <w:rPr>
          <w:rFonts w:hint="eastAsia" w:hAnsi="仿宋"/>
          <w:sz w:val="32"/>
          <w:szCs w:val="32"/>
        </w:rPr>
      </w:pPr>
      <w:r>
        <w:rPr>
          <w:rFonts w:hint="eastAsia" w:hAnsi="仿宋"/>
          <w:sz w:val="32"/>
          <w:szCs w:val="32"/>
        </w:rPr>
        <w:t>绩效评价主要采取的方法包括成本效益分析法、比较法、因素分析法、最低成本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5B7AE76B">
      <w:pPr>
        <w:spacing w:line="579" w:lineRule="exact"/>
        <w:ind w:firstLine="670" w:firstLineChars="200"/>
        <w:rPr>
          <w:rFonts w:hint="eastAsia" w:hAnsi="仿宋"/>
          <w:sz w:val="32"/>
          <w:szCs w:val="32"/>
        </w:rPr>
      </w:pPr>
      <w:r>
        <w:rPr>
          <w:rFonts w:hint="eastAsia" w:hAnsi="仿宋"/>
          <w:sz w:val="32"/>
          <w:szCs w:val="32"/>
          <w:lang w:val="en-US" w:eastAsia="zh-CN"/>
        </w:rPr>
        <w:t>1.</w:t>
      </w:r>
      <w:r>
        <w:rPr>
          <w:rFonts w:hint="eastAsia" w:hAnsi="仿宋"/>
          <w:sz w:val="32"/>
          <w:szCs w:val="32"/>
        </w:rPr>
        <w:t>评价方法</w:t>
      </w:r>
    </w:p>
    <w:p w14:paraId="0DE10085">
      <w:pPr>
        <w:spacing w:line="579" w:lineRule="exact"/>
        <w:ind w:firstLine="670" w:firstLineChars="200"/>
        <w:rPr>
          <w:rFonts w:hint="eastAsia" w:hAnsi="仿宋"/>
          <w:sz w:val="32"/>
          <w:szCs w:val="32"/>
        </w:rPr>
      </w:pPr>
      <w:r>
        <w:rPr>
          <w:rFonts w:hint="eastAsia" w:hAnsi="仿宋"/>
          <w:sz w:val="32"/>
          <w:szCs w:val="32"/>
        </w:rPr>
        <w:t>本次评价采用比较法、因素分析法和公众评判法等方法对项目的整体情况进行综合评价。包括将实际执行情况与</w:t>
      </w:r>
      <w:r>
        <w:rPr>
          <w:rFonts w:hint="eastAsia" w:hAnsi="仿宋"/>
          <w:sz w:val="32"/>
          <w:szCs w:val="32"/>
          <w:lang w:val="en-US" w:eastAsia="zh-CN"/>
        </w:rPr>
        <w:t>计划</w:t>
      </w:r>
      <w:r>
        <w:rPr>
          <w:rFonts w:hint="eastAsia" w:hAnsi="仿宋"/>
          <w:sz w:val="32"/>
          <w:szCs w:val="32"/>
        </w:rPr>
        <w:t>绩效目标进行比较分析，在评价中综合分析政策执行外部环境、内部控制等因素对绩效目标完成情况的影响，同时通过公众问卷和抽样调查等公众评判法</w:t>
      </w:r>
      <w:r>
        <w:rPr>
          <w:rFonts w:hint="eastAsia" w:hAnsi="仿宋"/>
          <w:sz w:val="32"/>
          <w:szCs w:val="32"/>
          <w:lang w:val="en-US" w:eastAsia="zh-CN"/>
        </w:rPr>
        <w:t>进行评价</w:t>
      </w:r>
      <w:r>
        <w:rPr>
          <w:rFonts w:hint="eastAsia" w:hAnsi="仿宋"/>
          <w:sz w:val="32"/>
          <w:szCs w:val="32"/>
        </w:rPr>
        <w:t>，实地了解预算资金执行情况，社会公众满意度情况。</w:t>
      </w:r>
    </w:p>
    <w:p w14:paraId="087F0780">
      <w:pPr>
        <w:spacing w:line="579" w:lineRule="exact"/>
        <w:ind w:firstLine="670" w:firstLineChars="200"/>
        <w:rPr>
          <w:rFonts w:hint="eastAsia" w:hAnsi="仿宋"/>
          <w:sz w:val="32"/>
          <w:szCs w:val="32"/>
        </w:rPr>
      </w:pPr>
      <w:r>
        <w:rPr>
          <w:rFonts w:hint="eastAsia" w:hAnsi="仿宋"/>
          <w:sz w:val="32"/>
          <w:szCs w:val="32"/>
          <w:lang w:val="en-US" w:eastAsia="zh-CN"/>
        </w:rPr>
        <w:t>2.</w:t>
      </w:r>
      <w:r>
        <w:rPr>
          <w:rFonts w:hint="eastAsia" w:hAnsi="仿宋"/>
          <w:sz w:val="32"/>
          <w:szCs w:val="32"/>
        </w:rPr>
        <w:t>评价方式</w:t>
      </w:r>
    </w:p>
    <w:p w14:paraId="5E13498F">
      <w:pPr>
        <w:spacing w:line="579" w:lineRule="exact"/>
        <w:ind w:firstLine="670" w:firstLineChars="200"/>
        <w:rPr>
          <w:rFonts w:hint="eastAsia" w:hAnsi="仿宋"/>
          <w:sz w:val="32"/>
          <w:szCs w:val="32"/>
        </w:rPr>
      </w:pPr>
      <w:r>
        <w:rPr>
          <w:rFonts w:hint="eastAsia" w:hAnsi="仿宋"/>
          <w:sz w:val="32"/>
          <w:szCs w:val="32"/>
        </w:rPr>
        <w:t>一是资料审阅。从被评价部门收集与项目预算、管理、绩效相关的评价数据，形成绩效评价的基础资料，并对基础资料的真实性、可靠性进行审阅。具体为包括对实施单位上报的自评报告进行认真审阅，核实项目单位自评工作是否按要求完成，评价完成的效益和质量；收集绩效评价的基础数据，对项目实施单位资金使用情况表进行审阅，对异常的资金使用通过实地调查、原始凭证查阅等进行核实；收集项目绩效的相关资料并结合问卷调查、访谈结果对项目绩效进行客观评价。</w:t>
      </w:r>
    </w:p>
    <w:p w14:paraId="0B3CCD8B">
      <w:pPr>
        <w:spacing w:line="579" w:lineRule="exact"/>
        <w:ind w:firstLine="670" w:firstLineChars="200"/>
        <w:rPr>
          <w:rFonts w:hint="eastAsia" w:hAnsi="仿宋"/>
          <w:sz w:val="32"/>
          <w:szCs w:val="32"/>
        </w:rPr>
      </w:pPr>
      <w:r>
        <w:rPr>
          <w:rFonts w:hint="eastAsia" w:hAnsi="仿宋"/>
          <w:sz w:val="32"/>
          <w:szCs w:val="32"/>
        </w:rPr>
        <w:t>二是</w:t>
      </w:r>
      <w:r>
        <w:rPr>
          <w:rFonts w:hint="eastAsia" w:hAnsi="仿宋"/>
          <w:sz w:val="32"/>
          <w:szCs w:val="32"/>
          <w:lang w:val="en-US" w:eastAsia="zh-CN"/>
        </w:rPr>
        <w:t>沟通</w:t>
      </w:r>
      <w:r>
        <w:rPr>
          <w:rFonts w:hint="eastAsia" w:hAnsi="仿宋"/>
          <w:sz w:val="32"/>
          <w:szCs w:val="32"/>
        </w:rPr>
        <w:t>调研。通过调研，进一步了解部门职能职责、项目实施及绩效目标申报和实现情况，结合项目特点制定适用的评价指标体系。</w:t>
      </w:r>
    </w:p>
    <w:p w14:paraId="04CE0BC9">
      <w:pPr>
        <w:spacing w:line="579" w:lineRule="exact"/>
        <w:ind w:firstLine="670" w:firstLineChars="200"/>
        <w:rPr>
          <w:rFonts w:hint="eastAsia" w:hAnsi="仿宋"/>
          <w:sz w:val="32"/>
          <w:szCs w:val="32"/>
        </w:rPr>
      </w:pPr>
      <w:r>
        <w:rPr>
          <w:rFonts w:hint="eastAsia" w:hAnsi="仿宋"/>
          <w:sz w:val="32"/>
          <w:szCs w:val="32"/>
        </w:rPr>
        <w:t>三是实地评价。绩效评价工作组根据分工，采用资料收集</w:t>
      </w:r>
      <w:r>
        <w:rPr>
          <w:rFonts w:hint="eastAsia" w:hAnsi="仿宋"/>
          <w:sz w:val="32"/>
          <w:szCs w:val="32"/>
          <w:lang w:eastAsia="zh-CN"/>
        </w:rPr>
        <w:t>、</w:t>
      </w:r>
      <w:r>
        <w:rPr>
          <w:rFonts w:hint="eastAsia" w:hAnsi="仿宋"/>
          <w:sz w:val="32"/>
          <w:szCs w:val="32"/>
        </w:rPr>
        <w:t>案卷研究、问卷调查等方式，组织开展实地评价。在绩效评价实施过程中，根据评价对象的具体情况，收集评价数据、资料；同时发放调查问卷调查项目的公众满意度、管理人员意见以及评价相关的信息。</w:t>
      </w:r>
    </w:p>
    <w:p w14:paraId="0AF53642">
      <w:pPr>
        <w:spacing w:line="579" w:lineRule="exact"/>
        <w:ind w:firstLine="630" w:firstLineChars="200"/>
        <w:outlineLvl w:val="1"/>
        <w:rPr>
          <w:rFonts w:ascii="楷体" w:hAnsi="楷体" w:eastAsia="楷体"/>
          <w:szCs w:val="30"/>
        </w:rPr>
      </w:pPr>
      <w:bookmarkStart w:id="32" w:name="_Toc1501"/>
      <w:bookmarkStart w:id="33" w:name="_Toc3010"/>
      <w:r>
        <w:rPr>
          <w:rFonts w:hint="eastAsia" w:ascii="楷体" w:hAnsi="楷体" w:eastAsia="楷体"/>
          <w:szCs w:val="30"/>
        </w:rPr>
        <w:t>（</w:t>
      </w:r>
      <w:r>
        <w:rPr>
          <w:rFonts w:hint="eastAsia" w:ascii="楷体" w:hAnsi="楷体" w:eastAsia="楷体"/>
          <w:szCs w:val="30"/>
          <w:lang w:val="en-US" w:eastAsia="zh-CN"/>
        </w:rPr>
        <w:t>五</w:t>
      </w:r>
      <w:r>
        <w:rPr>
          <w:rFonts w:hint="eastAsia" w:ascii="楷体" w:hAnsi="楷体" w:eastAsia="楷体"/>
          <w:szCs w:val="30"/>
        </w:rPr>
        <w:t>）评价指标体系</w:t>
      </w:r>
      <w:bookmarkEnd w:id="32"/>
      <w:bookmarkEnd w:id="33"/>
    </w:p>
    <w:p w14:paraId="43888A9C">
      <w:pPr>
        <w:spacing w:line="579" w:lineRule="exact"/>
        <w:ind w:firstLine="670" w:firstLineChars="200"/>
        <w:rPr>
          <w:rFonts w:hAnsi="仿宋"/>
          <w:sz w:val="32"/>
          <w:szCs w:val="32"/>
        </w:rPr>
      </w:pPr>
      <w:r>
        <w:rPr>
          <w:rFonts w:hint="eastAsia" w:hAnsi="仿宋"/>
          <w:sz w:val="32"/>
          <w:szCs w:val="32"/>
        </w:rPr>
        <w:t>1.指标体系</w:t>
      </w:r>
    </w:p>
    <w:p w14:paraId="0EC92B35">
      <w:pPr>
        <w:spacing w:line="579" w:lineRule="exact"/>
        <w:ind w:firstLine="670" w:firstLineChars="200"/>
        <w:rPr>
          <w:rFonts w:hAnsi="仿宋"/>
          <w:sz w:val="32"/>
          <w:szCs w:val="32"/>
        </w:rPr>
      </w:pPr>
      <w:r>
        <w:rPr>
          <w:rFonts w:hint="eastAsia" w:hAnsi="仿宋"/>
          <w:sz w:val="32"/>
          <w:szCs w:val="32"/>
        </w:rPr>
        <w:t>本次绩效评价，针对项目设置绩效评价指标体系，设计思路是：本次对项目的绩效评价从项目的设立、执行、产出及效果的全过程的绩效评价，一级指标即共性指标，反映项目评价的通用要素，适合所有的项目评价。即:</w:t>
      </w:r>
      <w:r>
        <w:rPr>
          <w:rFonts w:hint="eastAsia" w:hAnsi="仿宋"/>
          <w:sz w:val="32"/>
          <w:szCs w:val="32"/>
          <w:lang w:val="en-US" w:eastAsia="zh-CN"/>
        </w:rPr>
        <w:t>决策</w:t>
      </w:r>
      <w:r>
        <w:rPr>
          <w:rFonts w:hint="eastAsia" w:hAnsi="仿宋"/>
          <w:sz w:val="32"/>
          <w:szCs w:val="32"/>
        </w:rPr>
        <w:t>、过程、产出、效果4个一级指标。在此基础上，根据项目自身特性进行细化，分解明确项目立项、资金投入、</w:t>
      </w:r>
      <w:r>
        <w:rPr>
          <w:rFonts w:hint="eastAsia" w:hAnsi="仿宋"/>
          <w:sz w:val="32"/>
          <w:szCs w:val="32"/>
          <w:lang w:val="en-US" w:eastAsia="zh-CN"/>
        </w:rPr>
        <w:t>业务</w:t>
      </w:r>
      <w:r>
        <w:rPr>
          <w:rFonts w:hint="eastAsia" w:hAnsi="仿宋"/>
          <w:sz w:val="32"/>
          <w:szCs w:val="32"/>
        </w:rPr>
        <w:t>管理、</w:t>
      </w:r>
      <w:r>
        <w:rPr>
          <w:rFonts w:hint="eastAsia" w:hAnsi="仿宋"/>
          <w:sz w:val="32"/>
          <w:szCs w:val="32"/>
          <w:lang w:val="en-US" w:eastAsia="zh-CN"/>
        </w:rPr>
        <w:t>财务管理、</w:t>
      </w:r>
      <w:r>
        <w:rPr>
          <w:rFonts w:hint="eastAsia" w:hAnsi="仿宋"/>
          <w:sz w:val="32"/>
          <w:szCs w:val="32"/>
        </w:rPr>
        <w:t>产出数量、</w:t>
      </w:r>
      <w:r>
        <w:rPr>
          <w:rFonts w:hint="eastAsia" w:hAnsi="仿宋"/>
          <w:sz w:val="32"/>
          <w:szCs w:val="32"/>
          <w:lang w:val="en-US" w:eastAsia="zh-CN"/>
        </w:rPr>
        <w:t>产出时效、产出质量、产出成本、</w:t>
      </w:r>
      <w:r>
        <w:rPr>
          <w:rFonts w:hint="eastAsia" w:hAnsi="仿宋"/>
          <w:sz w:val="32"/>
          <w:szCs w:val="32"/>
        </w:rPr>
        <w:t>社会效益、满意度1</w:t>
      </w:r>
      <w:r>
        <w:rPr>
          <w:rFonts w:hint="eastAsia" w:hAnsi="仿宋"/>
          <w:sz w:val="32"/>
          <w:szCs w:val="32"/>
          <w:lang w:val="en-US" w:eastAsia="zh-CN"/>
        </w:rPr>
        <w:t>0</w:t>
      </w:r>
      <w:r>
        <w:rPr>
          <w:rFonts w:hint="eastAsia" w:hAnsi="仿宋"/>
          <w:sz w:val="32"/>
          <w:szCs w:val="32"/>
        </w:rPr>
        <w:t>个二级指标，在此基础上细化分解为</w:t>
      </w:r>
      <w:r>
        <w:rPr>
          <w:rFonts w:hint="eastAsia" w:hAnsi="仿宋"/>
          <w:sz w:val="32"/>
          <w:szCs w:val="32"/>
          <w:lang w:val="en-US" w:eastAsia="zh-CN"/>
        </w:rPr>
        <w:t>17</w:t>
      </w:r>
      <w:r>
        <w:rPr>
          <w:rFonts w:hint="eastAsia" w:hAnsi="仿宋"/>
          <w:sz w:val="32"/>
          <w:szCs w:val="32"/>
        </w:rPr>
        <w:t>个三级指标。</w:t>
      </w:r>
    </w:p>
    <w:p w14:paraId="5995B33E">
      <w:pPr>
        <w:spacing w:line="579" w:lineRule="exact"/>
        <w:ind w:firstLine="670" w:firstLineChars="200"/>
        <w:rPr>
          <w:rFonts w:hAnsi="仿宋"/>
          <w:sz w:val="32"/>
          <w:szCs w:val="32"/>
        </w:rPr>
      </w:pPr>
      <w:r>
        <w:rPr>
          <w:rFonts w:hint="eastAsia" w:hAnsi="仿宋"/>
          <w:sz w:val="32"/>
          <w:szCs w:val="32"/>
        </w:rPr>
        <w:t>2.指标权重</w:t>
      </w:r>
    </w:p>
    <w:p w14:paraId="63A124B4">
      <w:pPr>
        <w:spacing w:line="579" w:lineRule="exact"/>
        <w:ind w:firstLine="670" w:firstLineChars="200"/>
        <w:rPr>
          <w:rFonts w:hAnsi="仿宋"/>
          <w:sz w:val="32"/>
          <w:szCs w:val="32"/>
        </w:rPr>
      </w:pPr>
      <w:r>
        <w:rPr>
          <w:rFonts w:hint="eastAsia" w:hAnsi="仿宋"/>
          <w:sz w:val="32"/>
          <w:szCs w:val="32"/>
          <w:lang w:val="en-US" w:eastAsia="zh-CN"/>
        </w:rPr>
        <w:t>项目已经完成，决策</w:t>
      </w:r>
      <w:r>
        <w:rPr>
          <w:rFonts w:hint="eastAsia" w:hAnsi="仿宋"/>
          <w:sz w:val="32"/>
          <w:szCs w:val="32"/>
        </w:rPr>
        <w:t>指标权重为</w:t>
      </w:r>
      <w:r>
        <w:rPr>
          <w:rFonts w:hint="eastAsia" w:hAnsi="仿宋"/>
          <w:sz w:val="32"/>
          <w:szCs w:val="32"/>
          <w:lang w:val="en-US" w:eastAsia="zh-CN"/>
        </w:rPr>
        <w:t>15</w:t>
      </w:r>
      <w:r>
        <w:rPr>
          <w:rFonts w:hint="eastAsia" w:hAnsi="仿宋"/>
          <w:sz w:val="32"/>
          <w:szCs w:val="32"/>
        </w:rPr>
        <w:t>%；过程指标权重为</w:t>
      </w:r>
      <w:r>
        <w:rPr>
          <w:rFonts w:hint="eastAsia" w:hAnsi="仿宋"/>
          <w:sz w:val="32"/>
          <w:szCs w:val="32"/>
          <w:lang w:val="en-US" w:eastAsia="zh-CN"/>
        </w:rPr>
        <w:t>33</w:t>
      </w:r>
      <w:r>
        <w:rPr>
          <w:rFonts w:hint="eastAsia" w:hAnsi="仿宋"/>
          <w:sz w:val="32"/>
          <w:szCs w:val="32"/>
        </w:rPr>
        <w:t>%；产出指标权重为</w:t>
      </w:r>
      <w:r>
        <w:rPr>
          <w:rFonts w:hint="eastAsia" w:hAnsi="仿宋"/>
          <w:sz w:val="32"/>
          <w:szCs w:val="32"/>
          <w:lang w:val="en-US" w:eastAsia="zh-CN"/>
        </w:rPr>
        <w:t>32</w:t>
      </w:r>
      <w:r>
        <w:rPr>
          <w:rFonts w:hint="eastAsia" w:hAnsi="仿宋"/>
          <w:sz w:val="32"/>
          <w:szCs w:val="32"/>
        </w:rPr>
        <w:t>%；效果指标权重为</w:t>
      </w:r>
      <w:r>
        <w:rPr>
          <w:rFonts w:hint="eastAsia" w:hAnsi="仿宋"/>
          <w:sz w:val="32"/>
          <w:szCs w:val="32"/>
          <w:lang w:val="en-US" w:eastAsia="zh-CN"/>
        </w:rPr>
        <w:t>20</w:t>
      </w:r>
      <w:r>
        <w:rPr>
          <w:rFonts w:hint="eastAsia" w:hAnsi="仿宋"/>
          <w:sz w:val="32"/>
          <w:szCs w:val="32"/>
        </w:rPr>
        <w:t>%</w:t>
      </w:r>
      <w:r>
        <w:rPr>
          <w:rFonts w:hAnsi="仿宋"/>
          <w:sz w:val="32"/>
          <w:szCs w:val="32"/>
        </w:rPr>
        <w:t>。</w:t>
      </w:r>
    </w:p>
    <w:p w14:paraId="5DDCD15E">
      <w:pPr>
        <w:spacing w:line="579" w:lineRule="exact"/>
        <w:ind w:firstLine="670" w:firstLineChars="200"/>
        <w:rPr>
          <w:rFonts w:hint="eastAsia" w:hAnsi="仿宋"/>
          <w:sz w:val="32"/>
          <w:szCs w:val="32"/>
        </w:rPr>
      </w:pPr>
      <w:r>
        <w:rPr>
          <w:rFonts w:hint="eastAsia" w:hAnsi="仿宋"/>
          <w:sz w:val="32"/>
          <w:szCs w:val="32"/>
        </w:rPr>
        <w:t>“决策”指标由“项目立项、资金投入”</w:t>
      </w:r>
      <w:r>
        <w:rPr>
          <w:rFonts w:hint="eastAsia" w:hAnsi="仿宋"/>
          <w:sz w:val="32"/>
          <w:szCs w:val="32"/>
          <w:lang w:val="en-US" w:eastAsia="zh-CN"/>
        </w:rPr>
        <w:t>2</w:t>
      </w:r>
      <w:r>
        <w:rPr>
          <w:rFonts w:hint="eastAsia" w:hAnsi="仿宋"/>
          <w:sz w:val="32"/>
          <w:szCs w:val="32"/>
        </w:rPr>
        <w:t>个二级指标构成，同时将</w:t>
      </w:r>
      <w:r>
        <w:rPr>
          <w:rFonts w:hint="eastAsia" w:hAnsi="仿宋"/>
          <w:sz w:val="32"/>
          <w:szCs w:val="32"/>
          <w:lang w:val="en-US" w:eastAsia="zh-CN"/>
        </w:rPr>
        <w:t>2</w:t>
      </w:r>
      <w:r>
        <w:rPr>
          <w:rFonts w:hint="eastAsia" w:hAnsi="仿宋"/>
          <w:sz w:val="32"/>
          <w:szCs w:val="32"/>
        </w:rPr>
        <w:t>个二级指标细化为</w:t>
      </w:r>
      <w:r>
        <w:rPr>
          <w:rFonts w:hint="eastAsia" w:hAnsi="仿宋"/>
          <w:sz w:val="32"/>
          <w:szCs w:val="32"/>
          <w:lang w:val="en-US" w:eastAsia="zh-CN"/>
        </w:rPr>
        <w:t>5</w:t>
      </w:r>
      <w:r>
        <w:rPr>
          <w:rFonts w:hint="eastAsia" w:hAnsi="仿宋"/>
          <w:sz w:val="32"/>
          <w:szCs w:val="32"/>
        </w:rPr>
        <w:t>个三级指标。考核项目立项程序规范性、绩效目标合理性、绩效指标明确性、</w:t>
      </w:r>
      <w:r>
        <w:rPr>
          <w:rFonts w:hint="eastAsia" w:hAnsi="仿宋"/>
          <w:sz w:val="32"/>
          <w:szCs w:val="32"/>
          <w:lang w:val="en-US" w:eastAsia="zh-CN"/>
        </w:rPr>
        <w:t>资金到位率</w:t>
      </w:r>
      <w:r>
        <w:rPr>
          <w:rFonts w:hint="eastAsia" w:hAnsi="仿宋"/>
          <w:sz w:val="32"/>
          <w:szCs w:val="32"/>
        </w:rPr>
        <w:t>以及</w:t>
      </w:r>
      <w:r>
        <w:rPr>
          <w:rFonts w:hint="eastAsia" w:hAnsi="仿宋"/>
          <w:sz w:val="32"/>
          <w:szCs w:val="32"/>
          <w:lang w:val="en-US" w:eastAsia="zh-CN"/>
        </w:rPr>
        <w:t>资金到位及时率</w:t>
      </w:r>
      <w:r>
        <w:rPr>
          <w:rFonts w:hint="eastAsia" w:hAnsi="仿宋"/>
          <w:sz w:val="32"/>
          <w:szCs w:val="32"/>
        </w:rPr>
        <w:t>。</w:t>
      </w:r>
    </w:p>
    <w:p w14:paraId="30497036">
      <w:pPr>
        <w:spacing w:line="579" w:lineRule="exact"/>
        <w:ind w:firstLine="670" w:firstLineChars="200"/>
        <w:rPr>
          <w:rFonts w:hint="eastAsia" w:hAnsi="仿宋"/>
          <w:sz w:val="32"/>
          <w:szCs w:val="32"/>
        </w:rPr>
      </w:pPr>
      <w:r>
        <w:rPr>
          <w:rFonts w:hint="eastAsia" w:hAnsi="仿宋"/>
          <w:sz w:val="32"/>
          <w:szCs w:val="32"/>
        </w:rPr>
        <w:t>“过程”指标由“</w:t>
      </w:r>
      <w:r>
        <w:rPr>
          <w:rFonts w:hint="eastAsia" w:hAnsi="仿宋"/>
          <w:sz w:val="32"/>
          <w:szCs w:val="32"/>
          <w:lang w:val="en-US" w:eastAsia="zh-CN"/>
        </w:rPr>
        <w:t>业务</w:t>
      </w:r>
      <w:r>
        <w:rPr>
          <w:rFonts w:hint="eastAsia" w:hAnsi="仿宋"/>
          <w:sz w:val="32"/>
          <w:szCs w:val="32"/>
        </w:rPr>
        <w:t>管理、</w:t>
      </w:r>
      <w:r>
        <w:rPr>
          <w:rFonts w:hint="eastAsia" w:hAnsi="仿宋"/>
          <w:sz w:val="32"/>
          <w:szCs w:val="32"/>
          <w:lang w:val="en-US" w:eastAsia="zh-CN"/>
        </w:rPr>
        <w:t>财务</w:t>
      </w:r>
      <w:r>
        <w:rPr>
          <w:rFonts w:hint="eastAsia" w:hAnsi="仿宋"/>
          <w:sz w:val="32"/>
          <w:szCs w:val="32"/>
        </w:rPr>
        <w:t>管理”</w:t>
      </w:r>
      <w:r>
        <w:rPr>
          <w:rFonts w:hint="eastAsia" w:hAnsi="仿宋"/>
          <w:sz w:val="32"/>
          <w:szCs w:val="32"/>
          <w:lang w:val="en-US" w:eastAsia="zh-CN"/>
        </w:rPr>
        <w:t>2</w:t>
      </w:r>
      <w:r>
        <w:rPr>
          <w:rFonts w:hint="eastAsia" w:hAnsi="仿宋"/>
          <w:sz w:val="32"/>
          <w:szCs w:val="32"/>
        </w:rPr>
        <w:t>个二级指标构成，同时将</w:t>
      </w:r>
      <w:r>
        <w:rPr>
          <w:rFonts w:hint="eastAsia" w:hAnsi="仿宋"/>
          <w:sz w:val="32"/>
          <w:szCs w:val="32"/>
          <w:lang w:val="en-US" w:eastAsia="zh-CN"/>
        </w:rPr>
        <w:t>2</w:t>
      </w:r>
      <w:r>
        <w:rPr>
          <w:rFonts w:hint="eastAsia" w:hAnsi="仿宋"/>
          <w:sz w:val="32"/>
          <w:szCs w:val="32"/>
        </w:rPr>
        <w:t>个二级指标分解为</w:t>
      </w:r>
      <w:r>
        <w:rPr>
          <w:rFonts w:hint="eastAsia" w:hAnsi="仿宋"/>
          <w:sz w:val="32"/>
          <w:szCs w:val="32"/>
          <w:lang w:val="en-US" w:eastAsia="zh-CN"/>
        </w:rPr>
        <w:t>6</w:t>
      </w:r>
      <w:r>
        <w:rPr>
          <w:rFonts w:hint="eastAsia" w:hAnsi="仿宋"/>
          <w:sz w:val="32"/>
          <w:szCs w:val="32"/>
        </w:rPr>
        <w:t>个三级指标。主要考核</w:t>
      </w:r>
      <w:r>
        <w:rPr>
          <w:rFonts w:hint="eastAsia" w:hAnsi="仿宋"/>
          <w:sz w:val="32"/>
          <w:szCs w:val="32"/>
          <w:lang w:val="en-US" w:eastAsia="zh-CN"/>
        </w:rPr>
        <w:t>项目管理制度健全性、制度执行有效性、项目质量可控性、财务管理制度健全性、资金使用合规性、财务监控有效性</w:t>
      </w:r>
      <w:r>
        <w:rPr>
          <w:rFonts w:hint="eastAsia" w:hAnsi="仿宋"/>
          <w:sz w:val="32"/>
          <w:szCs w:val="32"/>
        </w:rPr>
        <w:t>。</w:t>
      </w:r>
    </w:p>
    <w:p w14:paraId="42FD949D">
      <w:pPr>
        <w:spacing w:line="579" w:lineRule="exact"/>
        <w:ind w:firstLine="670" w:firstLineChars="200"/>
        <w:rPr>
          <w:rFonts w:hint="eastAsia" w:hAnsi="仿宋"/>
          <w:sz w:val="32"/>
          <w:szCs w:val="32"/>
        </w:rPr>
      </w:pPr>
      <w:r>
        <w:rPr>
          <w:rFonts w:hint="eastAsia" w:hAnsi="仿宋"/>
          <w:sz w:val="32"/>
          <w:szCs w:val="32"/>
        </w:rPr>
        <w:t>“产出”指标由“产出数量、产出</w:t>
      </w:r>
      <w:r>
        <w:rPr>
          <w:rFonts w:hint="eastAsia" w:hAnsi="仿宋"/>
          <w:sz w:val="32"/>
          <w:szCs w:val="32"/>
          <w:lang w:val="en-US" w:eastAsia="zh-CN"/>
        </w:rPr>
        <w:t>时效、产出质量、产出成本</w:t>
      </w:r>
      <w:r>
        <w:rPr>
          <w:rFonts w:hint="eastAsia" w:hAnsi="仿宋"/>
          <w:sz w:val="32"/>
          <w:szCs w:val="32"/>
        </w:rPr>
        <w:t>”</w:t>
      </w:r>
      <w:r>
        <w:rPr>
          <w:rFonts w:hint="eastAsia" w:hAnsi="仿宋"/>
          <w:sz w:val="32"/>
          <w:szCs w:val="32"/>
          <w:lang w:val="en-US" w:eastAsia="zh-CN"/>
        </w:rPr>
        <w:t>4</w:t>
      </w:r>
      <w:r>
        <w:rPr>
          <w:rFonts w:hint="eastAsia" w:hAnsi="仿宋"/>
          <w:sz w:val="32"/>
          <w:szCs w:val="32"/>
        </w:rPr>
        <w:t>个二级指标构成，同时将</w:t>
      </w:r>
      <w:r>
        <w:rPr>
          <w:rFonts w:hint="eastAsia" w:hAnsi="仿宋"/>
          <w:sz w:val="32"/>
          <w:szCs w:val="32"/>
          <w:lang w:val="en-US" w:eastAsia="zh-CN"/>
        </w:rPr>
        <w:t>2</w:t>
      </w:r>
      <w:r>
        <w:rPr>
          <w:rFonts w:hint="eastAsia" w:hAnsi="仿宋"/>
          <w:sz w:val="32"/>
          <w:szCs w:val="32"/>
        </w:rPr>
        <w:t>个二级指标分解为</w:t>
      </w:r>
      <w:r>
        <w:rPr>
          <w:rFonts w:hint="eastAsia" w:hAnsi="仿宋"/>
          <w:sz w:val="32"/>
          <w:szCs w:val="32"/>
          <w:lang w:val="en-US" w:eastAsia="zh-CN"/>
        </w:rPr>
        <w:t>4</w:t>
      </w:r>
      <w:r>
        <w:rPr>
          <w:rFonts w:hint="eastAsia" w:hAnsi="仿宋"/>
          <w:sz w:val="32"/>
          <w:szCs w:val="32"/>
        </w:rPr>
        <w:t>个三级指标，主要</w:t>
      </w:r>
      <w:r>
        <w:rPr>
          <w:rFonts w:hint="eastAsia" w:hAnsi="仿宋"/>
          <w:sz w:val="32"/>
          <w:szCs w:val="32"/>
          <w:lang w:val="en-US" w:eastAsia="zh-CN"/>
        </w:rPr>
        <w:t>考核项目实际完成情况，完成及时性、项目完成质量、项目完成成本</w:t>
      </w:r>
      <w:r>
        <w:rPr>
          <w:rFonts w:hint="eastAsia" w:hAnsi="仿宋"/>
          <w:sz w:val="32"/>
          <w:szCs w:val="32"/>
        </w:rPr>
        <w:t>。</w:t>
      </w:r>
    </w:p>
    <w:p w14:paraId="4FC6D972">
      <w:pPr>
        <w:spacing w:line="579" w:lineRule="exact"/>
        <w:ind w:firstLine="670" w:firstLineChars="200"/>
        <w:rPr>
          <w:rFonts w:hint="eastAsia" w:hAnsi="仿宋"/>
          <w:sz w:val="32"/>
          <w:szCs w:val="32"/>
        </w:rPr>
      </w:pPr>
      <w:r>
        <w:rPr>
          <w:rFonts w:hint="eastAsia" w:hAnsi="仿宋"/>
          <w:sz w:val="32"/>
          <w:szCs w:val="32"/>
        </w:rPr>
        <w:t>“效益”指标由</w:t>
      </w:r>
      <w:r>
        <w:rPr>
          <w:rFonts w:hint="eastAsia" w:hAnsi="仿宋"/>
          <w:sz w:val="32"/>
          <w:szCs w:val="32"/>
          <w:lang w:eastAsia="zh-CN"/>
        </w:rPr>
        <w:t>“</w:t>
      </w:r>
      <w:r>
        <w:rPr>
          <w:rFonts w:hint="eastAsia" w:hAnsi="仿宋"/>
          <w:sz w:val="32"/>
          <w:szCs w:val="32"/>
        </w:rPr>
        <w:t>社会效益、满意度”</w:t>
      </w:r>
      <w:r>
        <w:rPr>
          <w:rFonts w:hint="eastAsia" w:hAnsi="仿宋"/>
          <w:sz w:val="32"/>
          <w:szCs w:val="32"/>
          <w:lang w:val="en-US" w:eastAsia="zh-CN"/>
        </w:rPr>
        <w:t>2</w:t>
      </w:r>
      <w:r>
        <w:rPr>
          <w:rFonts w:hint="eastAsia" w:hAnsi="仿宋"/>
          <w:sz w:val="32"/>
          <w:szCs w:val="32"/>
        </w:rPr>
        <w:t>个二级指标构成，同时将</w:t>
      </w:r>
      <w:r>
        <w:rPr>
          <w:rFonts w:hint="eastAsia" w:hAnsi="仿宋"/>
          <w:sz w:val="32"/>
          <w:szCs w:val="32"/>
          <w:lang w:val="en-US" w:eastAsia="zh-CN"/>
        </w:rPr>
        <w:t>2</w:t>
      </w:r>
      <w:r>
        <w:rPr>
          <w:rFonts w:hint="eastAsia" w:hAnsi="仿宋"/>
          <w:sz w:val="32"/>
          <w:szCs w:val="32"/>
        </w:rPr>
        <w:t>个二级指标细化为</w:t>
      </w:r>
      <w:r>
        <w:rPr>
          <w:rFonts w:hint="eastAsia" w:hAnsi="仿宋"/>
          <w:sz w:val="32"/>
          <w:szCs w:val="32"/>
          <w:lang w:val="en-US" w:eastAsia="zh-CN"/>
        </w:rPr>
        <w:t>2</w:t>
      </w:r>
      <w:r>
        <w:rPr>
          <w:rFonts w:hint="eastAsia" w:hAnsi="仿宋"/>
          <w:sz w:val="32"/>
          <w:szCs w:val="32"/>
        </w:rPr>
        <w:t>个三级指标，主要考核通过项目的实施提升道路安全水平，减少交通事故，保障出行安全</w:t>
      </w:r>
      <w:r>
        <w:rPr>
          <w:rFonts w:hint="eastAsia" w:hAnsi="仿宋"/>
          <w:sz w:val="32"/>
          <w:szCs w:val="32"/>
          <w:lang w:eastAsia="zh-CN"/>
        </w:rPr>
        <w:t>的</w:t>
      </w:r>
      <w:r>
        <w:rPr>
          <w:rFonts w:hint="eastAsia" w:hAnsi="仿宋"/>
          <w:sz w:val="32"/>
          <w:szCs w:val="32"/>
          <w:lang w:val="en-US" w:eastAsia="zh-CN"/>
        </w:rPr>
        <w:t>满意情况和</w:t>
      </w:r>
      <w:r>
        <w:rPr>
          <w:rFonts w:hint="eastAsia" w:hAnsi="仿宋"/>
          <w:sz w:val="32"/>
          <w:szCs w:val="32"/>
          <w:lang w:eastAsia="zh-CN"/>
        </w:rPr>
        <w:t>群众</w:t>
      </w:r>
      <w:r>
        <w:rPr>
          <w:rFonts w:hint="eastAsia" w:hAnsi="仿宋"/>
          <w:sz w:val="32"/>
          <w:szCs w:val="32"/>
          <w:lang w:val="en-US" w:eastAsia="zh-CN"/>
        </w:rPr>
        <w:t>对项目的整体</w:t>
      </w:r>
      <w:r>
        <w:rPr>
          <w:rFonts w:hint="eastAsia" w:hAnsi="仿宋"/>
          <w:sz w:val="32"/>
          <w:szCs w:val="32"/>
          <w:lang w:eastAsia="zh-CN"/>
        </w:rPr>
        <w:t>满意度</w:t>
      </w:r>
      <w:r>
        <w:rPr>
          <w:rFonts w:hint="eastAsia" w:hAnsi="仿宋"/>
          <w:sz w:val="32"/>
          <w:szCs w:val="32"/>
        </w:rPr>
        <w:t>。</w:t>
      </w:r>
    </w:p>
    <w:p w14:paraId="4E1662F5">
      <w:pPr>
        <w:spacing w:line="579" w:lineRule="exact"/>
        <w:ind w:firstLine="632"/>
        <w:outlineLvl w:val="1"/>
        <w:rPr>
          <w:rFonts w:hint="eastAsia" w:ascii="楷体" w:hAnsi="楷体" w:eastAsia="楷体"/>
          <w:szCs w:val="30"/>
          <w:lang w:val="en-US" w:eastAsia="zh-CN"/>
        </w:rPr>
      </w:pPr>
      <w:bookmarkStart w:id="34" w:name="_Toc81575277"/>
      <w:bookmarkStart w:id="35" w:name="_Toc6007"/>
      <w:bookmarkStart w:id="36" w:name="_Toc15303"/>
      <w:bookmarkStart w:id="37" w:name="_Toc81575278"/>
      <w:r>
        <w:rPr>
          <w:rFonts w:hint="eastAsia" w:ascii="楷体" w:hAnsi="楷体" w:eastAsia="楷体"/>
          <w:szCs w:val="30"/>
        </w:rPr>
        <w:t>（</w:t>
      </w:r>
      <w:r>
        <w:rPr>
          <w:rFonts w:hint="eastAsia" w:ascii="楷体" w:hAnsi="楷体" w:eastAsia="楷体"/>
          <w:szCs w:val="30"/>
          <w:lang w:val="en-US" w:eastAsia="zh-CN"/>
        </w:rPr>
        <w:t>六</w:t>
      </w:r>
      <w:r>
        <w:rPr>
          <w:rFonts w:hint="eastAsia" w:ascii="楷体" w:hAnsi="楷体" w:eastAsia="楷体"/>
          <w:szCs w:val="30"/>
        </w:rPr>
        <w:t>）</w:t>
      </w:r>
      <w:bookmarkStart w:id="38" w:name="_Toc80023565"/>
      <w:bookmarkStart w:id="39" w:name="_Toc11427721"/>
      <w:r>
        <w:rPr>
          <w:rFonts w:hint="eastAsia" w:ascii="楷体" w:hAnsi="楷体" w:eastAsia="楷体"/>
          <w:szCs w:val="30"/>
          <w:lang w:val="en-US" w:eastAsia="zh-CN"/>
        </w:rPr>
        <w:t>绩效</w:t>
      </w:r>
      <w:r>
        <w:rPr>
          <w:rFonts w:hint="eastAsia" w:ascii="楷体" w:hAnsi="楷体" w:eastAsia="楷体"/>
          <w:szCs w:val="30"/>
        </w:rPr>
        <w:t>评价</w:t>
      </w:r>
      <w:bookmarkEnd w:id="34"/>
      <w:bookmarkEnd w:id="38"/>
      <w:bookmarkEnd w:id="39"/>
      <w:r>
        <w:rPr>
          <w:rFonts w:hint="eastAsia" w:ascii="楷体" w:hAnsi="楷体" w:eastAsia="楷体"/>
          <w:szCs w:val="30"/>
          <w:lang w:val="en-US" w:eastAsia="zh-CN"/>
        </w:rPr>
        <w:t>抽样</w:t>
      </w:r>
      <w:bookmarkEnd w:id="35"/>
      <w:bookmarkEnd w:id="36"/>
    </w:p>
    <w:p w14:paraId="23437ACD">
      <w:pPr>
        <w:spacing w:line="579" w:lineRule="exact"/>
        <w:ind w:firstLine="670" w:firstLineChars="200"/>
        <w:rPr>
          <w:rFonts w:hint="default" w:hAnsi="仿宋" w:eastAsia="仿宋"/>
          <w:sz w:val="32"/>
          <w:szCs w:val="32"/>
          <w:lang w:val="en-US" w:eastAsia="zh-CN"/>
        </w:rPr>
      </w:pPr>
      <w:r>
        <w:rPr>
          <w:rFonts w:hint="eastAsia" w:hAnsi="仿宋"/>
          <w:sz w:val="32"/>
          <w:szCs w:val="32"/>
          <w:lang w:val="en-US" w:eastAsia="zh-CN"/>
        </w:rPr>
        <w:t>本次2024年安全生命防护工程建设项目专项资金绩效评价采取100%抽样的方式，对项目进行评价。</w:t>
      </w:r>
    </w:p>
    <w:bookmarkEnd w:id="37"/>
    <w:p w14:paraId="789BE481">
      <w:pPr>
        <w:spacing w:line="579" w:lineRule="exact"/>
        <w:ind w:firstLine="630" w:firstLineChars="200"/>
        <w:outlineLvl w:val="0"/>
        <w:rPr>
          <w:rFonts w:ascii="黑体" w:hAnsi="宋体" w:eastAsia="黑体" w:cs="宋体"/>
          <w:szCs w:val="30"/>
        </w:rPr>
      </w:pPr>
      <w:bookmarkStart w:id="40" w:name="_Toc2856"/>
      <w:bookmarkStart w:id="41" w:name="_Toc6150"/>
      <w:r>
        <w:rPr>
          <w:rFonts w:hint="eastAsia" w:ascii="黑体" w:hAnsi="宋体" w:eastAsia="黑体" w:cs="宋体"/>
          <w:szCs w:val="30"/>
          <w:lang w:val="en-US" w:eastAsia="zh-CN"/>
        </w:rPr>
        <w:t>三</w:t>
      </w:r>
      <w:r>
        <w:rPr>
          <w:rFonts w:hint="eastAsia" w:ascii="黑体" w:hAnsi="宋体" w:eastAsia="黑体" w:cs="宋体"/>
          <w:szCs w:val="30"/>
        </w:rPr>
        <w:t>、</w:t>
      </w:r>
      <w:r>
        <w:rPr>
          <w:rFonts w:hint="eastAsia" w:ascii="黑体" w:hAnsi="黑体" w:eastAsia="黑体"/>
          <w:lang w:val="en-US" w:eastAsia="zh-CN"/>
        </w:rPr>
        <w:t>绩效评价</w:t>
      </w:r>
      <w:r>
        <w:rPr>
          <w:rFonts w:hint="eastAsia" w:ascii="黑体" w:hAnsi="黑体" w:eastAsia="黑体"/>
        </w:rPr>
        <w:t>结论</w:t>
      </w:r>
      <w:bookmarkEnd w:id="40"/>
      <w:bookmarkEnd w:id="41"/>
    </w:p>
    <w:p w14:paraId="6C048683">
      <w:pPr>
        <w:spacing w:line="579" w:lineRule="exact"/>
        <w:ind w:firstLine="630" w:firstLineChars="200"/>
        <w:outlineLvl w:val="1"/>
        <w:rPr>
          <w:rFonts w:ascii="楷体" w:hAnsi="楷体" w:eastAsia="楷体"/>
          <w:szCs w:val="30"/>
        </w:rPr>
      </w:pPr>
      <w:bookmarkStart w:id="42" w:name="_Toc19163"/>
      <w:bookmarkStart w:id="43" w:name="_Toc25029"/>
      <w:r>
        <w:rPr>
          <w:rFonts w:hint="eastAsia" w:ascii="楷体" w:hAnsi="楷体" w:eastAsia="楷体"/>
          <w:szCs w:val="30"/>
        </w:rPr>
        <w:t>（一）绩效评价综合结论</w:t>
      </w:r>
      <w:bookmarkEnd w:id="42"/>
      <w:bookmarkEnd w:id="43"/>
    </w:p>
    <w:p w14:paraId="4BAC42F7">
      <w:pPr>
        <w:spacing w:line="579" w:lineRule="exact"/>
        <w:ind w:firstLine="670" w:firstLineChars="200"/>
        <w:rPr>
          <w:rFonts w:hint="eastAsia" w:hAnsi="仿宋"/>
          <w:szCs w:val="30"/>
          <w:highlight w:val="none"/>
        </w:rPr>
      </w:pPr>
      <w:bookmarkStart w:id="44" w:name="_Hlk525314439"/>
      <w:r>
        <w:rPr>
          <w:rFonts w:hint="eastAsia" w:hAnsi="仿宋"/>
          <w:sz w:val="32"/>
          <w:szCs w:val="32"/>
          <w:highlight w:val="none"/>
          <w:lang w:eastAsia="zh-CN"/>
        </w:rPr>
        <w:t>2024年安全生命防护工程建设项目专项资金</w:t>
      </w:r>
      <w:r>
        <w:rPr>
          <w:rFonts w:hint="eastAsia" w:hAnsi="仿宋"/>
          <w:sz w:val="32"/>
          <w:szCs w:val="32"/>
          <w:highlight w:val="none"/>
        </w:rPr>
        <w:t>绩效评价得分</w:t>
      </w:r>
      <w:r>
        <w:rPr>
          <w:rFonts w:hint="eastAsia" w:hAnsi="仿宋"/>
          <w:sz w:val="32"/>
          <w:szCs w:val="32"/>
          <w:highlight w:val="none"/>
          <w:lang w:val="en-US" w:eastAsia="zh-CN"/>
        </w:rPr>
        <w:t>89.20</w:t>
      </w:r>
      <w:r>
        <w:rPr>
          <w:rFonts w:hint="eastAsia" w:hAnsi="仿宋"/>
          <w:sz w:val="32"/>
          <w:szCs w:val="32"/>
          <w:highlight w:val="none"/>
        </w:rPr>
        <w:t>分，评价等级为“</w:t>
      </w:r>
      <w:r>
        <w:rPr>
          <w:rFonts w:hint="eastAsia" w:hAnsi="仿宋"/>
          <w:sz w:val="32"/>
          <w:szCs w:val="32"/>
          <w:highlight w:val="none"/>
          <w:lang w:val="en-US" w:eastAsia="zh-CN"/>
        </w:rPr>
        <w:t>良</w:t>
      </w:r>
      <w:r>
        <w:rPr>
          <w:rFonts w:hint="eastAsia" w:hAnsi="仿宋"/>
          <w:sz w:val="32"/>
          <w:szCs w:val="32"/>
          <w:highlight w:val="none"/>
        </w:rPr>
        <w:t>”。一级指标具体得分情况详见下表：</w:t>
      </w:r>
    </w:p>
    <w:p w14:paraId="1B9537BE">
      <w:pPr>
        <w:jc w:val="center"/>
        <w:rPr>
          <w:rFonts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2 </w:t>
      </w:r>
      <w:r>
        <w:rPr>
          <w:rFonts w:hint="eastAsia" w:ascii="黑体" w:hAnsi="黑体" w:eastAsia="黑体" w:cs="宋体"/>
          <w:bCs/>
          <w:sz w:val="24"/>
          <w:szCs w:val="24"/>
        </w:rPr>
        <w:t>绩效评价得分情况表</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35B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3" w:hRule="atLeast"/>
          <w:tblHeader/>
          <w:jc w:val="center"/>
        </w:trPr>
        <w:tc>
          <w:tcPr>
            <w:tcW w:w="2212" w:type="dxa"/>
            <w:tcBorders>
              <w:top w:val="single" w:color="auto" w:sz="4" w:space="0"/>
            </w:tcBorders>
            <w:vAlign w:val="center"/>
          </w:tcPr>
          <w:p w14:paraId="45371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一级指标</w:t>
            </w:r>
          </w:p>
        </w:tc>
        <w:tc>
          <w:tcPr>
            <w:tcW w:w="2211" w:type="dxa"/>
            <w:tcBorders>
              <w:top w:val="single" w:color="auto" w:sz="4" w:space="0"/>
            </w:tcBorders>
            <w:vAlign w:val="center"/>
          </w:tcPr>
          <w:p w14:paraId="5D767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指标分值</w:t>
            </w:r>
          </w:p>
        </w:tc>
        <w:tc>
          <w:tcPr>
            <w:tcW w:w="2211" w:type="dxa"/>
            <w:tcBorders>
              <w:top w:val="single" w:color="auto" w:sz="4" w:space="0"/>
            </w:tcBorders>
            <w:vAlign w:val="center"/>
          </w:tcPr>
          <w:p w14:paraId="0E5B1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评价得分</w:t>
            </w:r>
          </w:p>
        </w:tc>
        <w:tc>
          <w:tcPr>
            <w:tcW w:w="2211" w:type="dxa"/>
            <w:tcBorders>
              <w:top w:val="single" w:color="auto" w:sz="4" w:space="0"/>
            </w:tcBorders>
            <w:vAlign w:val="center"/>
          </w:tcPr>
          <w:p w14:paraId="44713A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得分率</w:t>
            </w:r>
          </w:p>
        </w:tc>
      </w:tr>
      <w:tr w14:paraId="0503A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32E8F1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hAnsi="仿宋" w:eastAsia="仿宋" w:cs="宋体"/>
                <w:bCs/>
                <w:spacing w:val="6"/>
                <w:sz w:val="21"/>
                <w:highlight w:val="none"/>
                <w:lang w:val="en-US" w:eastAsia="zh-CN"/>
              </w:rPr>
            </w:pPr>
            <w:r>
              <w:rPr>
                <w:rFonts w:hint="eastAsia" w:ascii="仿宋" w:hAnsi="仿宋" w:eastAsia="仿宋" w:cs="仿宋"/>
                <w:i w:val="0"/>
                <w:iCs w:val="0"/>
                <w:color w:val="000000"/>
                <w:kern w:val="0"/>
                <w:sz w:val="21"/>
                <w:szCs w:val="21"/>
                <w:u w:val="none"/>
                <w:lang w:val="en-US" w:eastAsia="zh-CN" w:bidi="ar"/>
              </w:rPr>
              <w:t>决策</w:t>
            </w:r>
          </w:p>
        </w:tc>
        <w:tc>
          <w:tcPr>
            <w:tcW w:w="2211" w:type="dxa"/>
            <w:vAlign w:val="center"/>
          </w:tcPr>
          <w:p w14:paraId="67473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15</w:t>
            </w:r>
          </w:p>
        </w:tc>
        <w:tc>
          <w:tcPr>
            <w:tcW w:w="2211" w:type="dxa"/>
            <w:vAlign w:val="center"/>
          </w:tcPr>
          <w:p w14:paraId="231B6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12.5</w:t>
            </w:r>
          </w:p>
        </w:tc>
        <w:tc>
          <w:tcPr>
            <w:tcW w:w="2211" w:type="dxa"/>
            <w:vAlign w:val="center"/>
          </w:tcPr>
          <w:p w14:paraId="5E77C9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83.33</w:t>
            </w:r>
            <w:r>
              <w:rPr>
                <w:rFonts w:hint="eastAsia" w:ascii="仿宋" w:hAnsi="仿宋" w:eastAsia="仿宋" w:cs="仿宋"/>
                <w:i w:val="0"/>
                <w:iCs w:val="0"/>
                <w:color w:val="000000"/>
                <w:kern w:val="0"/>
                <w:sz w:val="21"/>
                <w:szCs w:val="21"/>
                <w:u w:val="none"/>
                <w:lang w:val="en-US" w:eastAsia="zh-CN" w:bidi="ar"/>
              </w:rPr>
              <w:t>%</w:t>
            </w:r>
          </w:p>
        </w:tc>
      </w:tr>
      <w:tr w14:paraId="023D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14:paraId="005DD4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过程</w:t>
            </w:r>
          </w:p>
        </w:tc>
        <w:tc>
          <w:tcPr>
            <w:tcW w:w="2211" w:type="dxa"/>
            <w:vAlign w:val="center"/>
          </w:tcPr>
          <w:p w14:paraId="265EF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33</w:t>
            </w:r>
          </w:p>
        </w:tc>
        <w:tc>
          <w:tcPr>
            <w:tcW w:w="2211" w:type="dxa"/>
            <w:vAlign w:val="center"/>
          </w:tcPr>
          <w:p w14:paraId="3E5139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30.6</w:t>
            </w:r>
          </w:p>
        </w:tc>
        <w:tc>
          <w:tcPr>
            <w:tcW w:w="2211" w:type="dxa"/>
            <w:vAlign w:val="center"/>
          </w:tcPr>
          <w:p w14:paraId="532F9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u w:val="none"/>
                <w:lang w:val="en-US" w:eastAsia="zh-CN" w:bidi="ar"/>
              </w:rPr>
              <w:t>92.73%</w:t>
            </w:r>
          </w:p>
        </w:tc>
      </w:tr>
      <w:tr w14:paraId="08FD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14:paraId="5DA627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产出</w:t>
            </w:r>
          </w:p>
        </w:tc>
        <w:tc>
          <w:tcPr>
            <w:tcW w:w="2211" w:type="dxa"/>
            <w:vAlign w:val="center"/>
          </w:tcPr>
          <w:p w14:paraId="745E8B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32</w:t>
            </w:r>
          </w:p>
        </w:tc>
        <w:tc>
          <w:tcPr>
            <w:tcW w:w="2211" w:type="dxa"/>
            <w:vAlign w:val="center"/>
          </w:tcPr>
          <w:p w14:paraId="383DA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w:t>
            </w:r>
          </w:p>
        </w:tc>
        <w:tc>
          <w:tcPr>
            <w:tcW w:w="2211" w:type="dxa"/>
            <w:vAlign w:val="center"/>
          </w:tcPr>
          <w:p w14:paraId="298F09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93.75</w:t>
            </w:r>
            <w:r>
              <w:rPr>
                <w:rFonts w:hint="eastAsia" w:ascii="仿宋" w:hAnsi="仿宋" w:eastAsia="仿宋" w:cs="仿宋"/>
                <w:i w:val="0"/>
                <w:iCs w:val="0"/>
                <w:color w:val="000000"/>
                <w:kern w:val="0"/>
                <w:sz w:val="21"/>
                <w:szCs w:val="21"/>
                <w:u w:val="none"/>
                <w:lang w:val="en-US" w:eastAsia="zh-CN" w:bidi="ar"/>
              </w:rPr>
              <w:t>%</w:t>
            </w:r>
          </w:p>
        </w:tc>
      </w:tr>
      <w:tr w14:paraId="3ADB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67E0E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ascii="仿宋" w:hAnsi="仿宋" w:eastAsia="仿宋" w:cs="仿宋"/>
                <w:i w:val="0"/>
                <w:iCs w:val="0"/>
                <w:color w:val="000000"/>
                <w:kern w:val="0"/>
                <w:sz w:val="21"/>
                <w:szCs w:val="21"/>
                <w:u w:val="none"/>
                <w:lang w:val="en-US" w:eastAsia="zh-CN" w:bidi="ar"/>
              </w:rPr>
              <w:t>效果</w:t>
            </w:r>
          </w:p>
        </w:tc>
        <w:tc>
          <w:tcPr>
            <w:tcW w:w="2211" w:type="dxa"/>
            <w:vAlign w:val="center"/>
          </w:tcPr>
          <w:p w14:paraId="039616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20</w:t>
            </w:r>
          </w:p>
        </w:tc>
        <w:tc>
          <w:tcPr>
            <w:tcW w:w="2211" w:type="dxa"/>
            <w:vAlign w:val="center"/>
          </w:tcPr>
          <w:p w14:paraId="5A02A8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u w:val="none"/>
                <w:lang w:val="en-US" w:eastAsia="zh-CN" w:bidi="ar"/>
              </w:rPr>
              <w:t>16.10</w:t>
            </w:r>
          </w:p>
        </w:tc>
        <w:tc>
          <w:tcPr>
            <w:tcW w:w="2211" w:type="dxa"/>
            <w:vAlign w:val="center"/>
          </w:tcPr>
          <w:p w14:paraId="55C723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Cs/>
                <w:spacing w:val="6"/>
                <w:sz w:val="21"/>
                <w:highlight w:val="none"/>
              </w:rPr>
            </w:pPr>
            <w:r>
              <w:rPr>
                <w:rFonts w:hint="eastAsia" w:hAnsi="仿宋" w:cs="仿宋"/>
                <w:i w:val="0"/>
                <w:iCs w:val="0"/>
                <w:color w:val="000000"/>
                <w:kern w:val="0"/>
                <w:sz w:val="21"/>
                <w:szCs w:val="21"/>
                <w:u w:val="none"/>
                <w:lang w:val="en-US" w:eastAsia="zh-CN" w:bidi="ar"/>
              </w:rPr>
              <w:t>80.5</w:t>
            </w:r>
            <w:r>
              <w:rPr>
                <w:rFonts w:hint="eastAsia" w:ascii="仿宋" w:hAnsi="仿宋" w:eastAsia="仿宋" w:cs="仿宋"/>
                <w:i w:val="0"/>
                <w:iCs w:val="0"/>
                <w:color w:val="000000"/>
                <w:kern w:val="0"/>
                <w:sz w:val="21"/>
                <w:szCs w:val="21"/>
                <w:u w:val="none"/>
                <w:lang w:val="en-US" w:eastAsia="zh-CN" w:bidi="ar"/>
              </w:rPr>
              <w:t>%</w:t>
            </w:r>
          </w:p>
        </w:tc>
      </w:tr>
      <w:tr w14:paraId="14D4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14:paraId="2D496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合</w:t>
            </w:r>
            <w:r>
              <w:rPr>
                <w:rStyle w:val="44"/>
                <w:lang w:val="en-US" w:eastAsia="zh-CN" w:bidi="ar"/>
              </w:rPr>
              <w:t xml:space="preserve"> 计</w:t>
            </w:r>
          </w:p>
        </w:tc>
        <w:tc>
          <w:tcPr>
            <w:tcW w:w="2211" w:type="dxa"/>
            <w:vAlign w:val="center"/>
          </w:tcPr>
          <w:p w14:paraId="61473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ascii="仿宋" w:hAnsi="仿宋" w:eastAsia="仿宋" w:cs="仿宋"/>
                <w:b/>
                <w:bCs/>
                <w:i w:val="0"/>
                <w:iCs w:val="0"/>
                <w:color w:val="000000"/>
                <w:kern w:val="0"/>
                <w:sz w:val="21"/>
                <w:szCs w:val="21"/>
                <w:u w:val="none"/>
                <w:lang w:val="en-US" w:eastAsia="zh-CN" w:bidi="ar"/>
              </w:rPr>
              <w:t>100</w:t>
            </w:r>
          </w:p>
        </w:tc>
        <w:tc>
          <w:tcPr>
            <w:tcW w:w="2211" w:type="dxa"/>
            <w:vAlign w:val="center"/>
          </w:tcPr>
          <w:p w14:paraId="55CAC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89.20</w:t>
            </w:r>
          </w:p>
        </w:tc>
        <w:tc>
          <w:tcPr>
            <w:tcW w:w="2211" w:type="dxa"/>
            <w:vAlign w:val="center"/>
          </w:tcPr>
          <w:p w14:paraId="45BD3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Ansi="仿宋" w:cs="宋体"/>
                <w:b/>
                <w:bCs/>
                <w:spacing w:val="6"/>
                <w:sz w:val="21"/>
                <w:highlight w:val="none"/>
              </w:rPr>
            </w:pPr>
            <w:r>
              <w:rPr>
                <w:rFonts w:hint="eastAsia" w:hAnsi="仿宋" w:cs="宋体"/>
                <w:b/>
                <w:bCs/>
                <w:spacing w:val="6"/>
                <w:sz w:val="21"/>
                <w:highlight w:val="none"/>
                <w:lang w:val="en-US" w:eastAsia="zh-CN"/>
              </w:rPr>
              <w:t>89.20</w:t>
            </w:r>
            <w:r>
              <w:rPr>
                <w:rFonts w:hint="eastAsia" w:ascii="仿宋" w:hAnsi="仿宋" w:eastAsia="仿宋" w:cs="仿宋"/>
                <w:b/>
                <w:bCs/>
                <w:i w:val="0"/>
                <w:iCs w:val="0"/>
                <w:color w:val="000000"/>
                <w:kern w:val="0"/>
                <w:sz w:val="21"/>
                <w:szCs w:val="21"/>
                <w:u w:val="none"/>
                <w:lang w:val="en-US" w:eastAsia="zh-CN" w:bidi="ar"/>
              </w:rPr>
              <w:t>%</w:t>
            </w:r>
          </w:p>
        </w:tc>
      </w:tr>
    </w:tbl>
    <w:p w14:paraId="1901CB34">
      <w:pPr>
        <w:spacing w:line="579" w:lineRule="exact"/>
        <w:ind w:firstLine="670" w:firstLineChars="200"/>
        <w:rPr>
          <w:rFonts w:hint="eastAsia" w:hAnsi="仿宋"/>
          <w:sz w:val="32"/>
          <w:szCs w:val="32"/>
          <w:highlight w:val="none"/>
          <w:lang w:val="en-US" w:eastAsia="zh-CN"/>
        </w:rPr>
      </w:pPr>
      <w:r>
        <w:rPr>
          <w:rFonts w:hint="eastAsia" w:hAnsi="仿宋"/>
          <w:sz w:val="32"/>
          <w:szCs w:val="32"/>
          <w:highlight w:val="none"/>
          <w:lang w:val="en-US" w:eastAsia="zh-CN"/>
        </w:rPr>
        <w:t>整体来看，2024年安全生命防护工程建设项目专项资金</w:t>
      </w:r>
      <w:r>
        <w:rPr>
          <w:rFonts w:hint="eastAsia" w:hAnsi="仿宋"/>
          <w:sz w:val="32"/>
          <w:szCs w:val="32"/>
          <w:highlight w:val="none"/>
          <w:lang w:eastAsia="zh-CN"/>
        </w:rPr>
        <w:t>，符合</w:t>
      </w:r>
      <w:r>
        <w:rPr>
          <w:rFonts w:hint="eastAsia" w:hAnsi="仿宋"/>
          <w:sz w:val="32"/>
          <w:szCs w:val="32"/>
          <w:highlight w:val="none"/>
          <w:lang w:val="en-US" w:eastAsia="zh-CN"/>
        </w:rPr>
        <w:t>资金使用范围</w:t>
      </w:r>
      <w:r>
        <w:rPr>
          <w:rFonts w:hint="eastAsia" w:hAnsi="仿宋"/>
          <w:sz w:val="32"/>
          <w:szCs w:val="32"/>
          <w:highlight w:val="none"/>
          <w:lang w:eastAsia="zh-CN"/>
        </w:rPr>
        <w:t>，立项依据充分、程序规范</w:t>
      </w:r>
      <w:r>
        <w:rPr>
          <w:rFonts w:hint="eastAsia" w:hAnsi="仿宋"/>
          <w:sz w:val="32"/>
          <w:szCs w:val="32"/>
          <w:highlight w:val="none"/>
          <w:lang w:val="en-US" w:eastAsia="zh-CN"/>
        </w:rPr>
        <w:t>。</w:t>
      </w:r>
    </w:p>
    <w:p w14:paraId="73442C39">
      <w:pPr>
        <w:spacing w:line="579" w:lineRule="exact"/>
        <w:ind w:firstLine="670" w:firstLineChars="200"/>
        <w:rPr>
          <w:rFonts w:hint="default" w:hAnsi="仿宋"/>
          <w:sz w:val="32"/>
          <w:szCs w:val="32"/>
          <w:highlight w:val="none"/>
          <w:lang w:val="en-US" w:eastAsia="zh-CN"/>
        </w:rPr>
      </w:pPr>
      <w:r>
        <w:rPr>
          <w:rFonts w:hint="eastAsia" w:hAnsi="仿宋"/>
          <w:sz w:val="32"/>
          <w:szCs w:val="32"/>
          <w:highlight w:val="none"/>
          <w:lang w:val="en-US" w:eastAsia="zh-CN"/>
        </w:rPr>
        <w:t>2024年安全生命防护工程建设项目专项资金使用具备完整的审批程序和手续，未发现挤占、挪用专项资金的情况。为保障项目顺利实施，严格执行《昆明市西山区交通运输局财务收支管理办法》。以此保障项目资金使用。</w:t>
      </w:r>
    </w:p>
    <w:p w14:paraId="4FDF6D6E">
      <w:pPr>
        <w:spacing w:line="579" w:lineRule="exact"/>
        <w:ind w:firstLine="670" w:firstLineChars="200"/>
        <w:rPr>
          <w:rFonts w:hint="default" w:hAnsi="仿宋"/>
          <w:szCs w:val="30"/>
          <w:highlight w:val="none"/>
          <w:lang w:val="en-US" w:eastAsia="zh-CN"/>
        </w:rPr>
      </w:pPr>
      <w:r>
        <w:rPr>
          <w:rFonts w:hint="eastAsia" w:hAnsi="仿宋"/>
          <w:sz w:val="32"/>
          <w:szCs w:val="32"/>
          <w:highlight w:val="none"/>
          <w:lang w:val="en-US" w:eastAsia="zh-CN"/>
        </w:rPr>
        <w:t>通过项目实施，对提升道路安全水平具有重要作用，同时有利保障人民群众的生命财产安全。</w:t>
      </w:r>
    </w:p>
    <w:bookmarkEnd w:id="44"/>
    <w:p w14:paraId="7148ED4E">
      <w:pPr>
        <w:spacing w:line="579" w:lineRule="exact"/>
        <w:ind w:firstLine="630" w:firstLineChars="200"/>
        <w:outlineLvl w:val="1"/>
        <w:rPr>
          <w:rFonts w:ascii="楷体" w:hAnsi="楷体" w:eastAsia="楷体"/>
          <w:szCs w:val="30"/>
        </w:rPr>
      </w:pPr>
      <w:bookmarkStart w:id="45" w:name="_Toc24032"/>
      <w:bookmarkStart w:id="46" w:name="_Toc8128"/>
      <w:r>
        <w:rPr>
          <w:rFonts w:hint="eastAsia" w:ascii="楷体" w:hAnsi="楷体" w:eastAsia="楷体"/>
          <w:szCs w:val="30"/>
        </w:rPr>
        <w:t>（二）绩效目标实现情况</w:t>
      </w:r>
      <w:bookmarkEnd w:id="45"/>
      <w:bookmarkEnd w:id="46"/>
    </w:p>
    <w:p w14:paraId="634070EE">
      <w:pPr>
        <w:ind w:firstLine="630"/>
        <w:rPr>
          <w:rFonts w:hint="eastAsia" w:ascii="黑体" w:hAnsi="黑体" w:eastAsia="黑体" w:cs="宋体"/>
          <w:bCs/>
          <w:sz w:val="32"/>
          <w:szCs w:val="32"/>
        </w:rPr>
      </w:pPr>
      <w:bookmarkStart w:id="47" w:name="_Hlk525314457"/>
      <w:r>
        <w:rPr>
          <w:rFonts w:hint="eastAsia" w:hAnsi="仿宋"/>
          <w:sz w:val="32"/>
          <w:szCs w:val="32"/>
          <w:highlight w:val="none"/>
        </w:rPr>
        <w:t>根据评价情况，</w:t>
      </w:r>
      <w:r>
        <w:rPr>
          <w:rFonts w:hint="eastAsia" w:hAnsi="仿宋"/>
          <w:sz w:val="32"/>
          <w:szCs w:val="32"/>
          <w:lang w:eastAsia="zh-CN"/>
        </w:rPr>
        <w:t>2024年安全生命防护工程建设项目专项资金</w:t>
      </w:r>
      <w:r>
        <w:rPr>
          <w:rFonts w:hint="eastAsia" w:hAnsi="仿宋"/>
          <w:sz w:val="32"/>
          <w:szCs w:val="32"/>
          <w:highlight w:val="none"/>
          <w:lang w:eastAsia="zh-CN"/>
        </w:rPr>
        <w:t>部分</w:t>
      </w:r>
      <w:r>
        <w:rPr>
          <w:rFonts w:hint="eastAsia" w:hAnsi="仿宋"/>
          <w:sz w:val="32"/>
          <w:szCs w:val="32"/>
          <w:highlight w:val="none"/>
        </w:rPr>
        <w:t>绩效目标未实现，</w:t>
      </w:r>
      <w:bookmarkStart w:id="48" w:name="_Hlk26007902"/>
      <w:r>
        <w:rPr>
          <w:rFonts w:hint="eastAsia" w:hAnsi="仿宋"/>
          <w:sz w:val="32"/>
          <w:szCs w:val="32"/>
          <w:highlight w:val="none"/>
          <w:lang w:val="en-US" w:eastAsia="zh-CN"/>
        </w:rPr>
        <w:t>18</w:t>
      </w:r>
      <w:r>
        <w:rPr>
          <w:rFonts w:hint="eastAsia" w:hAnsi="仿宋"/>
          <w:sz w:val="32"/>
          <w:szCs w:val="32"/>
          <w:highlight w:val="none"/>
        </w:rPr>
        <w:t>项具体绩效指标有</w:t>
      </w:r>
      <w:r>
        <w:rPr>
          <w:rFonts w:hint="eastAsia" w:hAnsi="仿宋"/>
          <w:sz w:val="32"/>
          <w:szCs w:val="32"/>
          <w:highlight w:val="none"/>
          <w:lang w:val="en-US" w:eastAsia="zh-CN"/>
        </w:rPr>
        <w:t>11</w:t>
      </w:r>
      <w:r>
        <w:rPr>
          <w:rFonts w:hint="eastAsia" w:hAnsi="仿宋"/>
          <w:sz w:val="32"/>
          <w:szCs w:val="32"/>
          <w:highlight w:val="none"/>
        </w:rPr>
        <w:t>项</w:t>
      </w:r>
      <w:r>
        <w:rPr>
          <w:rFonts w:hint="eastAsia" w:hAnsi="仿宋"/>
          <w:sz w:val="32"/>
          <w:szCs w:val="32"/>
          <w:highlight w:val="none"/>
          <w:lang w:val="en-US" w:eastAsia="zh-CN"/>
        </w:rPr>
        <w:t>完成</w:t>
      </w:r>
      <w:r>
        <w:rPr>
          <w:rFonts w:hint="eastAsia" w:hAnsi="仿宋"/>
          <w:sz w:val="32"/>
          <w:szCs w:val="32"/>
          <w:highlight w:val="none"/>
        </w:rPr>
        <w:t>,</w:t>
      </w:r>
      <w:bookmarkEnd w:id="48"/>
      <w:r>
        <w:rPr>
          <w:rFonts w:hint="eastAsia" w:hAnsi="仿宋"/>
          <w:sz w:val="32"/>
          <w:szCs w:val="32"/>
          <w:highlight w:val="none"/>
          <w:lang w:val="en-US" w:eastAsia="zh-CN"/>
        </w:rPr>
        <w:t>6项指标部分未实现，</w:t>
      </w:r>
      <w:r>
        <w:rPr>
          <w:rFonts w:hint="eastAsia" w:hAnsi="仿宋"/>
          <w:sz w:val="32"/>
          <w:szCs w:val="32"/>
          <w:highlight w:val="none"/>
        </w:rPr>
        <w:t>各指标完成情况详见下表：</w:t>
      </w:r>
    </w:p>
    <w:p w14:paraId="505F6151">
      <w:pPr>
        <w:ind w:firstLine="630"/>
        <w:jc w:val="center"/>
        <w:rPr>
          <w:rFonts w:hint="eastAsia" w:ascii="黑体" w:hAnsi="黑体" w:eastAsia="黑体" w:cs="宋体"/>
          <w:bCs/>
          <w:sz w:val="24"/>
          <w:szCs w:val="24"/>
        </w:rPr>
      </w:pPr>
      <w:r>
        <w:rPr>
          <w:rFonts w:hint="eastAsia" w:ascii="黑体" w:hAnsi="黑体" w:eastAsia="黑体" w:cs="宋体"/>
          <w:bCs/>
          <w:sz w:val="24"/>
          <w:szCs w:val="24"/>
        </w:rPr>
        <w:t>表</w:t>
      </w:r>
      <w:r>
        <w:rPr>
          <w:rFonts w:hint="eastAsia" w:ascii="黑体" w:hAnsi="黑体" w:eastAsia="黑体" w:cs="宋体"/>
          <w:bCs/>
          <w:sz w:val="24"/>
          <w:szCs w:val="24"/>
          <w:lang w:val="en-US" w:eastAsia="zh-CN"/>
        </w:rPr>
        <w:t xml:space="preserve">3 </w:t>
      </w:r>
      <w:r>
        <w:rPr>
          <w:rFonts w:hint="eastAsia" w:ascii="黑体" w:hAnsi="黑体" w:eastAsia="黑体" w:cs="宋体"/>
          <w:bCs/>
          <w:sz w:val="24"/>
          <w:szCs w:val="24"/>
        </w:rPr>
        <w:t>绩效指标完成情况表</w:t>
      </w:r>
    </w:p>
    <w:bookmarkEnd w:id="47"/>
    <w:tbl>
      <w:tblPr>
        <w:tblStyle w:val="17"/>
        <w:tblW w:w="51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0"/>
        <w:gridCol w:w="723"/>
        <w:gridCol w:w="736"/>
        <w:gridCol w:w="2625"/>
        <w:gridCol w:w="708"/>
        <w:gridCol w:w="3822"/>
      </w:tblGrid>
      <w:tr w14:paraId="6656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90" w:type="pct"/>
            <w:shd w:val="clear" w:color="auto" w:fill="auto"/>
            <w:vAlign w:val="center"/>
          </w:tcPr>
          <w:p w14:paraId="678497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49" w:name="_Toc12317"/>
            <w:r>
              <w:rPr>
                <w:rFonts w:hint="eastAsia" w:ascii="宋体" w:hAnsi="宋体" w:eastAsia="宋体" w:cs="宋体"/>
                <w:b/>
                <w:bCs/>
                <w:i w:val="0"/>
                <w:iCs w:val="0"/>
                <w:color w:val="000000"/>
                <w:kern w:val="0"/>
                <w:sz w:val="18"/>
                <w:szCs w:val="18"/>
                <w:u w:val="none"/>
                <w:lang w:val="en-US" w:eastAsia="zh-CN" w:bidi="ar"/>
              </w:rPr>
              <w:t>一级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指标</w:t>
            </w:r>
          </w:p>
        </w:tc>
        <w:tc>
          <w:tcPr>
            <w:tcW w:w="386" w:type="pct"/>
            <w:shd w:val="clear" w:color="auto" w:fill="auto"/>
            <w:vAlign w:val="center"/>
          </w:tcPr>
          <w:p w14:paraId="16794EA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指标</w:t>
            </w:r>
          </w:p>
        </w:tc>
        <w:tc>
          <w:tcPr>
            <w:tcW w:w="393" w:type="pct"/>
            <w:shd w:val="clear" w:color="auto" w:fill="auto"/>
            <w:vAlign w:val="center"/>
          </w:tcPr>
          <w:p w14:paraId="130BC0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1404" w:type="pct"/>
            <w:shd w:val="clear" w:color="auto" w:fill="auto"/>
            <w:vAlign w:val="center"/>
          </w:tcPr>
          <w:p w14:paraId="5BBDC0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指标解释</w:t>
            </w:r>
          </w:p>
        </w:tc>
        <w:tc>
          <w:tcPr>
            <w:tcW w:w="378" w:type="pct"/>
            <w:shd w:val="clear" w:color="auto" w:fill="auto"/>
            <w:vAlign w:val="center"/>
          </w:tcPr>
          <w:p w14:paraId="0AB17B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指标实现情况</w:t>
            </w:r>
          </w:p>
        </w:tc>
        <w:tc>
          <w:tcPr>
            <w:tcW w:w="2045" w:type="pct"/>
            <w:shd w:val="clear" w:color="auto" w:fill="auto"/>
            <w:vAlign w:val="center"/>
          </w:tcPr>
          <w:p w14:paraId="16D7B6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完成情况说明</w:t>
            </w:r>
          </w:p>
        </w:tc>
      </w:tr>
      <w:tr w14:paraId="46D7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00" w:hRule="atLeast"/>
        </w:trPr>
        <w:tc>
          <w:tcPr>
            <w:tcW w:w="390" w:type="pct"/>
            <w:vMerge w:val="restart"/>
            <w:shd w:val="clear" w:color="auto" w:fill="auto"/>
            <w:noWrap/>
            <w:textDirection w:val="tbRlV"/>
            <w:vAlign w:val="center"/>
          </w:tcPr>
          <w:p w14:paraId="2425A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   入</w:t>
            </w:r>
          </w:p>
        </w:tc>
        <w:tc>
          <w:tcPr>
            <w:tcW w:w="386" w:type="pct"/>
            <w:vMerge w:val="restart"/>
            <w:shd w:val="clear" w:color="auto" w:fill="auto"/>
            <w:vAlign w:val="center"/>
          </w:tcPr>
          <w:p w14:paraId="50706D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立项</w:t>
            </w:r>
          </w:p>
        </w:tc>
        <w:tc>
          <w:tcPr>
            <w:tcW w:w="393" w:type="pct"/>
            <w:shd w:val="clear" w:color="auto" w:fill="auto"/>
            <w:vAlign w:val="center"/>
          </w:tcPr>
          <w:p w14:paraId="7B4C3D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项目立项规范性（2分）</w:t>
            </w:r>
          </w:p>
        </w:tc>
        <w:tc>
          <w:tcPr>
            <w:tcW w:w="1404" w:type="pct"/>
            <w:shd w:val="clear" w:color="auto" w:fill="auto"/>
            <w:vAlign w:val="center"/>
          </w:tcPr>
          <w:p w14:paraId="4FA37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项目的申请、设立过程是否符合相关要求，用以反映和考核项目立项的规范情况。</w:t>
            </w:r>
          </w:p>
        </w:tc>
        <w:tc>
          <w:tcPr>
            <w:tcW w:w="378" w:type="pct"/>
            <w:shd w:val="clear" w:color="auto" w:fill="auto"/>
            <w:vAlign w:val="center"/>
          </w:tcPr>
          <w:p w14:paraId="1C7806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30EBFA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昆明市西山区交通运输局已按规定的程序申请设立，所提交的文件、材料符合相关要求，事前已经过必要的集体决策。</w:t>
            </w:r>
          </w:p>
        </w:tc>
      </w:tr>
      <w:tr w14:paraId="1126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390" w:type="pct"/>
            <w:vMerge w:val="continue"/>
            <w:shd w:val="clear" w:color="auto" w:fill="auto"/>
            <w:noWrap/>
            <w:textDirection w:val="tbRlV"/>
            <w:vAlign w:val="center"/>
          </w:tcPr>
          <w:p w14:paraId="38C321B6">
            <w:pPr>
              <w:jc w:val="center"/>
              <w:rPr>
                <w:rFonts w:hint="eastAsia" w:ascii="宋体" w:hAnsi="宋体" w:eastAsia="宋体" w:cs="宋体"/>
                <w:i w:val="0"/>
                <w:iCs w:val="0"/>
                <w:color w:val="000000"/>
                <w:sz w:val="18"/>
                <w:szCs w:val="18"/>
                <w:u w:val="none"/>
              </w:rPr>
            </w:pPr>
          </w:p>
        </w:tc>
        <w:tc>
          <w:tcPr>
            <w:tcW w:w="386" w:type="pct"/>
            <w:vMerge w:val="continue"/>
            <w:shd w:val="clear" w:color="auto" w:fill="auto"/>
            <w:vAlign w:val="center"/>
          </w:tcPr>
          <w:p w14:paraId="3B0E78F3">
            <w:pPr>
              <w:jc w:val="center"/>
              <w:rPr>
                <w:rFonts w:hint="eastAsia" w:ascii="宋体" w:hAnsi="宋体" w:eastAsia="宋体" w:cs="宋体"/>
                <w:i w:val="0"/>
                <w:iCs w:val="0"/>
                <w:color w:val="000000"/>
                <w:sz w:val="18"/>
                <w:szCs w:val="18"/>
                <w:u w:val="none"/>
              </w:rPr>
            </w:pPr>
          </w:p>
        </w:tc>
        <w:tc>
          <w:tcPr>
            <w:tcW w:w="393" w:type="pct"/>
            <w:shd w:val="clear" w:color="auto" w:fill="auto"/>
            <w:vAlign w:val="center"/>
          </w:tcPr>
          <w:p w14:paraId="52FC7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绩效目标合理性</w:t>
            </w:r>
          </w:p>
        </w:tc>
        <w:tc>
          <w:tcPr>
            <w:tcW w:w="1404" w:type="pct"/>
            <w:shd w:val="clear" w:color="auto" w:fill="auto"/>
            <w:vAlign w:val="center"/>
          </w:tcPr>
          <w:p w14:paraId="63A773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项目所设定的绩效目标是否依据充分，是否符合客观实际，用以反映和考核项目绩效目标与项目实施的相符情况。</w:t>
            </w:r>
          </w:p>
        </w:tc>
        <w:tc>
          <w:tcPr>
            <w:tcW w:w="378" w:type="pct"/>
            <w:shd w:val="clear" w:color="auto" w:fill="auto"/>
            <w:vAlign w:val="center"/>
          </w:tcPr>
          <w:p w14:paraId="4B525E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部分完成</w:t>
            </w:r>
          </w:p>
        </w:tc>
        <w:tc>
          <w:tcPr>
            <w:tcW w:w="2045" w:type="pct"/>
            <w:shd w:val="clear" w:color="auto" w:fill="auto"/>
            <w:vAlign w:val="center"/>
          </w:tcPr>
          <w:p w14:paraId="4E873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交通运输局项目所设定的绩效目标符合国家相关法律法规、国民经济发展规划和党委政府决策，与项目实施单位或委托单位职责密切相关，项目为促进事业发展所必需，但社会效益指标中“综合使用率达到500%”超出正常的业绩水平扣0.5分。</w:t>
            </w:r>
          </w:p>
        </w:tc>
      </w:tr>
      <w:tr w14:paraId="68AF0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40" w:hRule="atLeast"/>
        </w:trPr>
        <w:tc>
          <w:tcPr>
            <w:tcW w:w="390" w:type="pct"/>
            <w:vMerge w:val="continue"/>
            <w:shd w:val="clear" w:color="auto" w:fill="auto"/>
            <w:noWrap/>
            <w:textDirection w:val="tbRlV"/>
            <w:vAlign w:val="center"/>
          </w:tcPr>
          <w:p w14:paraId="1ABD14DA">
            <w:pPr>
              <w:jc w:val="center"/>
              <w:rPr>
                <w:rFonts w:hint="eastAsia" w:ascii="宋体" w:hAnsi="宋体" w:eastAsia="宋体" w:cs="宋体"/>
                <w:i w:val="0"/>
                <w:iCs w:val="0"/>
                <w:color w:val="000000"/>
                <w:sz w:val="18"/>
                <w:szCs w:val="18"/>
                <w:u w:val="none"/>
              </w:rPr>
            </w:pPr>
          </w:p>
        </w:tc>
        <w:tc>
          <w:tcPr>
            <w:tcW w:w="386" w:type="pct"/>
            <w:vMerge w:val="continue"/>
            <w:shd w:val="clear" w:color="auto" w:fill="auto"/>
            <w:vAlign w:val="center"/>
          </w:tcPr>
          <w:p w14:paraId="08EF0365">
            <w:pPr>
              <w:jc w:val="center"/>
              <w:rPr>
                <w:rFonts w:hint="eastAsia" w:ascii="宋体" w:hAnsi="宋体" w:eastAsia="宋体" w:cs="宋体"/>
                <w:i w:val="0"/>
                <w:iCs w:val="0"/>
                <w:color w:val="000000"/>
                <w:sz w:val="18"/>
                <w:szCs w:val="18"/>
                <w:u w:val="none"/>
              </w:rPr>
            </w:pPr>
          </w:p>
        </w:tc>
        <w:tc>
          <w:tcPr>
            <w:tcW w:w="393" w:type="pct"/>
            <w:shd w:val="clear" w:color="auto" w:fill="auto"/>
            <w:vAlign w:val="center"/>
          </w:tcPr>
          <w:p w14:paraId="043272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绩效指标明确性</w:t>
            </w:r>
          </w:p>
        </w:tc>
        <w:tc>
          <w:tcPr>
            <w:tcW w:w="1404" w:type="pct"/>
            <w:shd w:val="clear" w:color="auto" w:fill="auto"/>
            <w:vAlign w:val="center"/>
          </w:tcPr>
          <w:p w14:paraId="7CA9A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依据绩效目标设定的绩效指标是否清晰、细化、可衡量等，用以反映和考核项目绩效目标的明细化情况。</w:t>
            </w:r>
          </w:p>
        </w:tc>
        <w:tc>
          <w:tcPr>
            <w:tcW w:w="378" w:type="pct"/>
            <w:shd w:val="clear" w:color="auto" w:fill="auto"/>
            <w:vAlign w:val="center"/>
          </w:tcPr>
          <w:p w14:paraId="1A6A8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部分完成</w:t>
            </w:r>
          </w:p>
        </w:tc>
        <w:tc>
          <w:tcPr>
            <w:tcW w:w="2045" w:type="pct"/>
            <w:shd w:val="clear" w:color="auto" w:fill="auto"/>
            <w:vAlign w:val="center"/>
          </w:tcPr>
          <w:p w14:paraId="2CE4D4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交通运输局将项目绩效目标细化分解为具体的绩效指标，项目与项目年度任务数或计划数相相对应，与预算确定的项目投资额或资金量相匹配。但时效指标工期控制率指标不够清晰、控制率与天数逻辑不通不可衡量。项目与项目年度任务数或计划数未对应，与预算确定的项目投资额或资金量未匹配。扣1分</w:t>
            </w:r>
          </w:p>
        </w:tc>
      </w:tr>
      <w:tr w14:paraId="71CD8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60" w:hRule="atLeast"/>
        </w:trPr>
        <w:tc>
          <w:tcPr>
            <w:tcW w:w="390" w:type="pct"/>
            <w:vMerge w:val="continue"/>
            <w:shd w:val="clear" w:color="auto" w:fill="auto"/>
            <w:noWrap/>
            <w:textDirection w:val="tbRlV"/>
            <w:vAlign w:val="center"/>
          </w:tcPr>
          <w:p w14:paraId="29473106">
            <w:pPr>
              <w:jc w:val="center"/>
              <w:rPr>
                <w:rFonts w:hint="eastAsia" w:ascii="宋体" w:hAnsi="宋体" w:eastAsia="宋体" w:cs="宋体"/>
                <w:i w:val="0"/>
                <w:iCs w:val="0"/>
                <w:color w:val="000000"/>
                <w:sz w:val="18"/>
                <w:szCs w:val="18"/>
                <w:u w:val="none"/>
              </w:rPr>
            </w:pPr>
          </w:p>
        </w:tc>
        <w:tc>
          <w:tcPr>
            <w:tcW w:w="386" w:type="pct"/>
            <w:vMerge w:val="restart"/>
            <w:shd w:val="clear" w:color="auto" w:fill="auto"/>
            <w:vAlign w:val="center"/>
          </w:tcPr>
          <w:p w14:paraId="5FD3A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落实</w:t>
            </w:r>
          </w:p>
        </w:tc>
        <w:tc>
          <w:tcPr>
            <w:tcW w:w="393" w:type="pct"/>
            <w:shd w:val="clear" w:color="auto" w:fill="auto"/>
            <w:vAlign w:val="center"/>
          </w:tcPr>
          <w:p w14:paraId="012FB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资金到位率</w:t>
            </w:r>
          </w:p>
        </w:tc>
        <w:tc>
          <w:tcPr>
            <w:tcW w:w="1404" w:type="pct"/>
            <w:shd w:val="clear" w:color="auto" w:fill="auto"/>
            <w:vAlign w:val="center"/>
          </w:tcPr>
          <w:p w14:paraId="5065F5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实际到位资金与计划投入资金的比率，用以反映和考核资金落实情况对项目实施的总体保障程度。</w:t>
            </w:r>
          </w:p>
        </w:tc>
        <w:tc>
          <w:tcPr>
            <w:tcW w:w="378" w:type="pct"/>
            <w:shd w:val="clear" w:color="auto" w:fill="auto"/>
            <w:vAlign w:val="center"/>
          </w:tcPr>
          <w:p w14:paraId="2C4C23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14A43C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2024年安全生命防护工程建设项目专项资金306万元作为昆明市西山区交通运输局2024年部门预算一并下达，资金到位率为100%。</w:t>
            </w:r>
          </w:p>
        </w:tc>
      </w:tr>
      <w:tr w14:paraId="39D9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trPr>
        <w:tc>
          <w:tcPr>
            <w:tcW w:w="390" w:type="pct"/>
            <w:vMerge w:val="continue"/>
            <w:shd w:val="clear" w:color="auto" w:fill="auto"/>
            <w:noWrap/>
            <w:textDirection w:val="tbRlV"/>
            <w:vAlign w:val="center"/>
          </w:tcPr>
          <w:p w14:paraId="31D3DF2B">
            <w:pPr>
              <w:jc w:val="center"/>
              <w:rPr>
                <w:rFonts w:hint="eastAsia" w:ascii="宋体" w:hAnsi="宋体" w:eastAsia="宋体" w:cs="宋体"/>
                <w:i w:val="0"/>
                <w:iCs w:val="0"/>
                <w:color w:val="000000"/>
                <w:sz w:val="18"/>
                <w:szCs w:val="18"/>
                <w:u w:val="none"/>
              </w:rPr>
            </w:pPr>
          </w:p>
        </w:tc>
        <w:tc>
          <w:tcPr>
            <w:tcW w:w="386" w:type="pct"/>
            <w:vMerge w:val="continue"/>
            <w:shd w:val="clear" w:color="auto" w:fill="auto"/>
            <w:vAlign w:val="center"/>
          </w:tcPr>
          <w:p w14:paraId="23BD88F5">
            <w:pPr>
              <w:jc w:val="center"/>
              <w:rPr>
                <w:rFonts w:hint="eastAsia" w:ascii="宋体" w:hAnsi="宋体" w:eastAsia="宋体" w:cs="宋体"/>
                <w:i w:val="0"/>
                <w:iCs w:val="0"/>
                <w:color w:val="000000"/>
                <w:sz w:val="18"/>
                <w:szCs w:val="18"/>
                <w:u w:val="none"/>
              </w:rPr>
            </w:pPr>
          </w:p>
        </w:tc>
        <w:tc>
          <w:tcPr>
            <w:tcW w:w="393" w:type="pct"/>
            <w:shd w:val="clear" w:color="auto" w:fill="auto"/>
            <w:vAlign w:val="center"/>
          </w:tcPr>
          <w:p w14:paraId="62F6A5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到位及时率</w:t>
            </w:r>
          </w:p>
        </w:tc>
        <w:tc>
          <w:tcPr>
            <w:tcW w:w="1404" w:type="pct"/>
            <w:shd w:val="clear" w:color="auto" w:fill="auto"/>
            <w:vAlign w:val="center"/>
          </w:tcPr>
          <w:p w14:paraId="39E96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及时到位资金与应到位资金的比率，用以反映和考核项目资金落实的及时性程度。</w:t>
            </w:r>
          </w:p>
        </w:tc>
        <w:tc>
          <w:tcPr>
            <w:tcW w:w="378" w:type="pct"/>
            <w:shd w:val="clear" w:color="auto" w:fill="auto"/>
            <w:vAlign w:val="center"/>
          </w:tcPr>
          <w:p w14:paraId="2DDBC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1F0741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2024年安全生命防护工程建设项目专项资金306万元为昆明市西山区交通运输局2024年年初预算下达，作为安全生命防护工程其中一项资金来源，已在2024年全部支付完成。资金到位及时率为100%</w:t>
            </w:r>
          </w:p>
        </w:tc>
      </w:tr>
      <w:tr w14:paraId="624B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0" w:hRule="atLeast"/>
        </w:trPr>
        <w:tc>
          <w:tcPr>
            <w:tcW w:w="390" w:type="pct"/>
            <w:shd w:val="clear" w:color="auto" w:fill="auto"/>
            <w:noWrap/>
            <w:textDirection w:val="tbRlV"/>
            <w:vAlign w:val="center"/>
          </w:tcPr>
          <w:p w14:paraId="469E1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p>
        </w:tc>
        <w:tc>
          <w:tcPr>
            <w:tcW w:w="386" w:type="pct"/>
            <w:shd w:val="clear" w:color="auto" w:fill="auto"/>
            <w:vAlign w:val="center"/>
          </w:tcPr>
          <w:p w14:paraId="59A453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w:t>
            </w:r>
          </w:p>
        </w:tc>
        <w:tc>
          <w:tcPr>
            <w:tcW w:w="393" w:type="pct"/>
            <w:shd w:val="clear" w:color="auto" w:fill="auto"/>
            <w:vAlign w:val="center"/>
          </w:tcPr>
          <w:p w14:paraId="105068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1404" w:type="pct"/>
            <w:shd w:val="clear" w:color="auto" w:fill="auto"/>
            <w:vAlign w:val="center"/>
          </w:tcPr>
          <w:p w14:paraId="254494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项目实施单位的业务管理制度是否健全，用以反映和考核业务管理制度对项目顺利实施的保障情况。</w:t>
            </w:r>
          </w:p>
        </w:tc>
        <w:tc>
          <w:tcPr>
            <w:tcW w:w="378" w:type="pct"/>
            <w:shd w:val="clear" w:color="auto" w:fill="auto"/>
            <w:vAlign w:val="center"/>
          </w:tcPr>
          <w:p w14:paraId="54344E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04D726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交通运输局制定了《昆明市西山区交通运输局内部控制制度-建设项目管理办法》办法涵盖项目管理机构及其职责分工、项目计划编审、项目立项审批、勘察、设计与规划报批、项目施工及监管、资金监管、项目后期管理方面。业务管理制度合法、合规、完整。</w:t>
            </w:r>
          </w:p>
        </w:tc>
      </w:tr>
      <w:tr w14:paraId="2EC0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390" w:type="pct"/>
            <w:vMerge w:val="restart"/>
            <w:shd w:val="clear" w:color="auto" w:fill="auto"/>
            <w:noWrap/>
            <w:textDirection w:val="tbRlV"/>
            <w:vAlign w:val="center"/>
          </w:tcPr>
          <w:p w14:paraId="52B6C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w:t>
            </w:r>
          </w:p>
        </w:tc>
        <w:tc>
          <w:tcPr>
            <w:tcW w:w="386" w:type="pct"/>
            <w:vMerge w:val="restart"/>
            <w:shd w:val="clear" w:color="auto" w:fill="auto"/>
            <w:vAlign w:val="center"/>
          </w:tcPr>
          <w:p w14:paraId="2F685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业务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w:t>
            </w:r>
          </w:p>
        </w:tc>
        <w:tc>
          <w:tcPr>
            <w:tcW w:w="393" w:type="pct"/>
            <w:shd w:val="clear" w:color="auto" w:fill="auto"/>
            <w:vAlign w:val="center"/>
          </w:tcPr>
          <w:p w14:paraId="2BC378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制度执行有效性</w:t>
            </w:r>
          </w:p>
        </w:tc>
        <w:tc>
          <w:tcPr>
            <w:tcW w:w="1404" w:type="pct"/>
            <w:shd w:val="clear" w:color="auto" w:fill="auto"/>
            <w:vAlign w:val="center"/>
          </w:tcPr>
          <w:p w14:paraId="2CA2C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项目实施是否符合相关业务管理规定，用以反映和考核业务管理制度的有效执行情况。</w:t>
            </w:r>
          </w:p>
        </w:tc>
        <w:tc>
          <w:tcPr>
            <w:tcW w:w="378" w:type="pct"/>
            <w:shd w:val="clear" w:color="auto" w:fill="auto"/>
            <w:vAlign w:val="center"/>
          </w:tcPr>
          <w:p w14:paraId="0D3E3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4A77B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昆明市西山区交通运输局遵守相关法律法规和业务管理规定；暂无项目调整及支出调整手续；有项目合同书、验收单等证明材料并归档；已配备项目实施的人员、场地、信息支撑等。</w:t>
            </w:r>
          </w:p>
        </w:tc>
      </w:tr>
      <w:tr w14:paraId="16EB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390" w:type="pct"/>
            <w:vMerge w:val="continue"/>
            <w:shd w:val="clear" w:color="auto" w:fill="auto"/>
            <w:noWrap/>
            <w:textDirection w:val="tbRlV"/>
            <w:vAlign w:val="center"/>
          </w:tcPr>
          <w:p w14:paraId="20115BE5">
            <w:pPr>
              <w:jc w:val="center"/>
              <w:rPr>
                <w:rFonts w:hint="eastAsia" w:ascii="宋体" w:hAnsi="宋体" w:eastAsia="宋体" w:cs="宋体"/>
                <w:i w:val="0"/>
                <w:iCs w:val="0"/>
                <w:color w:val="000000"/>
                <w:sz w:val="18"/>
                <w:szCs w:val="18"/>
                <w:u w:val="none"/>
              </w:rPr>
            </w:pPr>
          </w:p>
        </w:tc>
        <w:tc>
          <w:tcPr>
            <w:tcW w:w="386" w:type="pct"/>
            <w:vMerge w:val="continue"/>
            <w:shd w:val="clear" w:color="auto" w:fill="auto"/>
            <w:vAlign w:val="center"/>
          </w:tcPr>
          <w:p w14:paraId="3F8FAB20">
            <w:pPr>
              <w:jc w:val="center"/>
              <w:rPr>
                <w:rFonts w:hint="eastAsia" w:ascii="宋体" w:hAnsi="宋体" w:eastAsia="宋体" w:cs="宋体"/>
                <w:i w:val="0"/>
                <w:iCs w:val="0"/>
                <w:color w:val="000000"/>
                <w:sz w:val="18"/>
                <w:szCs w:val="18"/>
                <w:u w:val="none"/>
              </w:rPr>
            </w:pPr>
          </w:p>
        </w:tc>
        <w:tc>
          <w:tcPr>
            <w:tcW w:w="393" w:type="pct"/>
            <w:shd w:val="clear" w:color="auto" w:fill="auto"/>
            <w:vAlign w:val="center"/>
          </w:tcPr>
          <w:p w14:paraId="752D5A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项目质量可控性</w:t>
            </w:r>
          </w:p>
        </w:tc>
        <w:tc>
          <w:tcPr>
            <w:tcW w:w="1404" w:type="pct"/>
            <w:shd w:val="clear" w:color="auto" w:fill="auto"/>
            <w:vAlign w:val="center"/>
          </w:tcPr>
          <w:p w14:paraId="2AC5E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项目实施单位是否为达到项目质量要求而采取了必需的措施,用以反映和考核项目实施单位对项目质量的控制情况。</w:t>
            </w:r>
          </w:p>
        </w:tc>
        <w:tc>
          <w:tcPr>
            <w:tcW w:w="378" w:type="pct"/>
            <w:shd w:val="clear" w:color="auto" w:fill="auto"/>
            <w:vAlign w:val="center"/>
          </w:tcPr>
          <w:p w14:paraId="6D8E1C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2F246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昆明市西山区交通运输局对项目具有相应质量要求或标准，并采取了相应的项目质量检查、验收等必需的控制措施或手段。</w:t>
            </w:r>
          </w:p>
        </w:tc>
      </w:tr>
      <w:tr w14:paraId="4E85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0" w:hRule="atLeast"/>
        </w:trPr>
        <w:tc>
          <w:tcPr>
            <w:tcW w:w="390" w:type="pct"/>
            <w:vMerge w:val="continue"/>
            <w:shd w:val="clear" w:color="auto" w:fill="auto"/>
            <w:noWrap/>
            <w:textDirection w:val="tbRlV"/>
            <w:vAlign w:val="center"/>
          </w:tcPr>
          <w:p w14:paraId="7FDE65FB">
            <w:pPr>
              <w:jc w:val="center"/>
              <w:rPr>
                <w:rFonts w:hint="eastAsia" w:ascii="宋体" w:hAnsi="宋体" w:eastAsia="宋体" w:cs="宋体"/>
                <w:i w:val="0"/>
                <w:iCs w:val="0"/>
                <w:color w:val="000000"/>
                <w:sz w:val="18"/>
                <w:szCs w:val="18"/>
                <w:u w:val="none"/>
              </w:rPr>
            </w:pPr>
          </w:p>
        </w:tc>
        <w:tc>
          <w:tcPr>
            <w:tcW w:w="386" w:type="pct"/>
            <w:vMerge w:val="restart"/>
            <w:shd w:val="clear" w:color="auto" w:fill="auto"/>
            <w:vAlign w:val="center"/>
          </w:tcPr>
          <w:p w14:paraId="679CA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w:t>
            </w:r>
          </w:p>
        </w:tc>
        <w:tc>
          <w:tcPr>
            <w:tcW w:w="393" w:type="pct"/>
            <w:shd w:val="clear" w:color="auto" w:fill="auto"/>
            <w:vAlign w:val="center"/>
          </w:tcPr>
          <w:p w14:paraId="5CDDF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1404" w:type="pct"/>
            <w:shd w:val="clear" w:color="auto" w:fill="auto"/>
            <w:vAlign w:val="center"/>
          </w:tcPr>
          <w:p w14:paraId="1DB8D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项目实施单位的财务制度是否健全，用以反映和考核财务管理制度对资金规范、安全运行的保障情况。</w:t>
            </w:r>
          </w:p>
        </w:tc>
        <w:tc>
          <w:tcPr>
            <w:tcW w:w="378" w:type="pct"/>
            <w:shd w:val="clear" w:color="auto" w:fill="auto"/>
            <w:vAlign w:val="center"/>
          </w:tcPr>
          <w:p w14:paraId="2696CD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729D4C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交通运输局执行《昆明市西山区交通运输局财务收支管理办法》包括收入管理和支出管理。收入管理是对本单位收入收缴、票据管理、收入核算等环节的全面管控。支出管理是对本单位支出范围与标准、审批权限与流程、支出核算等环节的全面管控。预算管理办法财务室应按规定程序向区财政局申请资金，确保资金及时到账和及时拨付，按照财务制度规定进行预算收支的核算。管理办法符合相关财务会计制度的规定。</w:t>
            </w:r>
          </w:p>
        </w:tc>
      </w:tr>
      <w:tr w14:paraId="00EF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0" w:hRule="atLeast"/>
        </w:trPr>
        <w:tc>
          <w:tcPr>
            <w:tcW w:w="390" w:type="pct"/>
            <w:vMerge w:val="continue"/>
            <w:shd w:val="clear" w:color="auto" w:fill="auto"/>
            <w:noWrap/>
            <w:textDirection w:val="tbRlV"/>
            <w:vAlign w:val="center"/>
          </w:tcPr>
          <w:p w14:paraId="1B2CF1A5">
            <w:pPr>
              <w:jc w:val="center"/>
              <w:rPr>
                <w:rFonts w:hint="eastAsia" w:ascii="宋体" w:hAnsi="宋体" w:eastAsia="宋体" w:cs="宋体"/>
                <w:i w:val="0"/>
                <w:iCs w:val="0"/>
                <w:color w:val="000000"/>
                <w:sz w:val="18"/>
                <w:szCs w:val="18"/>
                <w:u w:val="none"/>
              </w:rPr>
            </w:pPr>
          </w:p>
        </w:tc>
        <w:tc>
          <w:tcPr>
            <w:tcW w:w="386" w:type="pct"/>
            <w:vMerge w:val="continue"/>
            <w:shd w:val="clear" w:color="auto" w:fill="auto"/>
            <w:vAlign w:val="center"/>
          </w:tcPr>
          <w:p w14:paraId="0BC5F78F">
            <w:pPr>
              <w:jc w:val="center"/>
              <w:rPr>
                <w:rFonts w:hint="eastAsia" w:ascii="宋体" w:hAnsi="宋体" w:eastAsia="宋体" w:cs="宋体"/>
                <w:i w:val="0"/>
                <w:iCs w:val="0"/>
                <w:color w:val="000000"/>
                <w:sz w:val="18"/>
                <w:szCs w:val="18"/>
                <w:u w:val="none"/>
              </w:rPr>
            </w:pPr>
          </w:p>
        </w:tc>
        <w:tc>
          <w:tcPr>
            <w:tcW w:w="393" w:type="pct"/>
            <w:shd w:val="clear" w:color="auto" w:fill="auto"/>
            <w:vAlign w:val="center"/>
          </w:tcPr>
          <w:p w14:paraId="5B3D1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资金使用合规性</w:t>
            </w:r>
          </w:p>
        </w:tc>
        <w:tc>
          <w:tcPr>
            <w:tcW w:w="1404" w:type="pct"/>
            <w:shd w:val="clear" w:color="auto" w:fill="auto"/>
            <w:vAlign w:val="center"/>
          </w:tcPr>
          <w:p w14:paraId="3750A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项目资金使用是否符合相关的财务管理制度规定，用以反映和考核项目资金的规范运行情况。</w:t>
            </w:r>
          </w:p>
        </w:tc>
        <w:tc>
          <w:tcPr>
            <w:tcW w:w="378" w:type="pct"/>
            <w:shd w:val="clear" w:color="auto" w:fill="auto"/>
            <w:vAlign w:val="center"/>
          </w:tcPr>
          <w:p w14:paraId="7B61CF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部分完成</w:t>
            </w:r>
          </w:p>
        </w:tc>
        <w:tc>
          <w:tcPr>
            <w:tcW w:w="2045" w:type="pct"/>
            <w:shd w:val="clear" w:color="auto" w:fill="auto"/>
            <w:vAlign w:val="center"/>
          </w:tcPr>
          <w:p w14:paraId="04DF57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交通运输局无专项资金管理办法，但执行本部门相关财务管理制度，资金的拨付有完整的审批程序和手续；项目的重大开支经过集体决策，虽不存在截留、虚列支出等情况，但2024年安全生命防护工程建设项目专项资金属于2024年度预算，却用于2020年、2022年、2023年生命安全防护工程，年度预算与年度项目不匹配，也不符合预算批复规定的用于2024年生命安全防护工程。</w:t>
            </w:r>
          </w:p>
        </w:tc>
      </w:tr>
      <w:tr w14:paraId="5470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00" w:hRule="atLeast"/>
        </w:trPr>
        <w:tc>
          <w:tcPr>
            <w:tcW w:w="390" w:type="pct"/>
            <w:vMerge w:val="continue"/>
            <w:shd w:val="clear" w:color="auto" w:fill="auto"/>
            <w:noWrap/>
            <w:textDirection w:val="tbRlV"/>
            <w:vAlign w:val="center"/>
          </w:tcPr>
          <w:p w14:paraId="13B5356F">
            <w:pPr>
              <w:jc w:val="center"/>
              <w:rPr>
                <w:rFonts w:hint="eastAsia" w:ascii="宋体" w:hAnsi="宋体" w:eastAsia="宋体" w:cs="宋体"/>
                <w:i w:val="0"/>
                <w:iCs w:val="0"/>
                <w:color w:val="000000"/>
                <w:sz w:val="18"/>
                <w:szCs w:val="18"/>
                <w:u w:val="none"/>
              </w:rPr>
            </w:pPr>
          </w:p>
        </w:tc>
        <w:tc>
          <w:tcPr>
            <w:tcW w:w="386" w:type="pct"/>
            <w:vMerge w:val="continue"/>
            <w:shd w:val="clear" w:color="auto" w:fill="auto"/>
            <w:vAlign w:val="center"/>
          </w:tcPr>
          <w:p w14:paraId="22D593A3">
            <w:pPr>
              <w:jc w:val="center"/>
              <w:rPr>
                <w:rFonts w:hint="eastAsia" w:ascii="宋体" w:hAnsi="宋体" w:eastAsia="宋体" w:cs="宋体"/>
                <w:i w:val="0"/>
                <w:iCs w:val="0"/>
                <w:color w:val="000000"/>
                <w:sz w:val="18"/>
                <w:szCs w:val="18"/>
                <w:u w:val="none"/>
              </w:rPr>
            </w:pPr>
          </w:p>
        </w:tc>
        <w:tc>
          <w:tcPr>
            <w:tcW w:w="393" w:type="pct"/>
            <w:shd w:val="clear" w:color="auto" w:fill="auto"/>
            <w:vAlign w:val="center"/>
          </w:tcPr>
          <w:p w14:paraId="7F6EAC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财务监控有效性</w:t>
            </w:r>
          </w:p>
        </w:tc>
        <w:tc>
          <w:tcPr>
            <w:tcW w:w="1404" w:type="pct"/>
            <w:shd w:val="clear" w:color="auto" w:fill="auto"/>
            <w:vAlign w:val="center"/>
          </w:tcPr>
          <w:p w14:paraId="0851A5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项目实施单位是否为保障资金的安全、规范运行而采取了必要的监控措施，用以反映和考核项目实施单位对资金运行的控制情况。</w:t>
            </w:r>
          </w:p>
        </w:tc>
        <w:tc>
          <w:tcPr>
            <w:tcW w:w="378" w:type="pct"/>
            <w:shd w:val="clear" w:color="auto" w:fill="auto"/>
            <w:vAlign w:val="center"/>
          </w:tcPr>
          <w:p w14:paraId="76F96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11DBC2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昆明市西山区交通运输局执行内部控制制度并收集原始凭证进行记账。</w:t>
            </w:r>
          </w:p>
        </w:tc>
      </w:tr>
      <w:tr w14:paraId="214E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10" w:hRule="atLeast"/>
        </w:trPr>
        <w:tc>
          <w:tcPr>
            <w:tcW w:w="390" w:type="pct"/>
            <w:shd w:val="clear" w:color="auto" w:fill="auto"/>
            <w:noWrap/>
            <w:textDirection w:val="tbRlV"/>
            <w:vAlign w:val="center"/>
          </w:tcPr>
          <w:p w14:paraId="3512F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w:t>
            </w:r>
          </w:p>
        </w:tc>
        <w:tc>
          <w:tcPr>
            <w:tcW w:w="386" w:type="pct"/>
            <w:shd w:val="clear" w:color="auto" w:fill="auto"/>
            <w:vAlign w:val="center"/>
          </w:tcPr>
          <w:p w14:paraId="181AC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产出数量</w:t>
            </w:r>
          </w:p>
        </w:tc>
        <w:tc>
          <w:tcPr>
            <w:tcW w:w="393" w:type="pct"/>
            <w:shd w:val="clear" w:color="auto" w:fill="auto"/>
            <w:vAlign w:val="center"/>
          </w:tcPr>
          <w:p w14:paraId="36D63C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实际完成率</w:t>
            </w:r>
          </w:p>
        </w:tc>
        <w:tc>
          <w:tcPr>
            <w:tcW w:w="1404" w:type="pct"/>
            <w:shd w:val="clear" w:color="auto" w:fill="auto"/>
            <w:vAlign w:val="center"/>
          </w:tcPr>
          <w:p w14:paraId="4A3B0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项目实施的实际产出数与计划产出数的比率，用以反映和考核项目产出数量目标的实现程度。</w:t>
            </w:r>
          </w:p>
        </w:tc>
        <w:tc>
          <w:tcPr>
            <w:tcW w:w="378" w:type="pct"/>
            <w:shd w:val="clear" w:color="auto" w:fill="auto"/>
            <w:vAlign w:val="center"/>
          </w:tcPr>
          <w:p w14:paraId="70A64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1869ECB7">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项目建设内容：</w:t>
            </w:r>
            <w:r>
              <w:rPr>
                <w:rFonts w:hint="eastAsia" w:ascii="宋体" w:hAnsi="宋体" w:eastAsia="宋体" w:cs="宋体"/>
                <w:i w:val="0"/>
                <w:iCs w:val="0"/>
                <w:color w:val="000000"/>
                <w:sz w:val="18"/>
                <w:szCs w:val="18"/>
                <w:u w:val="none"/>
              </w:rPr>
              <w:t>（1）浑团公路10.171公里交通安全设施、景观绿化整治提升以及对存在安全隐患的部分路面下沉、网裂、坑塘进行处治；（2）大墨雨村约15000平方米损坏路面修复，同步完善排水系统、交通标线、标志、护栏等交通安全设施，并对沿线进行绿化美化，改善人居环境</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（3）长坡村约13000平方米损坏路面修复，同步完善交通标线、标志等安全设施</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rPr>
              <w:t>（4）西山区团结街道龙潭村、碧鸡街道百草村人居环境整治主要涉及农村公路提升改造，对象为龙潭村村内道路（青龙潭线）及百草村村内道路（高海线）提升改造，项目建设内容为路面修复改造、完善交通标线</w:t>
            </w:r>
            <w:r>
              <w:rPr>
                <w:rFonts w:hint="eastAsia" w:ascii="宋体" w:hAnsi="宋体" w:eastAsia="宋体" w:cs="宋体"/>
                <w:i w:val="0"/>
                <w:iCs w:val="0"/>
                <w:color w:val="000000"/>
                <w:sz w:val="18"/>
                <w:szCs w:val="18"/>
                <w:u w:val="none"/>
                <w:lang w:eastAsia="zh-CN"/>
              </w:rPr>
              <w:t>。</w:t>
            </w:r>
            <w:r>
              <w:rPr>
                <w:rFonts w:hint="eastAsia" w:ascii="宋体" w:hAnsi="宋体" w:eastAsia="宋体" w:cs="宋体"/>
                <w:i w:val="0"/>
                <w:iCs w:val="0"/>
                <w:color w:val="000000"/>
                <w:sz w:val="18"/>
                <w:szCs w:val="18"/>
                <w:u w:val="none"/>
                <w:lang w:val="en-US" w:eastAsia="zh-CN"/>
              </w:rPr>
              <w:t>项目均已完成并通过验收。</w:t>
            </w:r>
          </w:p>
        </w:tc>
      </w:tr>
      <w:tr w14:paraId="1402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40" w:hRule="atLeast"/>
        </w:trPr>
        <w:tc>
          <w:tcPr>
            <w:tcW w:w="390" w:type="pct"/>
            <w:shd w:val="clear" w:color="auto" w:fill="auto"/>
            <w:noWrap/>
            <w:textDirection w:val="tbRlV"/>
            <w:vAlign w:val="center"/>
          </w:tcPr>
          <w:p w14:paraId="4553E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w:t>
            </w:r>
          </w:p>
        </w:tc>
        <w:tc>
          <w:tcPr>
            <w:tcW w:w="386" w:type="pct"/>
            <w:shd w:val="clear" w:color="auto" w:fill="auto"/>
            <w:vAlign w:val="center"/>
          </w:tcPr>
          <w:p w14:paraId="734A4C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产出时效</w:t>
            </w:r>
          </w:p>
        </w:tc>
        <w:tc>
          <w:tcPr>
            <w:tcW w:w="393" w:type="pct"/>
            <w:shd w:val="clear" w:color="auto" w:fill="auto"/>
            <w:vAlign w:val="center"/>
          </w:tcPr>
          <w:p w14:paraId="6E381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完成及时率</w:t>
            </w:r>
          </w:p>
        </w:tc>
        <w:tc>
          <w:tcPr>
            <w:tcW w:w="1404" w:type="pct"/>
            <w:shd w:val="clear" w:color="auto" w:fill="auto"/>
            <w:vAlign w:val="center"/>
          </w:tcPr>
          <w:p w14:paraId="2B55C5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项目实际提前完成时间与计划完成时间的比率，用以反映和考核项目产出时效目标的实现程度。</w:t>
            </w:r>
          </w:p>
        </w:tc>
        <w:tc>
          <w:tcPr>
            <w:tcW w:w="378" w:type="pct"/>
            <w:shd w:val="clear" w:color="auto" w:fill="auto"/>
            <w:vAlign w:val="center"/>
          </w:tcPr>
          <w:p w14:paraId="2426C4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部分完成</w:t>
            </w:r>
          </w:p>
        </w:tc>
        <w:tc>
          <w:tcPr>
            <w:tcW w:w="2045" w:type="pct"/>
            <w:shd w:val="clear" w:color="auto" w:fill="auto"/>
            <w:vAlign w:val="center"/>
          </w:tcPr>
          <w:p w14:paraId="0B3F9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2024年安全生命防护工程建设项目专项资金用于支付2023年安全生命防护工程工程款50万元，2022年安全生命防护工程工程款10万元，2020年安全生命防护工程交工验收质量检测费1.783万元，2020年安全生命防护工程工程款20万元，2022年安全生命防护工程造价咨询费2.3万元，2023年安全生命防护工程施工阶段全过程造价跟踪咨询服务费1.35万元，2020年安全生命防护工程工程款20万元，支付2023年安全生命防护工程款50.93万元，支付2023年安全生命防护工程工程款20万元。支付以前年度项目工程费用占2024年安全生命防护工程建设项目专项资金的57.63%。本年度预算较大部分用于结算以前年度项目，及时结算也是项目完成及时性的一部分，故进行适当扣分，扣2分</w:t>
            </w:r>
          </w:p>
        </w:tc>
      </w:tr>
      <w:tr w14:paraId="044B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0" w:hRule="atLeast"/>
        </w:trPr>
        <w:tc>
          <w:tcPr>
            <w:tcW w:w="390" w:type="pct"/>
            <w:vMerge w:val="restart"/>
            <w:shd w:val="clear" w:color="auto" w:fill="auto"/>
            <w:noWrap/>
            <w:textDirection w:val="tbRlV"/>
            <w:vAlign w:val="center"/>
          </w:tcPr>
          <w:p w14:paraId="36DE8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w:t>
            </w:r>
          </w:p>
        </w:tc>
        <w:tc>
          <w:tcPr>
            <w:tcW w:w="386" w:type="pct"/>
            <w:shd w:val="clear" w:color="auto" w:fill="auto"/>
            <w:vAlign w:val="center"/>
          </w:tcPr>
          <w:p w14:paraId="59E41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产出质量</w:t>
            </w:r>
          </w:p>
        </w:tc>
        <w:tc>
          <w:tcPr>
            <w:tcW w:w="393" w:type="pct"/>
            <w:shd w:val="clear" w:color="auto" w:fill="auto"/>
            <w:vAlign w:val="center"/>
          </w:tcPr>
          <w:p w14:paraId="691164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质量达标率</w:t>
            </w:r>
          </w:p>
        </w:tc>
        <w:tc>
          <w:tcPr>
            <w:tcW w:w="1404" w:type="pct"/>
            <w:shd w:val="clear" w:color="auto" w:fill="auto"/>
            <w:vAlign w:val="center"/>
          </w:tcPr>
          <w:p w14:paraId="0C8AF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项目完成的质量达标产出数与实际产出数的比率，用以反映和考核项目产出质量目标的实现程度。</w:t>
            </w:r>
          </w:p>
        </w:tc>
        <w:tc>
          <w:tcPr>
            <w:tcW w:w="378" w:type="pct"/>
            <w:shd w:val="clear" w:color="auto" w:fill="auto"/>
            <w:vAlign w:val="center"/>
          </w:tcPr>
          <w:p w14:paraId="47397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3199F6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经查阅昆明市西山区交通运输局相关合同及工程竣工验收鉴定，按工程进度确认支付工程款，按合同约定完成内容支付工程质量检测费、监理费、咨询费等，因此质量达标率为100%。</w:t>
            </w:r>
          </w:p>
        </w:tc>
      </w:tr>
      <w:tr w14:paraId="0EA2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0" w:hRule="atLeast"/>
        </w:trPr>
        <w:tc>
          <w:tcPr>
            <w:tcW w:w="390" w:type="pct"/>
            <w:vMerge w:val="continue"/>
            <w:shd w:val="clear" w:color="auto" w:fill="auto"/>
            <w:noWrap/>
            <w:textDirection w:val="tbRlV"/>
            <w:vAlign w:val="center"/>
          </w:tcPr>
          <w:p w14:paraId="75D59379">
            <w:pPr>
              <w:jc w:val="center"/>
              <w:rPr>
                <w:rFonts w:hint="eastAsia" w:ascii="宋体" w:hAnsi="宋体" w:eastAsia="宋体" w:cs="宋体"/>
                <w:i w:val="0"/>
                <w:iCs w:val="0"/>
                <w:color w:val="000000"/>
                <w:sz w:val="18"/>
                <w:szCs w:val="18"/>
                <w:u w:val="none"/>
              </w:rPr>
            </w:pPr>
          </w:p>
        </w:tc>
        <w:tc>
          <w:tcPr>
            <w:tcW w:w="386" w:type="pct"/>
            <w:shd w:val="clear" w:color="auto" w:fill="auto"/>
            <w:vAlign w:val="center"/>
          </w:tcPr>
          <w:p w14:paraId="52529046">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产出成本</w:t>
            </w:r>
          </w:p>
        </w:tc>
        <w:tc>
          <w:tcPr>
            <w:tcW w:w="393" w:type="pct"/>
            <w:shd w:val="clear" w:color="auto" w:fill="auto"/>
            <w:vAlign w:val="center"/>
          </w:tcPr>
          <w:p w14:paraId="4A140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成本节约率</w:t>
            </w:r>
          </w:p>
        </w:tc>
        <w:tc>
          <w:tcPr>
            <w:tcW w:w="1404" w:type="pct"/>
            <w:shd w:val="clear" w:color="auto" w:fill="auto"/>
            <w:vAlign w:val="center"/>
          </w:tcPr>
          <w:p w14:paraId="4ED834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完成项目计划工作目标的实际节约成本与计划成本的比率，用以反映和考核项目的成本节约程度。</w:t>
            </w:r>
          </w:p>
        </w:tc>
        <w:tc>
          <w:tcPr>
            <w:tcW w:w="378" w:type="pct"/>
            <w:shd w:val="clear" w:color="auto" w:fill="auto"/>
            <w:vAlign w:val="center"/>
          </w:tcPr>
          <w:p w14:paraId="14515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c>
          <w:tcPr>
            <w:tcW w:w="2045" w:type="pct"/>
            <w:shd w:val="clear" w:color="auto" w:fill="auto"/>
            <w:vAlign w:val="center"/>
          </w:tcPr>
          <w:p w14:paraId="71FE0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昆明市西山区交通运输局2024年生命安全防护工程建设项目专项资金306万元已全部用于2020年、2022年、2023年、2024年生命安全防护工程。故成本节约率=0.</w:t>
            </w:r>
          </w:p>
        </w:tc>
      </w:tr>
      <w:tr w14:paraId="1AD3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0" w:hRule="atLeast"/>
        </w:trPr>
        <w:tc>
          <w:tcPr>
            <w:tcW w:w="390" w:type="pct"/>
            <w:vMerge w:val="restart"/>
            <w:shd w:val="clear" w:color="auto" w:fill="auto"/>
            <w:noWrap/>
            <w:textDirection w:val="tbRlV"/>
            <w:vAlign w:val="center"/>
          </w:tcPr>
          <w:p w14:paraId="1A0A6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w:t>
            </w:r>
          </w:p>
        </w:tc>
        <w:tc>
          <w:tcPr>
            <w:tcW w:w="386" w:type="pct"/>
            <w:shd w:val="clear" w:color="auto" w:fill="auto"/>
            <w:vAlign w:val="center"/>
          </w:tcPr>
          <w:p w14:paraId="4689B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393" w:type="pct"/>
            <w:shd w:val="clear" w:color="auto" w:fill="auto"/>
            <w:vAlign w:val="center"/>
          </w:tcPr>
          <w:p w14:paraId="34C7A3A2">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提升道路安全水平保障出行安全</w:t>
            </w:r>
          </w:p>
        </w:tc>
        <w:tc>
          <w:tcPr>
            <w:tcW w:w="1404" w:type="pct"/>
            <w:shd w:val="clear" w:color="auto" w:fill="auto"/>
            <w:vAlign w:val="center"/>
          </w:tcPr>
          <w:p w14:paraId="7E5B70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通过项目的实施提升道路安全水平，减少交通事故，保障出行安全。</w:t>
            </w:r>
          </w:p>
        </w:tc>
        <w:tc>
          <w:tcPr>
            <w:tcW w:w="378" w:type="pct"/>
            <w:shd w:val="clear" w:color="auto" w:fill="auto"/>
            <w:vAlign w:val="center"/>
          </w:tcPr>
          <w:p w14:paraId="0F50A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部分完成</w:t>
            </w:r>
          </w:p>
        </w:tc>
        <w:tc>
          <w:tcPr>
            <w:tcW w:w="2045" w:type="pct"/>
            <w:shd w:val="clear" w:color="auto" w:fill="auto"/>
            <w:vAlign w:val="center"/>
          </w:tcPr>
          <w:p w14:paraId="5A3F5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发放问卷40份，收回有效问卷40份，满意问卷占有效问卷的81.00%，扣1.9分</w:t>
            </w:r>
          </w:p>
        </w:tc>
      </w:tr>
      <w:tr w14:paraId="3E1F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390" w:type="pct"/>
            <w:vMerge w:val="continue"/>
            <w:shd w:val="clear" w:color="auto" w:fill="auto"/>
            <w:noWrap/>
            <w:textDirection w:val="tbRlV"/>
            <w:vAlign w:val="center"/>
          </w:tcPr>
          <w:p w14:paraId="25C98CF8">
            <w:pPr>
              <w:jc w:val="center"/>
              <w:rPr>
                <w:rFonts w:hint="eastAsia" w:ascii="宋体" w:hAnsi="宋体" w:eastAsia="宋体" w:cs="宋体"/>
                <w:i w:val="0"/>
                <w:iCs w:val="0"/>
                <w:color w:val="000000"/>
                <w:sz w:val="18"/>
                <w:szCs w:val="18"/>
                <w:u w:val="none"/>
              </w:rPr>
            </w:pPr>
          </w:p>
        </w:tc>
        <w:tc>
          <w:tcPr>
            <w:tcW w:w="386" w:type="pct"/>
            <w:shd w:val="clear" w:color="auto" w:fill="auto"/>
            <w:vAlign w:val="center"/>
          </w:tcPr>
          <w:p w14:paraId="40FD4BC2">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满意度</w:t>
            </w:r>
          </w:p>
        </w:tc>
        <w:tc>
          <w:tcPr>
            <w:tcW w:w="393" w:type="pct"/>
            <w:shd w:val="clear" w:color="auto" w:fill="auto"/>
            <w:vAlign w:val="center"/>
          </w:tcPr>
          <w:p w14:paraId="39B987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1404" w:type="pct"/>
            <w:shd w:val="clear" w:color="auto" w:fill="auto"/>
            <w:vAlign w:val="center"/>
          </w:tcPr>
          <w:p w14:paraId="57593D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社会公众的服务对象对部门履职效果的满意程度。</w:t>
            </w:r>
          </w:p>
        </w:tc>
        <w:tc>
          <w:tcPr>
            <w:tcW w:w="378" w:type="pct"/>
            <w:shd w:val="clear" w:color="auto" w:fill="auto"/>
            <w:vAlign w:val="center"/>
          </w:tcPr>
          <w:p w14:paraId="0B3214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部分完成</w:t>
            </w:r>
          </w:p>
        </w:tc>
        <w:tc>
          <w:tcPr>
            <w:tcW w:w="2045" w:type="pct"/>
            <w:shd w:val="clear" w:color="auto" w:fill="auto"/>
            <w:vAlign w:val="center"/>
          </w:tcPr>
          <w:p w14:paraId="43BD6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发放问卷40份，收回有效问卷40份，满意问卷占有效问卷的80.00%，扣2分</w:t>
            </w:r>
          </w:p>
        </w:tc>
      </w:tr>
    </w:tbl>
    <w:p w14:paraId="1C4598F1">
      <w:pPr>
        <w:spacing w:line="579" w:lineRule="exact"/>
        <w:ind w:firstLine="630" w:firstLineChars="200"/>
        <w:outlineLvl w:val="0"/>
        <w:rPr>
          <w:rFonts w:ascii="黑体" w:hAnsi="宋体" w:eastAsia="黑体" w:cs="宋体"/>
          <w:szCs w:val="30"/>
        </w:rPr>
      </w:pPr>
      <w:bookmarkStart w:id="50" w:name="_Toc1830"/>
      <w:r>
        <w:rPr>
          <w:rFonts w:hint="eastAsia" w:ascii="黑体" w:hAnsi="宋体" w:eastAsia="黑体" w:cs="宋体"/>
          <w:szCs w:val="30"/>
          <w:lang w:val="en-US" w:eastAsia="zh-CN"/>
        </w:rPr>
        <w:t>四</w:t>
      </w:r>
      <w:r>
        <w:rPr>
          <w:rFonts w:hint="eastAsia" w:ascii="黑体" w:hAnsi="宋体" w:eastAsia="黑体" w:cs="宋体"/>
          <w:szCs w:val="30"/>
        </w:rPr>
        <w:t>、绩效评价情况分析</w:t>
      </w:r>
      <w:bookmarkEnd w:id="49"/>
      <w:bookmarkEnd w:id="50"/>
    </w:p>
    <w:p w14:paraId="4EFDAE4F">
      <w:pPr>
        <w:spacing w:line="579" w:lineRule="exact"/>
        <w:ind w:firstLine="630" w:firstLineChars="200"/>
        <w:outlineLvl w:val="1"/>
        <w:rPr>
          <w:rFonts w:ascii="楷体" w:hAnsi="楷体" w:eastAsia="楷体"/>
          <w:szCs w:val="30"/>
        </w:rPr>
      </w:pPr>
      <w:bookmarkStart w:id="51" w:name="_Toc6724"/>
      <w:bookmarkStart w:id="52" w:name="_Toc3150"/>
      <w:r>
        <w:rPr>
          <w:rFonts w:hint="eastAsia" w:ascii="楷体" w:hAnsi="楷体" w:eastAsia="楷体"/>
          <w:szCs w:val="30"/>
        </w:rPr>
        <w:t>（一）</w:t>
      </w:r>
      <w:r>
        <w:rPr>
          <w:rFonts w:hint="eastAsia" w:ascii="楷体" w:hAnsi="楷体" w:eastAsia="楷体"/>
          <w:szCs w:val="30"/>
          <w:lang w:val="en-US" w:eastAsia="zh-CN"/>
        </w:rPr>
        <w:t>项目决策</w:t>
      </w:r>
      <w:r>
        <w:rPr>
          <w:rFonts w:hint="eastAsia" w:ascii="楷体" w:hAnsi="楷体" w:eastAsia="楷体"/>
          <w:szCs w:val="30"/>
        </w:rPr>
        <w:t>情况</w:t>
      </w:r>
      <w:bookmarkEnd w:id="51"/>
      <w:bookmarkEnd w:id="52"/>
    </w:p>
    <w:p w14:paraId="6A32D53B">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val="0"/>
          <w:bCs w:val="0"/>
          <w:color w:val="auto"/>
          <w:sz w:val="32"/>
          <w:szCs w:val="32"/>
          <w:lang w:val="en-US" w:eastAsia="zh-CN"/>
        </w:rPr>
        <w:t>决策指标从项目立项（项目立项规范性、绩效目标合理性、绩效指标明确性）、资金落实（资金到位率、到位及时率）两个方面进行评价。决策指标满分1</w:t>
      </w:r>
      <w:r>
        <w:rPr>
          <w:rFonts w:hint="eastAsia" w:hAnsi="仿宋" w:cs="仿宋"/>
          <w:b w:val="0"/>
          <w:bCs w:val="0"/>
          <w:color w:val="auto"/>
          <w:sz w:val="32"/>
          <w:szCs w:val="32"/>
          <w:lang w:val="en-US" w:eastAsia="zh-CN"/>
        </w:rPr>
        <w:t>5</w:t>
      </w:r>
      <w:r>
        <w:rPr>
          <w:rFonts w:hint="eastAsia" w:ascii="仿宋" w:hAnsi="仿宋" w:eastAsia="仿宋" w:cs="仿宋"/>
          <w:b w:val="0"/>
          <w:bCs w:val="0"/>
          <w:color w:val="auto"/>
          <w:sz w:val="32"/>
          <w:szCs w:val="32"/>
          <w:lang w:val="en-US" w:eastAsia="zh-CN"/>
        </w:rPr>
        <w:t>.00分，实际得分</w:t>
      </w:r>
      <w:r>
        <w:rPr>
          <w:rFonts w:hint="eastAsia" w:hAnsi="仿宋" w:cs="仿宋"/>
          <w:b w:val="0"/>
          <w:bCs w:val="0"/>
          <w:color w:val="auto"/>
          <w:sz w:val="32"/>
          <w:szCs w:val="32"/>
          <w:lang w:val="en-US" w:eastAsia="zh-CN"/>
        </w:rPr>
        <w:t>12.5</w:t>
      </w:r>
      <w:r>
        <w:rPr>
          <w:rFonts w:hint="eastAsia" w:ascii="仿宋" w:hAnsi="仿宋" w:eastAsia="仿宋" w:cs="仿宋"/>
          <w:b w:val="0"/>
          <w:bCs w:val="0"/>
          <w:color w:val="auto"/>
          <w:sz w:val="32"/>
          <w:szCs w:val="32"/>
          <w:lang w:val="en-US" w:eastAsia="zh-CN"/>
        </w:rPr>
        <w:t>0分，得分率为</w:t>
      </w:r>
      <w:r>
        <w:rPr>
          <w:rFonts w:hint="eastAsia" w:hAnsi="仿宋" w:cs="仿宋"/>
          <w:b w:val="0"/>
          <w:bCs w:val="0"/>
          <w:color w:val="auto"/>
          <w:sz w:val="32"/>
          <w:szCs w:val="32"/>
          <w:lang w:val="en-US" w:eastAsia="zh-CN"/>
        </w:rPr>
        <w:t>83.33</w:t>
      </w:r>
      <w:r>
        <w:rPr>
          <w:rFonts w:hint="eastAsia" w:ascii="仿宋" w:hAnsi="仿宋" w:eastAsia="仿宋" w:cs="仿宋"/>
          <w:b w:val="0"/>
          <w:bCs w:val="0"/>
          <w:color w:val="auto"/>
          <w:sz w:val="32"/>
          <w:szCs w:val="32"/>
          <w:lang w:val="en-US" w:eastAsia="zh-CN"/>
        </w:rPr>
        <w:t>%，具体分析如下：</w:t>
      </w:r>
    </w:p>
    <w:p w14:paraId="4BED1E03">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1、项目立项规范性</w:t>
      </w:r>
    </w:p>
    <w:p w14:paraId="158F91D3">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根据《昆明市西山区发展和改革局关于西山区2022年安全生命防护工程实施方案的批复》（西发改投复〔2022〕106号）、《关于西山区2023年安全生命防护工程施工图设计文件的批复》（西交〔20223〕17号）、《昆明市西山区交通运输局昆明市西山区2024年安全生命防护工程项目施工图设计文件的批复》（西交基建复〔2024〕6号）、《昆明市西山区财政局关于批复2024年部门预算的通知》（西财建〔2024〕4号）等相关文件，昆明市</w:t>
      </w:r>
      <w:r>
        <w:rPr>
          <w:rFonts w:hint="eastAsia" w:ascii="仿宋" w:hAnsi="仿宋" w:eastAsia="仿宋" w:cs="仿宋"/>
          <w:sz w:val="32"/>
          <w:szCs w:val="32"/>
          <w:lang w:eastAsia="zh-CN"/>
        </w:rPr>
        <w:t>西山区</w:t>
      </w:r>
      <w:r>
        <w:rPr>
          <w:rFonts w:hint="eastAsia" w:ascii="仿宋" w:hAnsi="仿宋" w:eastAsia="仿宋" w:cs="仿宋"/>
          <w:sz w:val="32"/>
          <w:szCs w:val="32"/>
          <w:lang w:val="en-US" w:eastAsia="zh-CN"/>
        </w:rPr>
        <w:t>交通运输局</w:t>
      </w:r>
      <w:r>
        <w:rPr>
          <w:rFonts w:hint="eastAsia" w:ascii="仿宋" w:hAnsi="仿宋" w:eastAsia="仿宋" w:cs="仿宋"/>
          <w:sz w:val="32"/>
          <w:szCs w:val="32"/>
          <w:lang w:eastAsia="zh-CN"/>
        </w:rPr>
        <w:t>，已按规定的程序申请设立所提交的文件、材料符合相关要求，事前已经过必要的集体决策</w:t>
      </w:r>
      <w:r>
        <w:rPr>
          <w:rFonts w:hint="eastAsia" w:hAnsi="仿宋" w:cs="仿宋"/>
          <w:sz w:val="32"/>
          <w:szCs w:val="32"/>
          <w:lang w:eastAsia="zh-CN"/>
        </w:rPr>
        <w:t>，</w:t>
      </w:r>
      <w:r>
        <w:rPr>
          <w:rFonts w:hint="eastAsia" w:hAnsi="仿宋" w:cs="仿宋"/>
          <w:sz w:val="32"/>
          <w:szCs w:val="32"/>
          <w:lang w:val="en-US" w:eastAsia="zh-CN"/>
        </w:rPr>
        <w:t>得分3分</w:t>
      </w:r>
      <w:r>
        <w:rPr>
          <w:rFonts w:hint="eastAsia" w:ascii="仿宋" w:hAnsi="仿宋" w:eastAsia="仿宋" w:cs="仿宋"/>
          <w:sz w:val="32"/>
          <w:szCs w:val="32"/>
          <w:lang w:eastAsia="zh-CN"/>
        </w:rPr>
        <w:t>。</w:t>
      </w:r>
    </w:p>
    <w:p w14:paraId="2E5983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lang w:val="en-US" w:eastAsia="zh-CN"/>
        </w:rPr>
        <w:t>绩效目标合理性</w:t>
      </w:r>
    </w:p>
    <w:p w14:paraId="158BF62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昆明市西山区交通运输局项目所设定的绩效目标符合国家相关法律法规、国民经济发展规划和党委政府决策，与项目实施单位或委托单位职责密切相关，项目为促进事业发展所必需，但社会效益指标中“综合使用率达到500%”超出正常的业绩水平扣0.5分</w:t>
      </w:r>
      <w:r>
        <w:rPr>
          <w:rFonts w:hint="eastAsia" w:hAnsi="仿宋" w:cs="仿宋"/>
          <w:kern w:val="2"/>
          <w:sz w:val="32"/>
          <w:szCs w:val="32"/>
          <w:lang w:val="en-US" w:eastAsia="zh-CN" w:bidi="ar-SA"/>
        </w:rPr>
        <w:t>，得分2.5分</w:t>
      </w:r>
      <w:r>
        <w:rPr>
          <w:rFonts w:hint="eastAsia" w:ascii="仿宋" w:hAnsi="仿宋" w:eastAsia="仿宋" w:cs="仿宋"/>
          <w:kern w:val="2"/>
          <w:sz w:val="32"/>
          <w:szCs w:val="32"/>
          <w:lang w:val="en-US" w:eastAsia="zh-CN" w:bidi="ar-SA"/>
        </w:rPr>
        <w:t>。</w:t>
      </w:r>
    </w:p>
    <w:p w14:paraId="15B789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lang w:val="en-US" w:eastAsia="zh-CN"/>
        </w:rPr>
        <w:t>绩效指标明确性</w:t>
      </w:r>
    </w:p>
    <w:p w14:paraId="7014538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昆明市西山区交通运输局将项目绩效目标细化分解为具体的绩效指标，项目与项目年度任务数或计划数相对应，与预算确定的项目投资额或资金量相匹配。但时效指标工期控制率指标不够清晰、控制率与天数逻辑不通不可衡量。项目与项目年度任务数或计划数未对应，与预算确定的项目投资额或资金量未匹配</w:t>
      </w:r>
      <w:r>
        <w:rPr>
          <w:rFonts w:hint="eastAsia" w:hAnsi="仿宋" w:cs="仿宋"/>
          <w:sz w:val="32"/>
          <w:szCs w:val="32"/>
          <w:lang w:val="en-US" w:eastAsia="zh-CN"/>
        </w:rPr>
        <w:t>，</w:t>
      </w:r>
      <w:r>
        <w:rPr>
          <w:rFonts w:hint="eastAsia" w:ascii="仿宋" w:hAnsi="仿宋" w:eastAsia="仿宋" w:cs="仿宋"/>
          <w:sz w:val="32"/>
          <w:szCs w:val="32"/>
          <w:lang w:val="en-US" w:eastAsia="zh-CN"/>
        </w:rPr>
        <w:t>扣</w:t>
      </w:r>
      <w:r>
        <w:rPr>
          <w:rFonts w:hint="eastAsia" w:hAnsi="仿宋" w:cs="仿宋"/>
          <w:sz w:val="32"/>
          <w:szCs w:val="32"/>
          <w:lang w:val="en-US" w:eastAsia="zh-CN"/>
        </w:rPr>
        <w:t>2</w:t>
      </w:r>
      <w:r>
        <w:rPr>
          <w:rFonts w:hint="eastAsia" w:ascii="仿宋" w:hAnsi="仿宋" w:eastAsia="仿宋" w:cs="仿宋"/>
          <w:sz w:val="32"/>
          <w:szCs w:val="32"/>
          <w:lang w:val="en-US" w:eastAsia="zh-CN"/>
        </w:rPr>
        <w:t>分</w:t>
      </w:r>
      <w:r>
        <w:rPr>
          <w:rFonts w:hint="eastAsia" w:hAnsi="仿宋" w:cs="仿宋"/>
          <w:sz w:val="32"/>
          <w:szCs w:val="32"/>
          <w:lang w:val="en-US" w:eastAsia="zh-CN"/>
        </w:rPr>
        <w:t>，得分1分</w:t>
      </w:r>
      <w:r>
        <w:rPr>
          <w:rFonts w:hint="eastAsia" w:ascii="仿宋" w:hAnsi="仿宋" w:eastAsia="仿宋" w:cs="仿宋"/>
          <w:sz w:val="32"/>
          <w:szCs w:val="32"/>
          <w:lang w:val="en-US" w:eastAsia="zh-CN"/>
        </w:rPr>
        <w:t>。</w:t>
      </w:r>
    </w:p>
    <w:p w14:paraId="631BDA9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4、资金到位率</w:t>
      </w:r>
    </w:p>
    <w:p w14:paraId="24F12E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根据《昆明市西山区财政局关于批复2024年部门预算的通知》（西财建〔2024〕4号）2024年安全生命防护工程建设项目专项资金306万元作为昆明市西山区交通运输局2024年部门预算一并下达，资金到位率为100%</w:t>
      </w:r>
      <w:r>
        <w:rPr>
          <w:rFonts w:hint="eastAsia" w:hAnsi="仿宋" w:cs="仿宋"/>
          <w:sz w:val="32"/>
          <w:szCs w:val="32"/>
          <w:lang w:val="en-US" w:eastAsia="zh-CN"/>
        </w:rPr>
        <w:t>，得分3分</w:t>
      </w:r>
      <w:r>
        <w:rPr>
          <w:rFonts w:hint="eastAsia" w:ascii="仿宋" w:hAnsi="仿宋" w:eastAsia="仿宋" w:cs="仿宋"/>
          <w:sz w:val="32"/>
          <w:szCs w:val="32"/>
          <w:lang w:val="en-US" w:eastAsia="zh-CN"/>
        </w:rPr>
        <w:t>。</w:t>
      </w:r>
    </w:p>
    <w:p w14:paraId="4FBC66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5、资金到位及时率</w:t>
      </w:r>
    </w:p>
    <w:p w14:paraId="7A754F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2024年安全生命防护工程建设项目专项资金306万元为昆明市西山区交通运输局2024年年初预算下达，作为安全生命防护工程其中一项资金来源，已在2024年全部支付完成。资金到位及时率为100%</w:t>
      </w:r>
      <w:r>
        <w:rPr>
          <w:rFonts w:hint="eastAsia" w:hAnsi="仿宋" w:cs="仿宋"/>
          <w:sz w:val="32"/>
          <w:szCs w:val="32"/>
          <w:lang w:val="en-US" w:eastAsia="zh-CN"/>
        </w:rPr>
        <w:t>，得分3分</w:t>
      </w:r>
      <w:r>
        <w:rPr>
          <w:rFonts w:hint="eastAsia" w:ascii="仿宋" w:hAnsi="仿宋" w:eastAsia="仿宋" w:cs="仿宋"/>
          <w:sz w:val="32"/>
          <w:szCs w:val="32"/>
          <w:lang w:val="en-US" w:eastAsia="zh-CN"/>
        </w:rPr>
        <w:t>。</w:t>
      </w:r>
    </w:p>
    <w:p w14:paraId="6BB4BAB7">
      <w:pPr>
        <w:spacing w:line="579" w:lineRule="exact"/>
        <w:ind w:firstLine="630" w:firstLineChars="200"/>
        <w:outlineLvl w:val="1"/>
        <w:rPr>
          <w:rFonts w:hint="default" w:ascii="楷体" w:hAnsi="楷体" w:eastAsia="楷体"/>
          <w:szCs w:val="30"/>
          <w:lang w:val="en-US" w:eastAsia="zh-CN"/>
        </w:rPr>
      </w:pPr>
      <w:bookmarkStart w:id="53" w:name="_Toc21061"/>
      <w:r>
        <w:rPr>
          <w:rFonts w:hint="eastAsia" w:ascii="楷体" w:hAnsi="楷体" w:eastAsia="楷体"/>
          <w:szCs w:val="30"/>
          <w:lang w:val="en-US" w:eastAsia="zh-CN"/>
        </w:rPr>
        <w:t>（二）过程情况分析</w:t>
      </w:r>
      <w:bookmarkEnd w:id="53"/>
    </w:p>
    <w:p w14:paraId="535576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过程指标从业务管理（管理制度健全性、制度执行有效性、项目质量可控性）、财务管理（管理制度健全性、资金使用合规性、财务监控有效性）两个方面进行评价。过程指标满分3</w:t>
      </w:r>
      <w:r>
        <w:rPr>
          <w:rFonts w:hint="eastAsia" w:hAnsi="仿宋" w:cs="仿宋"/>
          <w:b w:val="0"/>
          <w:bCs w:val="0"/>
          <w:color w:val="auto"/>
          <w:sz w:val="32"/>
          <w:szCs w:val="32"/>
          <w:lang w:val="en-US" w:eastAsia="zh-CN"/>
        </w:rPr>
        <w:t>3</w:t>
      </w:r>
      <w:r>
        <w:rPr>
          <w:rFonts w:hint="eastAsia" w:ascii="仿宋" w:hAnsi="仿宋" w:eastAsia="仿宋" w:cs="仿宋"/>
          <w:b w:val="0"/>
          <w:bCs w:val="0"/>
          <w:color w:val="auto"/>
          <w:sz w:val="32"/>
          <w:szCs w:val="32"/>
          <w:lang w:val="en-US" w:eastAsia="zh-CN"/>
        </w:rPr>
        <w:t>.00分，实际得分3</w:t>
      </w:r>
      <w:r>
        <w:rPr>
          <w:rFonts w:hint="eastAsia" w:hAnsi="仿宋" w:cs="仿宋"/>
          <w:b w:val="0"/>
          <w:bCs w:val="0"/>
          <w:color w:val="auto"/>
          <w:sz w:val="32"/>
          <w:szCs w:val="32"/>
          <w:lang w:val="en-US" w:eastAsia="zh-CN"/>
        </w:rPr>
        <w:t>0.60</w:t>
      </w:r>
      <w:r>
        <w:rPr>
          <w:rFonts w:hint="eastAsia" w:ascii="仿宋" w:hAnsi="仿宋" w:eastAsia="仿宋" w:cs="仿宋"/>
          <w:b w:val="0"/>
          <w:bCs w:val="0"/>
          <w:color w:val="auto"/>
          <w:sz w:val="32"/>
          <w:szCs w:val="32"/>
          <w:lang w:val="en-US" w:eastAsia="zh-CN"/>
        </w:rPr>
        <w:t>分，得分率为</w:t>
      </w:r>
      <w:r>
        <w:rPr>
          <w:rFonts w:hint="eastAsia" w:hAnsi="仿宋" w:cs="仿宋"/>
          <w:b w:val="0"/>
          <w:bCs w:val="0"/>
          <w:color w:val="auto"/>
          <w:sz w:val="32"/>
          <w:szCs w:val="32"/>
          <w:lang w:val="en-US" w:eastAsia="zh-CN"/>
        </w:rPr>
        <w:t>92.73</w:t>
      </w:r>
      <w:r>
        <w:rPr>
          <w:rFonts w:hint="eastAsia" w:ascii="仿宋" w:hAnsi="仿宋" w:eastAsia="仿宋" w:cs="仿宋"/>
          <w:b w:val="0"/>
          <w:bCs w:val="0"/>
          <w:color w:val="auto"/>
          <w:sz w:val="32"/>
          <w:szCs w:val="32"/>
          <w:lang w:val="en-US" w:eastAsia="zh-CN"/>
        </w:rPr>
        <w:t>%，具体分析如下：</w:t>
      </w:r>
    </w:p>
    <w:p w14:paraId="5B3D20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业务管理制度健全性</w:t>
      </w:r>
    </w:p>
    <w:p w14:paraId="439ABE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区交通运输局制定了《昆明市西山区交通运输局内部控制制度-建设项目管理办法》办法涵盖项目管理机构及其职责分工、项目计划编审、项目立项审批、勘察、设计与规划报批、项目施工及监管、资金监管、项目后期管理方面。业务管理制度合法、合规、完整</w:t>
      </w:r>
      <w:r>
        <w:rPr>
          <w:rFonts w:hint="eastAsia" w:hAnsi="仿宋" w:cs="仿宋"/>
          <w:b w:val="0"/>
          <w:bCs w:val="0"/>
          <w:color w:val="auto"/>
          <w:kern w:val="2"/>
          <w:sz w:val="32"/>
          <w:szCs w:val="32"/>
          <w:lang w:val="en-US" w:eastAsia="zh-CN" w:bidi="ar-SA"/>
        </w:rPr>
        <w:t>，得分5分</w:t>
      </w:r>
      <w:r>
        <w:rPr>
          <w:rFonts w:hint="eastAsia" w:ascii="仿宋" w:hAnsi="仿宋" w:eastAsia="仿宋" w:cs="仿宋"/>
          <w:b w:val="0"/>
          <w:bCs w:val="0"/>
          <w:color w:val="auto"/>
          <w:kern w:val="2"/>
          <w:sz w:val="32"/>
          <w:szCs w:val="32"/>
          <w:lang w:val="en-US" w:eastAsia="zh-CN" w:bidi="ar-SA"/>
        </w:rPr>
        <w:t>。</w:t>
      </w:r>
    </w:p>
    <w:p w14:paraId="0B08F1F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2、</w:t>
      </w:r>
      <w:r>
        <w:rPr>
          <w:rFonts w:hint="eastAsia" w:ascii="仿宋" w:hAnsi="仿宋" w:eastAsia="仿宋" w:cs="仿宋"/>
          <w:b w:val="0"/>
          <w:bCs w:val="0"/>
          <w:color w:val="auto"/>
          <w:sz w:val="32"/>
          <w:szCs w:val="32"/>
          <w:lang w:val="en-US" w:eastAsia="zh-CN"/>
        </w:rPr>
        <w:t>制度执行有效性</w:t>
      </w:r>
    </w:p>
    <w:p w14:paraId="533366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昆明市西山区交通运输局遵守相关法律法规和业务管理规定；暂无项目调整及支出调整手续；有项目合同书、验收单等证明材料并归档；已配备项目实施的人员、场地、信息支撑等</w:t>
      </w:r>
      <w:r>
        <w:rPr>
          <w:rFonts w:hint="eastAsia" w:hAnsi="仿宋" w:cs="仿宋"/>
          <w:b w:val="0"/>
          <w:bCs w:val="0"/>
          <w:color w:val="auto"/>
          <w:kern w:val="2"/>
          <w:sz w:val="32"/>
          <w:szCs w:val="32"/>
          <w:lang w:val="en-US" w:eastAsia="zh-CN" w:bidi="ar-SA"/>
        </w:rPr>
        <w:t>，得分5分</w:t>
      </w:r>
      <w:r>
        <w:rPr>
          <w:rFonts w:hint="eastAsia" w:ascii="仿宋" w:hAnsi="仿宋" w:eastAsia="仿宋" w:cs="仿宋"/>
          <w:b w:val="0"/>
          <w:bCs w:val="0"/>
          <w:color w:val="auto"/>
          <w:kern w:val="2"/>
          <w:sz w:val="32"/>
          <w:szCs w:val="32"/>
          <w:lang w:val="en-US" w:eastAsia="zh-CN" w:bidi="ar-SA"/>
        </w:rPr>
        <w:t>。</w:t>
      </w:r>
    </w:p>
    <w:p w14:paraId="1623249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3、</w:t>
      </w:r>
      <w:r>
        <w:rPr>
          <w:rFonts w:hint="eastAsia" w:ascii="仿宋" w:hAnsi="仿宋" w:eastAsia="仿宋" w:cs="仿宋"/>
          <w:b w:val="0"/>
          <w:bCs w:val="0"/>
          <w:color w:val="auto"/>
          <w:sz w:val="32"/>
          <w:szCs w:val="32"/>
          <w:lang w:val="en-US" w:eastAsia="zh-CN"/>
        </w:rPr>
        <w:t>项目质量可控性</w:t>
      </w:r>
    </w:p>
    <w:p w14:paraId="150FF9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昆明市西山区交通运输局执行《云南省公路养护工程竣(交)工验收办法》的有关规定，对项目具有相应质量要求或标准，并采取了相应的项目质量检查、验收等必需的控制措施或手段</w:t>
      </w:r>
      <w:r>
        <w:rPr>
          <w:rFonts w:hint="eastAsia" w:hAnsi="仿宋" w:cs="仿宋"/>
          <w:b w:val="0"/>
          <w:bCs w:val="0"/>
          <w:color w:val="auto"/>
          <w:kern w:val="2"/>
          <w:sz w:val="32"/>
          <w:szCs w:val="32"/>
          <w:lang w:val="en-US" w:eastAsia="zh-CN" w:bidi="ar-SA"/>
        </w:rPr>
        <w:t>，得分5分</w:t>
      </w:r>
      <w:r>
        <w:rPr>
          <w:rFonts w:hint="eastAsia" w:ascii="仿宋" w:hAnsi="仿宋" w:eastAsia="仿宋" w:cs="仿宋"/>
          <w:b w:val="0"/>
          <w:bCs w:val="0"/>
          <w:color w:val="auto"/>
          <w:kern w:val="2"/>
          <w:sz w:val="32"/>
          <w:szCs w:val="32"/>
          <w:lang w:val="en-US" w:eastAsia="zh-CN" w:bidi="ar-SA"/>
        </w:rPr>
        <w:t>。</w:t>
      </w:r>
    </w:p>
    <w:p w14:paraId="369318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4、</w:t>
      </w:r>
      <w:r>
        <w:rPr>
          <w:rFonts w:hint="eastAsia" w:ascii="仿宋" w:hAnsi="仿宋" w:eastAsia="仿宋" w:cs="仿宋"/>
          <w:b w:val="0"/>
          <w:bCs w:val="0"/>
          <w:color w:val="auto"/>
          <w:sz w:val="32"/>
          <w:szCs w:val="32"/>
          <w:lang w:val="en-US" w:eastAsia="zh-CN"/>
        </w:rPr>
        <w:t>财务管理制度健全性</w:t>
      </w:r>
    </w:p>
    <w:p w14:paraId="3A2AB5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区交通运输局执行《昆明市西山区交通运输局财务收支管理办法》包括收入管理和支出管理。收入管理是对本单位收入收缴、票据管理、收入核算等环节的全面管控。支出管理是对本单位支出范围与标准、审批权限与流程、支出核算等环节的全面管控。预算管理办法财务室应按规定程序向区财政局申请资金，确保资金及时到账和及时拨付，按照财务制度规定进行预算收支的核算。管理办法符合相关财务会计制度的规定</w:t>
      </w:r>
      <w:r>
        <w:rPr>
          <w:rFonts w:hint="eastAsia" w:hAnsi="仿宋" w:cs="仿宋"/>
          <w:b w:val="0"/>
          <w:bCs w:val="0"/>
          <w:color w:val="auto"/>
          <w:kern w:val="2"/>
          <w:sz w:val="32"/>
          <w:szCs w:val="32"/>
          <w:lang w:val="en-US" w:eastAsia="zh-CN" w:bidi="ar-SA"/>
        </w:rPr>
        <w:t>，得分6分</w:t>
      </w:r>
      <w:r>
        <w:rPr>
          <w:rFonts w:hint="eastAsia" w:ascii="仿宋" w:hAnsi="仿宋" w:eastAsia="仿宋" w:cs="仿宋"/>
          <w:b w:val="0"/>
          <w:bCs w:val="0"/>
          <w:color w:val="auto"/>
          <w:kern w:val="2"/>
          <w:sz w:val="32"/>
          <w:szCs w:val="32"/>
          <w:lang w:val="en-US" w:eastAsia="zh-CN" w:bidi="ar-SA"/>
        </w:rPr>
        <w:t>。</w:t>
      </w:r>
    </w:p>
    <w:p w14:paraId="62E1A6B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5、</w:t>
      </w:r>
      <w:r>
        <w:rPr>
          <w:rFonts w:hint="eastAsia" w:ascii="仿宋" w:hAnsi="仿宋" w:eastAsia="仿宋" w:cs="仿宋"/>
          <w:b w:val="0"/>
          <w:bCs w:val="0"/>
          <w:color w:val="auto"/>
          <w:sz w:val="32"/>
          <w:szCs w:val="32"/>
          <w:lang w:val="en-US" w:eastAsia="zh-CN"/>
        </w:rPr>
        <w:t>资金使用合规性</w:t>
      </w:r>
    </w:p>
    <w:p w14:paraId="3B9DFE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昆明市西山区交通运输局无专项资金管理办法，但执行本部门相关财务管理制度，资金的拨付有完整的审批程序和手续；项目的重大开支经过集体决策，虽不存在截留、挪用、虚列支出等情况，但2024年安全生命防护工程建设项目专项资金属于2024年度预算，却用于2020年、2022年、2023年生命安全防护工程，年度预算与年度项目不匹配，也不符合预算批复规定的用于2024年生命安全防护工程。</w:t>
      </w:r>
      <w:r>
        <w:rPr>
          <w:rFonts w:hint="eastAsia" w:hAnsi="仿宋" w:cs="仿宋"/>
          <w:b w:val="0"/>
          <w:bCs w:val="0"/>
          <w:color w:val="auto"/>
          <w:kern w:val="2"/>
          <w:sz w:val="32"/>
          <w:szCs w:val="32"/>
          <w:lang w:val="en-US" w:eastAsia="zh-CN" w:bidi="ar-SA"/>
        </w:rPr>
        <w:t>扣2.4分，得分3.6分</w:t>
      </w:r>
      <w:r>
        <w:rPr>
          <w:rFonts w:hint="eastAsia" w:ascii="仿宋" w:hAnsi="仿宋" w:eastAsia="仿宋" w:cs="仿宋"/>
          <w:b w:val="0"/>
          <w:bCs w:val="0"/>
          <w:color w:val="auto"/>
          <w:kern w:val="2"/>
          <w:sz w:val="32"/>
          <w:szCs w:val="32"/>
          <w:lang w:val="en-US" w:eastAsia="zh-CN" w:bidi="ar-SA"/>
        </w:rPr>
        <w:t>。</w:t>
      </w:r>
    </w:p>
    <w:p w14:paraId="5E591C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6、</w:t>
      </w:r>
      <w:r>
        <w:rPr>
          <w:rFonts w:hint="eastAsia" w:ascii="仿宋" w:hAnsi="仿宋" w:eastAsia="仿宋" w:cs="仿宋"/>
          <w:b w:val="0"/>
          <w:bCs w:val="0"/>
          <w:color w:val="auto"/>
          <w:sz w:val="32"/>
          <w:szCs w:val="32"/>
          <w:lang w:val="en-US" w:eastAsia="zh-CN"/>
        </w:rPr>
        <w:t>财务监控有效性</w:t>
      </w:r>
    </w:p>
    <w:p w14:paraId="087FAC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7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昆明市西山区交通运输局执行内部控制制度，</w:t>
      </w:r>
      <w:r>
        <w:rPr>
          <w:rFonts w:hint="eastAsia" w:ascii="仿宋" w:hAnsi="仿宋" w:eastAsia="仿宋" w:cs="仿宋"/>
          <w:b w:val="0"/>
          <w:bCs w:val="0"/>
          <w:color w:val="auto"/>
          <w:kern w:val="2"/>
          <w:sz w:val="32"/>
          <w:szCs w:val="32"/>
          <w:highlight w:val="none"/>
          <w:lang w:val="en-US" w:eastAsia="zh-CN" w:bidi="ar-SA"/>
        </w:rPr>
        <w:t>项目资金拨付基本遵循规定的审批程序和流程，资金拨付手续完整，符合合同及批复要求</w:t>
      </w:r>
      <w:r>
        <w:rPr>
          <w:rFonts w:hint="eastAsia" w:ascii="仿宋" w:hAnsi="仿宋" w:eastAsia="仿宋" w:cs="仿宋"/>
          <w:b w:val="0"/>
          <w:bCs w:val="0"/>
          <w:color w:val="auto"/>
          <w:sz w:val="32"/>
          <w:szCs w:val="32"/>
          <w:lang w:val="en-US" w:eastAsia="zh-CN"/>
        </w:rPr>
        <w:t>并收集原始凭证进行财务记账</w:t>
      </w:r>
      <w:r>
        <w:rPr>
          <w:rFonts w:hint="eastAsia" w:hAnsi="仿宋" w:cs="仿宋"/>
          <w:b w:val="0"/>
          <w:bCs w:val="0"/>
          <w:color w:val="auto"/>
          <w:sz w:val="32"/>
          <w:szCs w:val="32"/>
          <w:lang w:val="en-US" w:eastAsia="zh-CN"/>
        </w:rPr>
        <w:t>，得分6分</w:t>
      </w:r>
      <w:r>
        <w:rPr>
          <w:rFonts w:hint="eastAsia" w:ascii="仿宋" w:hAnsi="仿宋" w:eastAsia="仿宋" w:cs="仿宋"/>
          <w:b w:val="0"/>
          <w:bCs w:val="0"/>
          <w:color w:val="auto"/>
          <w:sz w:val="32"/>
          <w:szCs w:val="32"/>
          <w:lang w:val="en-US" w:eastAsia="zh-CN"/>
        </w:rPr>
        <w:t>。</w:t>
      </w:r>
    </w:p>
    <w:p w14:paraId="0F8235A6">
      <w:pPr>
        <w:spacing w:line="579" w:lineRule="exact"/>
        <w:ind w:firstLine="630" w:firstLineChars="200"/>
        <w:outlineLvl w:val="1"/>
        <w:rPr>
          <w:rFonts w:hint="default" w:ascii="楷体" w:hAnsi="楷体" w:eastAsia="楷体"/>
          <w:szCs w:val="30"/>
          <w:lang w:val="en-US" w:eastAsia="zh-CN"/>
        </w:rPr>
      </w:pPr>
      <w:bookmarkStart w:id="54" w:name="_Toc15267"/>
      <w:r>
        <w:rPr>
          <w:rFonts w:hint="eastAsia" w:ascii="楷体" w:hAnsi="楷体" w:eastAsia="楷体"/>
          <w:szCs w:val="30"/>
          <w:lang w:val="en-US" w:eastAsia="zh-CN"/>
        </w:rPr>
        <w:t>（三）产出情况分析</w:t>
      </w:r>
      <w:bookmarkEnd w:id="54"/>
    </w:p>
    <w:p w14:paraId="0C0E4DF1">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项目产出从实际完成率、完成及时率、质量达标率、成本节约率四个方面进行评价。过程指标基准分3</w:t>
      </w:r>
      <w:r>
        <w:rPr>
          <w:rFonts w:hint="eastAsia" w:hAnsi="仿宋" w:cs="仿宋"/>
          <w:sz w:val="32"/>
          <w:szCs w:val="32"/>
          <w:lang w:val="en-US" w:eastAsia="zh-CN"/>
        </w:rPr>
        <w:t>2</w:t>
      </w:r>
      <w:r>
        <w:rPr>
          <w:rFonts w:hint="eastAsia" w:ascii="仿宋" w:hAnsi="仿宋" w:eastAsia="仿宋" w:cs="仿宋"/>
          <w:sz w:val="32"/>
          <w:szCs w:val="32"/>
          <w:lang w:val="en-US" w:eastAsia="zh-CN"/>
        </w:rPr>
        <w:t>.00分，实际得分</w:t>
      </w:r>
      <w:r>
        <w:rPr>
          <w:rFonts w:hint="eastAsia" w:hAnsi="仿宋" w:cs="仿宋"/>
          <w:sz w:val="32"/>
          <w:szCs w:val="32"/>
          <w:lang w:val="en-US" w:eastAsia="zh-CN"/>
        </w:rPr>
        <w:t>30.00</w:t>
      </w:r>
      <w:r>
        <w:rPr>
          <w:rFonts w:hint="eastAsia" w:ascii="仿宋" w:hAnsi="仿宋" w:eastAsia="仿宋" w:cs="仿宋"/>
          <w:sz w:val="32"/>
          <w:szCs w:val="32"/>
          <w:lang w:val="en-US" w:eastAsia="zh-CN"/>
        </w:rPr>
        <w:t>分，得分率为</w:t>
      </w:r>
      <w:r>
        <w:rPr>
          <w:rFonts w:hint="eastAsia" w:hAnsi="仿宋" w:cs="仿宋"/>
          <w:sz w:val="32"/>
          <w:szCs w:val="32"/>
          <w:lang w:val="en-US" w:eastAsia="zh-CN"/>
        </w:rPr>
        <w:t>93.75</w:t>
      </w:r>
      <w:r>
        <w:rPr>
          <w:rFonts w:hint="eastAsia" w:ascii="仿宋" w:hAnsi="仿宋" w:eastAsia="仿宋" w:cs="仿宋"/>
          <w:sz w:val="32"/>
          <w:szCs w:val="32"/>
          <w:lang w:val="en-US" w:eastAsia="zh-CN"/>
        </w:rPr>
        <w:t>%，具体分析如下：</w:t>
      </w:r>
    </w:p>
    <w:p w14:paraId="3AE6256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实际完成率</w:t>
      </w:r>
    </w:p>
    <w:p w14:paraId="49B5032E">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2024年浑团公路安全生命防护工程及农村人居环境整治提升</w:t>
      </w:r>
      <w:r>
        <w:rPr>
          <w:rFonts w:hint="eastAsia" w:hAnsi="仿宋" w:cs="仿宋"/>
          <w:sz w:val="32"/>
          <w:szCs w:val="32"/>
          <w:lang w:val="en-US" w:eastAsia="zh-CN"/>
        </w:rPr>
        <w:t>项目建设内容：（1）浑团公路10.171公里交通安全设施、景观绿化整治提升以及对存在安全隐患的部分路面下沉、网裂、坑塘进行处治；（2）大墨雨村约15000平方米损坏路面修复，同步完善排水系统、交通标线、标志、护栏等交通安全设施，并对沿线进行绿化美化，改善人居环境；（3）长坡村约13000平方米损坏路面修复，同步完善交通标线、标志等安全设施；（4）西山区团结街道龙潭村、碧鸡街道百草村人居环境整治主要涉及农村公路提升改造，对象为龙潭村村内道路（青龙潭线）及百草村村内道路（高海线）提升改造，项目建设内容为路面修复改造、完善交通标线。项目均已完成并通过验收。</w:t>
      </w:r>
      <w:r>
        <w:rPr>
          <w:rFonts w:hint="eastAsia" w:ascii="仿宋" w:hAnsi="仿宋" w:eastAsia="仿宋" w:cs="仿宋"/>
          <w:sz w:val="32"/>
          <w:szCs w:val="32"/>
          <w:lang w:val="en-US" w:eastAsia="zh-CN"/>
        </w:rPr>
        <w:t>故实际完成率为100%</w:t>
      </w:r>
      <w:r>
        <w:rPr>
          <w:rFonts w:hint="eastAsia" w:hAnsi="仿宋" w:cs="仿宋"/>
          <w:sz w:val="32"/>
          <w:szCs w:val="32"/>
          <w:lang w:val="en-US" w:eastAsia="zh-CN"/>
        </w:rPr>
        <w:t>，得分8分。</w:t>
      </w:r>
    </w:p>
    <w:p w14:paraId="66D7C9B1">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2、完成及时率</w:t>
      </w:r>
    </w:p>
    <w:p w14:paraId="50B868CE">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安全生命防护工程建设项目专项资金用于支付2023年安全生命防护工程工程款50万元，2022年安全生命防护工程工程款10万元，2020年安全生命防护工程交工验收质量检测费1.783万元，2020年安全生命防护工程工程款20万元，2022年安全生命防护工程造价咨询费2.3万元，2023年安全生命防护工程施工阶段全过程造价跟踪咨询服务费1.35万元，2020年安全生命防护工程工程款20万元，支付2023年安全生命防护工程款50.93万元，支付2023年安全生命防护工程工程款20万元。支付以前年度项目工程费用占2024年安全生命防护工程建设项目专项资金的57.63%。本年度预算较大部分用于结算以前年度项目，及时结算也是项目完成及时性的一部分，故进行适当扣分，扣2分</w:t>
      </w:r>
      <w:r>
        <w:rPr>
          <w:rFonts w:hint="eastAsia" w:hAnsi="仿宋" w:cs="仿宋"/>
          <w:sz w:val="32"/>
          <w:szCs w:val="32"/>
          <w:lang w:val="en-US" w:eastAsia="zh-CN"/>
        </w:rPr>
        <w:t>，得分6分</w:t>
      </w:r>
      <w:r>
        <w:rPr>
          <w:rFonts w:hint="eastAsia" w:ascii="仿宋" w:hAnsi="仿宋" w:eastAsia="仿宋" w:cs="仿宋"/>
          <w:sz w:val="32"/>
          <w:szCs w:val="32"/>
          <w:lang w:val="en-US" w:eastAsia="zh-CN"/>
        </w:rPr>
        <w:t>。</w:t>
      </w:r>
    </w:p>
    <w:p w14:paraId="31B18022">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3、质量达标率</w:t>
      </w:r>
    </w:p>
    <w:p w14:paraId="677C698B">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经查阅昆明市西山区交通运输局相关合同及工程竣工验收鉴定，按工程进度确认支付工程款，按合同约定完成内容支付工程质量检测费、监理费、咨询费等，因此质量达标率为100%</w:t>
      </w:r>
      <w:r>
        <w:rPr>
          <w:rFonts w:hint="eastAsia" w:hAnsi="仿宋" w:cs="仿宋"/>
          <w:sz w:val="32"/>
          <w:szCs w:val="32"/>
          <w:lang w:val="en-US" w:eastAsia="zh-CN"/>
        </w:rPr>
        <w:t>，得分8分</w:t>
      </w:r>
      <w:r>
        <w:rPr>
          <w:rFonts w:hint="eastAsia" w:ascii="仿宋" w:hAnsi="仿宋" w:eastAsia="仿宋" w:cs="仿宋"/>
          <w:sz w:val="32"/>
          <w:szCs w:val="32"/>
          <w:lang w:val="en-US" w:eastAsia="zh-CN"/>
        </w:rPr>
        <w:t>。</w:t>
      </w:r>
    </w:p>
    <w:p w14:paraId="069EAF63">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4、成本节约率</w:t>
      </w:r>
    </w:p>
    <w:p w14:paraId="78EDED3D">
      <w:pPr>
        <w:pStyle w:val="48"/>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7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昆明市西山区交通运输局2024年生命安全防护工程建设项目专项资金306万元已全部用于2020年、2022年、2023年、2024年生命安全防护工程。故成本节约率为0，得分8分。</w:t>
      </w:r>
    </w:p>
    <w:p w14:paraId="589F6ACE">
      <w:pPr>
        <w:spacing w:line="579" w:lineRule="exact"/>
        <w:ind w:firstLine="630" w:firstLineChars="200"/>
        <w:outlineLvl w:val="1"/>
        <w:rPr>
          <w:rFonts w:hint="default" w:ascii="楷体" w:hAnsi="楷体" w:eastAsia="楷体"/>
          <w:szCs w:val="30"/>
          <w:lang w:val="en-US" w:eastAsia="zh-CN"/>
        </w:rPr>
      </w:pPr>
      <w:bookmarkStart w:id="55" w:name="_Toc23320"/>
      <w:r>
        <w:rPr>
          <w:rFonts w:hint="eastAsia" w:ascii="楷体" w:hAnsi="楷体" w:eastAsia="楷体"/>
          <w:szCs w:val="30"/>
          <w:lang w:val="en-US" w:eastAsia="zh-CN"/>
        </w:rPr>
        <w:t>（四）效益及满意度情况分析</w:t>
      </w:r>
      <w:bookmarkEnd w:id="55"/>
    </w:p>
    <w:p w14:paraId="703635BF">
      <w:pPr>
        <w:pStyle w:val="49"/>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本项目效益</w:t>
      </w:r>
      <w:r>
        <w:rPr>
          <w:rFonts w:hint="eastAsia" w:ascii="仿宋" w:hAnsi="仿宋" w:eastAsia="仿宋" w:cs="仿宋"/>
          <w:b w:val="0"/>
          <w:bCs w:val="0"/>
          <w:color w:val="auto"/>
          <w:sz w:val="36"/>
          <w:szCs w:val="36"/>
          <w:lang w:val="en-US" w:eastAsia="zh-CN"/>
        </w:rPr>
        <w:t>从</w:t>
      </w:r>
      <w:r>
        <w:rPr>
          <w:rFonts w:hint="eastAsia" w:ascii="仿宋" w:hAnsi="仿宋" w:eastAsia="仿宋" w:cs="仿宋"/>
          <w:b w:val="0"/>
          <w:bCs w:val="0"/>
          <w:color w:val="auto"/>
          <w:sz w:val="32"/>
          <w:szCs w:val="32"/>
          <w:lang w:val="en-US" w:eastAsia="zh-CN"/>
        </w:rPr>
        <w:t>社会效益和群众满意度两个方面进行评价。效益指标基准分20.00分，实际得分16.10分，得分率80.50%，具体分析如下：</w:t>
      </w:r>
    </w:p>
    <w:p w14:paraId="62562160">
      <w:pPr>
        <w:pStyle w:val="49"/>
        <w:numPr>
          <w:ilvl w:val="0"/>
          <w:numId w:val="0"/>
        </w:numPr>
        <w:ind w:firstLine="670" w:firstLineChars="2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kern w:val="2"/>
          <w:sz w:val="32"/>
          <w:szCs w:val="32"/>
          <w:lang w:val="en-US" w:eastAsia="zh-CN" w:bidi="ar-SA"/>
        </w:rPr>
        <w:t>1、</w:t>
      </w:r>
      <w:r>
        <w:rPr>
          <w:rFonts w:hint="eastAsia" w:ascii="仿宋" w:hAnsi="仿宋" w:eastAsia="仿宋" w:cs="仿宋"/>
          <w:b w:val="0"/>
          <w:bCs w:val="0"/>
          <w:color w:val="auto"/>
          <w:sz w:val="32"/>
          <w:szCs w:val="32"/>
          <w:lang w:val="en-US" w:eastAsia="zh-CN"/>
        </w:rPr>
        <w:t>社会效益</w:t>
      </w:r>
    </w:p>
    <w:p w14:paraId="4733E0E6">
      <w:pPr>
        <w:pStyle w:val="49"/>
        <w:numPr>
          <w:ilvl w:val="0"/>
          <w:numId w:val="0"/>
        </w:numPr>
        <w:ind w:firstLine="722" w:firstLineChars="200"/>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color w:val="auto"/>
          <w:spacing w:val="13"/>
          <w:sz w:val="32"/>
          <w:szCs w:val="32"/>
          <w:lang w:val="en-US" w:eastAsia="zh-CN"/>
        </w:rPr>
        <w:t>本次收集有效问卷共计40份，根据调查问卷问题综合计算,</w:t>
      </w:r>
      <w:r>
        <w:rPr>
          <w:rFonts w:hint="eastAsia" w:ascii="仿宋" w:hAnsi="仿宋" w:eastAsia="仿宋" w:cs="仿宋"/>
          <w:b w:val="0"/>
          <w:bCs w:val="0"/>
          <w:color w:val="auto"/>
          <w:kern w:val="2"/>
          <w:sz w:val="32"/>
          <w:szCs w:val="32"/>
          <w:lang w:val="en-US" w:eastAsia="zh-CN" w:bidi="ar-SA"/>
        </w:rPr>
        <w:t>对安全生命防护工程项目的实施，通过问卷调查了解居民对道路安全水平提升，减少交通事故，保障出行安全的满意度变化的满意度为81.00%，扣1.9分，得分8.10分。</w:t>
      </w:r>
    </w:p>
    <w:p w14:paraId="44E37F29">
      <w:pPr>
        <w:pStyle w:val="49"/>
        <w:numPr>
          <w:ilvl w:val="0"/>
          <w:numId w:val="0"/>
        </w:numPr>
        <w:ind w:firstLine="670" w:firstLineChars="200"/>
        <w:rPr>
          <w:rFonts w:hint="default"/>
          <w:lang w:val="en-US" w:eastAsia="zh-CN"/>
        </w:rPr>
      </w:pPr>
      <w:r>
        <w:rPr>
          <w:rFonts w:hint="eastAsia" w:ascii="仿宋" w:hAnsi="仿宋" w:eastAsia="仿宋" w:cs="仿宋"/>
          <w:b w:val="0"/>
          <w:bCs w:val="0"/>
          <w:color w:val="auto"/>
          <w:sz w:val="32"/>
          <w:szCs w:val="32"/>
          <w:lang w:val="en-US" w:eastAsia="zh-CN"/>
        </w:rPr>
        <w:t>2、群众满意度</w:t>
      </w:r>
    </w:p>
    <w:p w14:paraId="63A7A71C">
      <w:pPr>
        <w:pStyle w:val="49"/>
        <w:numPr>
          <w:ilvl w:val="0"/>
          <w:numId w:val="0"/>
        </w:numPr>
        <w:ind w:firstLine="670" w:firstLineChars="200"/>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本次绩效评价，针对</w:t>
      </w:r>
      <w:r>
        <w:rPr>
          <w:rFonts w:hint="eastAsia" w:ascii="仿宋" w:hAnsi="仿宋" w:eastAsia="仿宋" w:cs="仿宋"/>
          <w:sz w:val="32"/>
          <w:szCs w:val="32"/>
          <w:highlight w:val="none"/>
          <w:lang w:val="en-US" w:eastAsia="zh-CN"/>
        </w:rPr>
        <w:t>昆明市西山区交通运输局安全生命防护工程建设项目</w:t>
      </w:r>
      <w:r>
        <w:rPr>
          <w:rFonts w:hint="eastAsia" w:ascii="仿宋" w:hAnsi="仿宋" w:eastAsia="仿宋" w:cs="仿宋"/>
          <w:b w:val="0"/>
          <w:bCs w:val="0"/>
          <w:color w:val="auto"/>
          <w:kern w:val="2"/>
          <w:sz w:val="32"/>
          <w:szCs w:val="32"/>
          <w:highlight w:val="none"/>
          <w:lang w:val="en-US" w:eastAsia="zh-CN" w:bidi="ar-SA"/>
        </w:rPr>
        <w:t>开展满意度调查，共发放调查问卷40份，收回40份，对调查问卷汇总后得出满意度结果为80.00%，扣2分，得分8分。</w:t>
      </w:r>
    </w:p>
    <w:p w14:paraId="29ECC96A">
      <w:pPr>
        <w:spacing w:line="579" w:lineRule="exact"/>
        <w:ind w:firstLine="630" w:firstLineChars="200"/>
        <w:outlineLvl w:val="0"/>
        <w:rPr>
          <w:rFonts w:ascii="黑体" w:hAnsi="宋体" w:eastAsia="黑体" w:cs="宋体"/>
          <w:szCs w:val="30"/>
          <w:highlight w:val="none"/>
        </w:rPr>
      </w:pPr>
      <w:bookmarkStart w:id="56" w:name="_Toc19283"/>
      <w:bookmarkStart w:id="57" w:name="_Toc31483"/>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56"/>
      <w:bookmarkEnd w:id="57"/>
    </w:p>
    <w:p w14:paraId="61D7C581">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无。</w:t>
      </w:r>
    </w:p>
    <w:p w14:paraId="65C2B5F0">
      <w:pPr>
        <w:spacing w:line="579" w:lineRule="exact"/>
        <w:ind w:firstLine="630" w:firstLineChars="200"/>
        <w:outlineLvl w:val="0"/>
        <w:rPr>
          <w:rFonts w:hint="default" w:ascii="黑体" w:hAnsi="宋体" w:eastAsia="黑体" w:cs="宋体"/>
          <w:szCs w:val="30"/>
          <w:highlight w:val="none"/>
          <w:lang w:val="en-US" w:eastAsia="zh-CN"/>
        </w:rPr>
      </w:pPr>
      <w:bookmarkStart w:id="58" w:name="_Toc11708"/>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w:t>
      </w:r>
      <w:bookmarkStart w:id="59" w:name="_Hlk525314575"/>
      <w:r>
        <w:rPr>
          <w:rFonts w:hint="eastAsia" w:ascii="黑体" w:hAnsi="宋体" w:eastAsia="黑体" w:cs="宋体"/>
          <w:szCs w:val="30"/>
          <w:highlight w:val="none"/>
          <w:lang w:val="en-US" w:eastAsia="zh-CN"/>
        </w:rPr>
        <w:t>存在的问题及原因分析</w:t>
      </w:r>
      <w:bookmarkEnd w:id="58"/>
    </w:p>
    <w:p w14:paraId="7BF10A4E">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（一）项目绩效目标设置不规范</w:t>
      </w:r>
    </w:p>
    <w:p w14:paraId="3BB54BA0">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绩效目标是单位使用预算资金计划在一定期限内达到的产出和效果，主要通过设置预期产出、预期效果、服务对象或项目受益人满意程度等绩效指标予以综合反映。但本项目绩效目标设置存在不合理不规范的地方。如：</w:t>
      </w:r>
    </w:p>
    <w:p w14:paraId="5AF4B5D4">
      <w:pPr>
        <w:numPr>
          <w:ilvl w:val="0"/>
          <w:numId w:val="2"/>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作为2024年的项目绩效目标，绩效指标中的关于时效指标均设为2022年的时间节点，时效超前项目年度；</w:t>
      </w:r>
    </w:p>
    <w:p w14:paraId="0F5F0747">
      <w:pPr>
        <w:numPr>
          <w:ilvl w:val="0"/>
          <w:numId w:val="2"/>
        </w:numPr>
        <w:spacing w:line="579" w:lineRule="exact"/>
        <w:ind w:left="0" w:leftChars="0" w:firstLine="670" w:firstLineChars="200"/>
        <w:rPr>
          <w:rFonts w:hint="eastAsia" w:hAnsi="仿宋"/>
          <w:sz w:val="32"/>
          <w:szCs w:val="32"/>
          <w:lang w:val="en-US" w:eastAsia="zh-CN"/>
        </w:rPr>
      </w:pPr>
      <w:r>
        <w:rPr>
          <w:rFonts w:hint="eastAsia" w:hAnsi="仿宋"/>
          <w:sz w:val="32"/>
          <w:szCs w:val="32"/>
          <w:lang w:val="en-US" w:eastAsia="zh-CN"/>
        </w:rPr>
        <w:t>成本指标设置不合理，成本指标指标值设为40万元，与预算金额306万元有很大差距，而2024年安全生命防护工程建设项目专项资金预算是306万元，绩效目标中成本指标应体现的是对306万元预算的执行控制；</w:t>
      </w:r>
    </w:p>
    <w:p w14:paraId="674888B1">
      <w:pPr>
        <w:numPr>
          <w:ilvl w:val="0"/>
          <w:numId w:val="2"/>
        </w:numPr>
        <w:spacing w:line="579" w:lineRule="exact"/>
        <w:ind w:left="0" w:leftChars="0" w:firstLine="670" w:firstLineChars="200"/>
        <w:rPr>
          <w:rFonts w:hint="eastAsia" w:hAnsi="仿宋"/>
          <w:sz w:val="32"/>
          <w:szCs w:val="32"/>
          <w:lang w:val="en-US" w:eastAsia="zh-CN"/>
        </w:rPr>
      </w:pPr>
      <w:r>
        <w:rPr>
          <w:rFonts w:hint="eastAsia" w:hAnsi="仿宋"/>
          <w:sz w:val="32"/>
          <w:szCs w:val="32"/>
          <w:lang w:val="en-US" w:eastAsia="zh-CN"/>
        </w:rPr>
        <w:t>效益指标中“综合使用率”指标值为500%，依据指标内容综合使用率=（投入使用的基础建设工程建设内容/完成建设内容）*100%，如何能计算出5倍的使用率，远超正常水平；</w:t>
      </w:r>
    </w:p>
    <w:p w14:paraId="2246CA7B">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4、满意度指标其指标属性定为了定性指标，满意度指标为典型的定量指标却设为了定性指标。总体绩效目标全面性、科学性有待提高。</w:t>
      </w:r>
    </w:p>
    <w:p w14:paraId="330061AE">
      <w:pPr>
        <w:numPr>
          <w:ilvl w:val="0"/>
          <w:numId w:val="0"/>
        </w:numPr>
        <w:spacing w:line="579" w:lineRule="exact"/>
        <w:ind w:firstLine="670" w:firstLineChars="200"/>
        <w:rPr>
          <w:rFonts w:hint="default" w:hAnsi="仿宋"/>
          <w:sz w:val="32"/>
          <w:szCs w:val="32"/>
          <w:lang w:val="en-US" w:eastAsia="zh-CN"/>
        </w:rPr>
      </w:pPr>
      <w:r>
        <w:rPr>
          <w:rFonts w:hint="eastAsia" w:ascii="仿宋" w:hAnsi="仿宋" w:eastAsia="仿宋" w:cs="Times New Roman"/>
          <w:kern w:val="30"/>
          <w:sz w:val="32"/>
          <w:szCs w:val="32"/>
          <w:lang w:val="en-US" w:eastAsia="zh-CN" w:bidi="ar-SA"/>
        </w:rPr>
        <w:t>（二）</w:t>
      </w:r>
      <w:r>
        <w:rPr>
          <w:rFonts w:hint="eastAsia" w:hAnsi="仿宋" w:cs="Times New Roman"/>
          <w:kern w:val="30"/>
          <w:sz w:val="32"/>
          <w:szCs w:val="32"/>
          <w:lang w:val="en-US" w:eastAsia="zh-CN" w:bidi="ar-SA"/>
        </w:rPr>
        <w:t>2024年</w:t>
      </w:r>
      <w:r>
        <w:rPr>
          <w:rFonts w:hint="eastAsia" w:hAnsi="仿宋"/>
          <w:sz w:val="32"/>
          <w:szCs w:val="32"/>
          <w:lang w:val="en-US" w:eastAsia="zh-CN"/>
        </w:rPr>
        <w:t>资金用于弥补以前年度安全生命防护项目资金缺口，未与预算年度项目相匹配</w:t>
      </w:r>
    </w:p>
    <w:p w14:paraId="02A67FDD">
      <w:pPr>
        <w:numPr>
          <w:ilvl w:val="0"/>
          <w:numId w:val="0"/>
        </w:numPr>
        <w:spacing w:line="579" w:lineRule="exact"/>
        <w:ind w:firstLine="670" w:firstLineChars="200"/>
        <w:rPr>
          <w:rFonts w:hint="default" w:hAnsi="仿宋"/>
          <w:szCs w:val="30"/>
          <w:lang w:val="en-US" w:eastAsia="zh-CN"/>
        </w:rPr>
      </w:pPr>
      <w:r>
        <w:rPr>
          <w:rFonts w:hint="eastAsia" w:hAnsi="仿宋"/>
          <w:sz w:val="32"/>
          <w:szCs w:val="32"/>
          <w:lang w:val="en-US" w:eastAsia="zh-CN"/>
        </w:rPr>
        <w:t>2024年安全生命防护工程建设项目专项资金用于2020年、2022年、2023年、2024年安全生命防护工程建设项目。导致预算编制与项目实际进度严重脱节，预算失去了对实际支出的控制和指导意义，形成了一种“事后追认”，也反映以前年度项目可能未合理测算年度资金，可能因资金缺口，影响了工程进度。同时，专项资金未能在其预算年度内形成有效支出，导致资金效益无法及时显现，也导致年度内削弱资金规模，致使项目效益降低。</w:t>
      </w:r>
    </w:p>
    <w:p w14:paraId="123E1B8D">
      <w:pPr>
        <w:spacing w:line="579" w:lineRule="exact"/>
        <w:ind w:firstLine="630" w:firstLineChars="200"/>
        <w:outlineLvl w:val="0"/>
        <w:rPr>
          <w:rFonts w:hint="default" w:ascii="黑体" w:hAnsi="宋体" w:eastAsia="黑体" w:cs="宋体"/>
          <w:szCs w:val="30"/>
          <w:highlight w:val="none"/>
          <w:lang w:val="en-US" w:eastAsia="zh-CN"/>
        </w:rPr>
      </w:pPr>
      <w:bookmarkStart w:id="60" w:name="_Toc30376"/>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w:t>
      </w:r>
      <w:r>
        <w:rPr>
          <w:rFonts w:hint="eastAsia" w:ascii="黑体" w:hAnsi="宋体" w:eastAsia="黑体" w:cs="宋体"/>
          <w:szCs w:val="30"/>
          <w:highlight w:val="none"/>
          <w:lang w:val="en-US" w:eastAsia="zh-CN"/>
        </w:rPr>
        <w:t>建议</w:t>
      </w:r>
      <w:bookmarkEnd w:id="60"/>
    </w:p>
    <w:p w14:paraId="5A51AD0D">
      <w:p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（一）把握项目核心定位，梳理完善项目目标，规范绩效目标填报</w:t>
      </w:r>
    </w:p>
    <w:p w14:paraId="2DA5E16E">
      <w:pPr>
        <w:numPr>
          <w:ilvl w:val="0"/>
          <w:numId w:val="0"/>
        </w:numPr>
        <w:spacing w:line="579" w:lineRule="exact"/>
        <w:ind w:firstLine="670" w:firstLineChars="200"/>
        <w:rPr>
          <w:rFonts w:hint="eastAsia" w:hAnsi="仿宋"/>
          <w:sz w:val="32"/>
          <w:szCs w:val="32"/>
          <w:lang w:val="en-US" w:eastAsia="zh-CN"/>
        </w:rPr>
      </w:pPr>
      <w:r>
        <w:rPr>
          <w:rFonts w:hint="eastAsia" w:ascii="仿宋" w:hAnsi="仿宋" w:eastAsia="仿宋" w:cs="Times New Roman"/>
          <w:kern w:val="30"/>
          <w:sz w:val="32"/>
          <w:szCs w:val="32"/>
          <w:lang w:val="en-US" w:eastAsia="zh-CN" w:bidi="ar-SA"/>
        </w:rPr>
        <w:t>1</w:t>
      </w:r>
      <w:r>
        <w:rPr>
          <w:rFonts w:hint="eastAsia" w:hAnsi="仿宋" w:cs="Times New Roman"/>
          <w:kern w:val="30"/>
          <w:sz w:val="32"/>
          <w:szCs w:val="32"/>
          <w:lang w:val="en-US" w:eastAsia="zh-CN" w:bidi="ar-SA"/>
        </w:rPr>
        <w:t>、</w:t>
      </w:r>
      <w:r>
        <w:rPr>
          <w:rFonts w:hint="eastAsia" w:hAnsi="仿宋"/>
          <w:sz w:val="32"/>
          <w:szCs w:val="32"/>
          <w:lang w:val="en-US" w:eastAsia="zh-CN"/>
        </w:rPr>
        <w:t>建议部门科学论证，从项目目标、规划、计划、工作要求中提炼项目绩效目标，设置具有特色、符合实际的绩效目标申报表。项目实施单位要充分认识到绩效管理及绩效评价的作用，将绩效管理工作贯穿到项目实施的全过程，做好绩效管理工作的整理和归档，提高绩效自评质量，切实发挥绩效管理的作用。</w:t>
      </w:r>
    </w:p>
    <w:p w14:paraId="797C5246">
      <w:pPr>
        <w:numPr>
          <w:ilvl w:val="0"/>
          <w:numId w:val="0"/>
        </w:numPr>
        <w:spacing w:line="579" w:lineRule="exact"/>
        <w:ind w:firstLine="670" w:firstLineChars="200"/>
        <w:rPr>
          <w:rFonts w:hint="eastAsia" w:hAnsi="仿宋"/>
          <w:sz w:val="32"/>
          <w:szCs w:val="32"/>
          <w:lang w:val="en-US" w:eastAsia="zh-CN"/>
        </w:rPr>
      </w:pPr>
      <w:r>
        <w:rPr>
          <w:rFonts w:hint="eastAsia" w:hAnsi="仿宋"/>
          <w:sz w:val="32"/>
          <w:szCs w:val="32"/>
          <w:lang w:val="en-US" w:eastAsia="zh-CN"/>
        </w:rPr>
        <w:t>2、建议根据项目确定的总体目标，进一步细化和明确项目内容，制定详细的实施计划，对申报的绩效目标进行细化，设定清晰从数量、质量、时效、成本等方面进行细化，尽量进行定量表述，不能以量化形式表述的，采用定性分级分档形式表述，准确区分定性与定量标准。</w:t>
      </w:r>
    </w:p>
    <w:p w14:paraId="521A8B9A">
      <w:pPr>
        <w:numPr>
          <w:ilvl w:val="0"/>
          <w:numId w:val="0"/>
        </w:numPr>
        <w:spacing w:line="579" w:lineRule="exact"/>
        <w:ind w:firstLine="670" w:firstLineChars="200"/>
        <w:rPr>
          <w:rFonts w:hint="eastAsia"/>
          <w:lang w:val="en-US" w:eastAsia="zh-CN"/>
        </w:rPr>
      </w:pPr>
      <w:r>
        <w:rPr>
          <w:rFonts w:hint="eastAsia" w:hAnsi="仿宋"/>
          <w:sz w:val="32"/>
          <w:szCs w:val="32"/>
          <w:lang w:val="en-US" w:eastAsia="zh-CN"/>
        </w:rPr>
        <w:t>（二）若建设周期超过一年的项目，在立项时要科学测算总投资和分年度资金需求，并编制项目“整体生命周期”的资金计划。而且后续年度预算应优先保障已立项且在实施期内的项目，确保年度资金用于年度内的项目支出，原则上不允许用后续年度的资金支付以前年度的债务。遇特殊情况需按程序报批。</w:t>
      </w:r>
    </w:p>
    <w:p w14:paraId="1BD9A876">
      <w:pPr>
        <w:spacing w:line="579" w:lineRule="exact"/>
        <w:ind w:firstLine="630" w:firstLineChars="200"/>
        <w:outlineLvl w:val="0"/>
        <w:rPr>
          <w:rFonts w:hint="default" w:ascii="黑体" w:hAnsi="宋体" w:eastAsia="黑体" w:cs="宋体"/>
          <w:szCs w:val="30"/>
          <w:highlight w:val="none"/>
          <w:lang w:val="en-US" w:eastAsia="zh-CN"/>
        </w:rPr>
      </w:pPr>
      <w:bookmarkStart w:id="61" w:name="_Toc28427"/>
      <w:r>
        <w:rPr>
          <w:rFonts w:hint="eastAsia" w:ascii="黑体" w:hAnsi="宋体" w:eastAsia="黑体" w:cs="宋体"/>
          <w:szCs w:val="30"/>
          <w:highlight w:val="none"/>
          <w:lang w:val="en-US" w:eastAsia="zh-CN"/>
        </w:rPr>
        <w:t>八</w:t>
      </w:r>
      <w:r>
        <w:rPr>
          <w:rFonts w:hint="eastAsia" w:ascii="黑体" w:hAnsi="宋体" w:eastAsia="黑体" w:cs="宋体"/>
          <w:szCs w:val="30"/>
          <w:highlight w:val="none"/>
        </w:rPr>
        <w:t>、</w:t>
      </w:r>
      <w:r>
        <w:rPr>
          <w:rFonts w:hint="eastAsia" w:ascii="黑体" w:hAnsi="宋体" w:eastAsia="黑体" w:cs="宋体"/>
          <w:szCs w:val="30"/>
          <w:highlight w:val="none"/>
          <w:lang w:val="en-US" w:eastAsia="zh-CN"/>
        </w:rPr>
        <w:t>其他需要说明的情况</w:t>
      </w:r>
      <w:bookmarkEnd w:id="61"/>
    </w:p>
    <w:p w14:paraId="3AD05519">
      <w:pPr>
        <w:keepNext w:val="0"/>
        <w:keepLines w:val="0"/>
        <w:pageBreakBefore w:val="0"/>
        <w:widowControl w:val="0"/>
        <w:kinsoku/>
        <w:wordWrap/>
        <w:overflowPunct/>
        <w:topLinePunct w:val="0"/>
        <w:autoSpaceDE/>
        <w:autoSpaceDN/>
        <w:bidi w:val="0"/>
        <w:adjustRightInd/>
        <w:snapToGrid/>
        <w:spacing w:line="240" w:lineRule="auto"/>
        <w:ind w:firstLine="670" w:firstLineChars="200"/>
        <w:jc w:val="both"/>
        <w:textAlignment w:val="auto"/>
        <w:rPr>
          <w:rFonts w:hint="eastAsia" w:hAnsi="仿宋"/>
          <w:szCs w:val="30"/>
        </w:rPr>
      </w:pPr>
      <w:r>
        <w:rPr>
          <w:rFonts w:hint="eastAsia" w:hAnsi="仿宋" w:cs="仿宋"/>
          <w:sz w:val="32"/>
          <w:szCs w:val="32"/>
          <w:lang w:val="en-US" w:eastAsia="zh-CN"/>
        </w:rPr>
        <w:t>无</w:t>
      </w:r>
      <w:r>
        <w:rPr>
          <w:rFonts w:hint="eastAsia" w:ascii="仿宋" w:hAnsi="仿宋" w:eastAsia="仿宋" w:cs="仿宋"/>
          <w:sz w:val="32"/>
          <w:szCs w:val="32"/>
        </w:rPr>
        <w:t>。</w:t>
      </w:r>
    </w:p>
    <w:p w14:paraId="61DCB8BA">
      <w:pPr>
        <w:spacing w:line="579" w:lineRule="exact"/>
        <w:ind w:firstLine="630" w:firstLineChars="200"/>
        <w:rPr>
          <w:rFonts w:hint="eastAsia" w:hAnsi="仿宋"/>
          <w:szCs w:val="30"/>
        </w:rPr>
      </w:pPr>
    </w:p>
    <w:p w14:paraId="37D511B6">
      <w:pPr>
        <w:spacing w:line="579" w:lineRule="exact"/>
        <w:ind w:firstLine="630" w:firstLineChars="200"/>
        <w:rPr>
          <w:rFonts w:hint="eastAsia" w:hAnsi="仿宋"/>
          <w:szCs w:val="30"/>
        </w:rPr>
      </w:pPr>
    </w:p>
    <w:p w14:paraId="3F374214">
      <w:pPr>
        <w:spacing w:line="579" w:lineRule="exact"/>
        <w:ind w:firstLine="630" w:firstLineChars="200"/>
        <w:rPr>
          <w:rFonts w:hint="default" w:hAnsi="仿宋"/>
          <w:szCs w:val="30"/>
          <w:lang w:val="en-US"/>
        </w:rPr>
      </w:pPr>
      <w:r>
        <w:rPr>
          <w:rFonts w:hint="eastAsia" w:hAnsi="仿宋"/>
          <w:szCs w:val="30"/>
        </w:rPr>
        <w:t>附件：1.绩效</w:t>
      </w:r>
      <w:r>
        <w:rPr>
          <w:rFonts w:hint="eastAsia" w:hAnsi="仿宋"/>
          <w:szCs w:val="30"/>
          <w:lang w:val="en-US" w:eastAsia="zh-CN"/>
        </w:rPr>
        <w:t>目标申报表</w:t>
      </w:r>
    </w:p>
    <w:p w14:paraId="56E93A21">
      <w:pPr>
        <w:spacing w:line="579" w:lineRule="exact"/>
        <w:ind w:left="1871" w:leftChars="500" w:hanging="296" w:hangingChars="94"/>
        <w:rPr>
          <w:rFonts w:hAnsi="仿宋"/>
          <w:szCs w:val="30"/>
        </w:rPr>
      </w:pPr>
      <w:r>
        <w:rPr>
          <w:rFonts w:hint="eastAsia" w:hAnsi="仿宋"/>
          <w:szCs w:val="30"/>
        </w:rPr>
        <w:t>2</w:t>
      </w:r>
      <w:r>
        <w:rPr>
          <w:rFonts w:hAnsi="仿宋"/>
          <w:szCs w:val="30"/>
        </w:rPr>
        <w:t>.</w:t>
      </w:r>
      <w:bookmarkStart w:id="62" w:name="_Hlk527019547"/>
      <w:r>
        <w:rPr>
          <w:rFonts w:hint="eastAsia" w:hAnsi="仿宋"/>
          <w:szCs w:val="30"/>
        </w:rPr>
        <w:t>绩效评价指标体系及评分表</w:t>
      </w:r>
      <w:bookmarkEnd w:id="62"/>
    </w:p>
    <w:p w14:paraId="13B3024A">
      <w:pPr>
        <w:spacing w:line="579" w:lineRule="exact"/>
        <w:ind w:left="1871" w:leftChars="500" w:hanging="296" w:hangingChars="94"/>
        <w:rPr>
          <w:rFonts w:hAnsi="仿宋"/>
          <w:szCs w:val="30"/>
        </w:rPr>
      </w:pPr>
      <w:r>
        <w:rPr>
          <w:rFonts w:hint="eastAsia" w:hAnsi="仿宋"/>
          <w:szCs w:val="30"/>
        </w:rPr>
        <w:t>3.资金</w:t>
      </w:r>
      <w:r>
        <w:rPr>
          <w:rFonts w:hint="eastAsia" w:hAnsi="仿宋"/>
          <w:szCs w:val="30"/>
          <w:lang w:val="en-US" w:eastAsia="zh-CN"/>
        </w:rPr>
        <w:t>到位及</w:t>
      </w:r>
      <w:r>
        <w:rPr>
          <w:rFonts w:hint="eastAsia" w:hAnsi="仿宋"/>
          <w:szCs w:val="30"/>
        </w:rPr>
        <w:t>使用情况表</w:t>
      </w:r>
    </w:p>
    <w:p w14:paraId="21581444">
      <w:pPr>
        <w:spacing w:line="579" w:lineRule="exact"/>
        <w:ind w:firstLine="1575" w:firstLineChars="500"/>
        <w:rPr>
          <w:rFonts w:hint="eastAsia" w:hAnsi="仿宋"/>
          <w:szCs w:val="30"/>
        </w:rPr>
      </w:pPr>
      <w:r>
        <w:rPr>
          <w:rFonts w:hint="eastAsia" w:hAnsi="仿宋"/>
          <w:szCs w:val="30"/>
        </w:rPr>
        <w:t>4</w:t>
      </w:r>
      <w:r>
        <w:rPr>
          <w:rFonts w:hAnsi="仿宋"/>
          <w:szCs w:val="30"/>
        </w:rPr>
        <w:t>.</w:t>
      </w:r>
      <w:bookmarkStart w:id="63" w:name="_Hlk527019673"/>
      <w:r>
        <w:rPr>
          <w:rFonts w:hint="eastAsia" w:hAnsi="仿宋"/>
          <w:szCs w:val="30"/>
        </w:rPr>
        <w:t>调查问卷</w:t>
      </w:r>
      <w:bookmarkEnd w:id="59"/>
      <w:bookmarkEnd w:id="63"/>
    </w:p>
    <w:p w14:paraId="4E87B09D">
      <w:pPr>
        <w:spacing w:line="579" w:lineRule="exact"/>
        <w:ind w:firstLine="1575" w:firstLineChars="500"/>
        <w:rPr>
          <w:rFonts w:hint="eastAsia" w:hAnsi="仿宋"/>
          <w:szCs w:val="30"/>
          <w:lang w:val="en-US" w:eastAsia="zh-CN"/>
        </w:rPr>
      </w:pPr>
      <w:r>
        <w:rPr>
          <w:rFonts w:hint="eastAsia" w:hAnsi="仿宋"/>
          <w:szCs w:val="30"/>
          <w:lang w:val="en-US" w:eastAsia="zh-CN"/>
        </w:rPr>
        <w:t>5.绩效评价报告意见反馈表（财政局）</w:t>
      </w:r>
    </w:p>
    <w:p w14:paraId="52B20103">
      <w:pPr>
        <w:spacing w:line="579" w:lineRule="exact"/>
        <w:ind w:firstLine="1575" w:firstLineChars="500"/>
        <w:rPr>
          <w:rFonts w:hint="default" w:hAnsi="仿宋"/>
          <w:szCs w:val="30"/>
          <w:lang w:val="en-US" w:eastAsia="zh-CN"/>
        </w:rPr>
      </w:pPr>
      <w:r>
        <w:rPr>
          <w:rFonts w:hint="eastAsia" w:hAnsi="仿宋"/>
          <w:szCs w:val="30"/>
          <w:lang w:val="en-US" w:eastAsia="zh-CN"/>
        </w:rPr>
        <w:t>6.绩效评价报告意见反</w:t>
      </w:r>
      <w:bookmarkStart w:id="64" w:name="_GoBack"/>
      <w:bookmarkEnd w:id="64"/>
      <w:r>
        <w:rPr>
          <w:rFonts w:hint="eastAsia" w:hAnsi="仿宋"/>
          <w:szCs w:val="30"/>
          <w:lang w:val="en-US" w:eastAsia="zh-CN"/>
        </w:rPr>
        <w:t>馈表（项目实施单位）</w:t>
      </w:r>
    </w:p>
    <w:p w14:paraId="6347577B">
      <w:pPr>
        <w:spacing w:line="579" w:lineRule="exact"/>
        <w:ind w:firstLine="1575" w:firstLineChars="500"/>
        <w:rPr>
          <w:rFonts w:hAnsi="仿宋"/>
          <w:szCs w:val="30"/>
        </w:rPr>
      </w:pPr>
    </w:p>
    <w:sectPr>
      <w:footerReference r:id="rId12" w:type="default"/>
      <w:headerReference r:id="rId11" w:type="even"/>
      <w:footerReference r:id="rId13" w:type="even"/>
      <w:pgSz w:w="11906" w:h="16838"/>
      <w:pgMar w:top="2098" w:right="1474" w:bottom="1985" w:left="1588" w:header="851" w:footer="1474" w:gutter="0"/>
      <w:pgBorders>
        <w:top w:val="none" w:sz="0" w:space="0"/>
        <w:left w:val="none" w:sz="0" w:space="0"/>
        <w:bottom w:val="none" w:sz="0" w:space="0"/>
        <w:right w:val="none" w:sz="0" w:space="0"/>
      </w:pgBorders>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8B369">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5AC1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FA56C">
    <w:pPr>
      <w:pStyle w:val="11"/>
      <w:rPr>
        <w:rFonts w:ascii="仿宋" w:hAnsi="仿宋" w:eastAsia="仿宋"/>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EA0EB">
    <w:pPr>
      <w:pStyle w:val="11"/>
      <w:tabs>
        <w:tab w:val="center" w:pos="4422"/>
        <w:tab w:val="clear" w:pos="4153"/>
      </w:tabs>
    </w:pP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ABCE">
    <w:pPr>
      <w:pStyle w:val="11"/>
      <w:rPr>
        <w:rFonts w:ascii="仿宋" w:hAnsi="仿宋" w:eastAsia="仿宋"/>
        <w:sz w:val="28"/>
        <w:szCs w:val="28"/>
      </w:rPr>
    </w:pPr>
    <w:r>
      <w:rPr>
        <w:sz w:val="28"/>
      </w:rPr>
      <w:pict>
        <v:shape id="_x0000_s4117" o:spid="_x0000_s411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3476233">
                <w:pPr>
                  <w:pStyle w:val="11"/>
                </w:pPr>
                <w:r>
                  <w:fldChar w:fldCharType="begin"/>
                </w:r>
                <w:r>
                  <w:instrText xml:space="preserve"> PAGE  \* MERGEFORMAT </w:instrText>
                </w:r>
                <w:r>
                  <w:fldChar w:fldCharType="separate"/>
                </w:r>
                <w:r>
                  <w:t>i</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1964">
    <w:pPr>
      <w:pStyle w:val="11"/>
      <w:tabs>
        <w:tab w:val="center" w:pos="4422"/>
        <w:tab w:val="clear" w:pos="4153"/>
      </w:tabs>
    </w:pPr>
    <w:r>
      <w:rPr>
        <w:sz w:val="18"/>
      </w:rPr>
      <w:pict>
        <v:shape id="_x0000_s4118" o:spid="_x0000_s411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DE88264">
                <w:pPr>
                  <w:pStyle w:val="11"/>
                </w:pPr>
                <w:r>
                  <w:fldChar w:fldCharType="begin"/>
                </w:r>
                <w:r>
                  <w:instrText xml:space="preserve"> PAGE  \* MERGEFORMAT </w:instrText>
                </w:r>
                <w:r>
                  <w:fldChar w:fldCharType="separate"/>
                </w:r>
                <w:r>
                  <w:t>ii</w:t>
                </w:r>
                <w:r>
                  <w:fldChar w:fldCharType="end"/>
                </w:r>
              </w:p>
            </w:txbxContent>
          </v:textbox>
        </v:shape>
      </w:pic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C265">
    <w:pPr>
      <w:pStyle w:val="11"/>
      <w:rPr>
        <w:rFonts w:ascii="仿宋" w:hAnsi="仿宋" w:eastAsia="仿宋"/>
        <w:sz w:val="28"/>
        <w:szCs w:val="28"/>
      </w:rPr>
    </w:pPr>
    <w:r>
      <w:rPr>
        <w:sz w:val="28"/>
      </w:rPr>
      <w:pict>
        <v:shape id="_x0000_s4119" o:spid="_x0000_s411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D29A800">
                <w:pPr>
                  <w:pStyle w:val="11"/>
                </w:pPr>
                <w:r>
                  <w:fldChar w:fldCharType="begin"/>
                </w:r>
                <w:r>
                  <w:instrText xml:space="preserve"> PAGE  \* MERGEFORMAT </w:instrText>
                </w:r>
                <w:r>
                  <w:fldChar w:fldCharType="separate"/>
                </w:r>
                <w:r>
                  <w:t>v</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771B">
    <w:pPr>
      <w:pStyle w:val="11"/>
      <w:rPr>
        <w:rFonts w:ascii="仿宋" w:hAnsi="仿宋" w:eastAsia="仿宋"/>
        <w:sz w:val="28"/>
        <w:szCs w:val="28"/>
      </w:rPr>
    </w:pPr>
    <w:r>
      <w:rPr>
        <w:sz w:val="28"/>
      </w:rPr>
      <w:pict>
        <v:shape id="_x0000_s4120" o:spid="_x0000_s412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0CE9442">
                <w:pPr>
                  <w:pStyle w:val="11"/>
                </w:pPr>
                <w:r>
                  <w:fldChar w:fldCharType="begin"/>
                </w:r>
                <w:r>
                  <w:instrText xml:space="preserve"> PAGE  \* MERGEFORMAT </w:instrText>
                </w:r>
                <w:r>
                  <w:fldChar w:fldCharType="separate"/>
                </w:r>
                <w:r>
                  <w:t>ii</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63A2D">
    <w:pPr>
      <w:pStyle w:val="12"/>
      <w:keepNext w:val="0"/>
      <w:keepLines w:val="0"/>
      <w:pageBreakBefore w:val="0"/>
      <w:widowControl w:val="0"/>
      <w:pBdr>
        <w:bottom w:val="none" w:color="auto" w:sz="0" w:space="1"/>
      </w:pBdr>
      <w:kinsoku/>
      <w:wordWrap/>
      <w:overflowPunct/>
      <w:topLinePunct w:val="0"/>
      <w:autoSpaceDE/>
      <w:autoSpaceDN/>
      <w:bidi w:val="0"/>
      <w:adjustRightInd/>
      <w:snapToGrid w:val="0"/>
      <w:jc w:val="right"/>
      <w:textAlignment w:val="auto"/>
      <w:rPr>
        <w:rFonts w:hint="eastAsia"/>
        <w:sz w:val="18"/>
        <w:szCs w:val="18"/>
        <w:lang w:val="en-US" w:eastAsia="zh-CN"/>
      </w:rPr>
    </w:pPr>
    <w:r>
      <w:rPr>
        <w:rFonts w:hint="eastAsia" w:eastAsiaTheme="minorEastAsia"/>
        <w:sz w:val="18"/>
        <w:szCs w:val="18"/>
        <w:lang w:eastAsia="zh-CN"/>
      </w:rPr>
      <w:drawing>
        <wp:anchor distT="0" distB="0" distL="114300" distR="114300" simplePos="0" relativeHeight="251663360" behindDoc="0" locked="0" layoutInCell="1" allowOverlap="1">
          <wp:simplePos x="0" y="0"/>
          <wp:positionH relativeFrom="column">
            <wp:posOffset>7620</wp:posOffset>
          </wp:positionH>
          <wp:positionV relativeFrom="paragraph">
            <wp:posOffset>77470</wp:posOffset>
          </wp:positionV>
          <wp:extent cx="345440" cy="345440"/>
          <wp:effectExtent l="0" t="0" r="16510" b="16510"/>
          <wp:wrapNone/>
          <wp:docPr id="8" name="图片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
                  <pic:cNvPicPr>
                    <a:picLocks noChangeAspect="1"/>
                  </pic:cNvPicPr>
                </pic:nvPicPr>
                <pic:blipFill>
                  <a:blip r:embed="rId1"/>
                  <a:stretch>
                    <a:fillRect/>
                  </a:stretch>
                </pic:blipFill>
                <pic:spPr>
                  <a:xfrm>
                    <a:off x="0" y="0"/>
                    <a:ext cx="345440" cy="345440"/>
                  </a:xfrm>
                  <a:prstGeom prst="roundRect">
                    <a:avLst/>
                  </a:prstGeom>
                </pic:spPr>
              </pic:pic>
            </a:graphicData>
          </a:graphic>
        </wp:anchor>
      </w:drawing>
    </w:r>
  </w:p>
  <w:p w14:paraId="53B3E205">
    <w:pPr>
      <w:pStyle w:val="12"/>
      <w:keepNext w:val="0"/>
      <w:keepLines w:val="0"/>
      <w:pageBreakBefore w:val="0"/>
      <w:widowControl w:val="0"/>
      <w:pBdr>
        <w:bottom w:val="none" w:color="auto" w:sz="0" w:space="1"/>
      </w:pBdr>
      <w:kinsoku/>
      <w:wordWrap/>
      <w:overflowPunct/>
      <w:topLinePunct w:val="0"/>
      <w:autoSpaceDE/>
      <w:autoSpaceDN/>
      <w:bidi w:val="0"/>
      <w:adjustRightInd/>
      <w:snapToGrid w:val="0"/>
      <w:ind w:firstLine="540" w:firstLineChars="300"/>
      <w:jc w:val="right"/>
      <w:textAlignment w:val="auto"/>
      <w:rPr>
        <w:rFonts w:hint="eastAsia"/>
        <w:sz w:val="18"/>
        <w:szCs w:val="18"/>
        <w:lang w:val="en-US" w:eastAsia="zh-CN"/>
      </w:rPr>
    </w:pPr>
    <w:r>
      <w:rPr>
        <w:rFonts w:hint="eastAsia"/>
        <w:sz w:val="18"/>
        <w:szCs w:val="18"/>
        <w:lang w:val="en-US" w:eastAsia="zh-CN"/>
      </w:rPr>
      <w:t>云南谛祥会计师事务所（普通合伙）</w:t>
    </w:r>
  </w:p>
  <w:p w14:paraId="6F65BD30">
    <w:pPr>
      <w:pStyle w:val="12"/>
      <w:keepNext w:val="0"/>
      <w:keepLines w:val="0"/>
      <w:pageBreakBefore w:val="0"/>
      <w:widowControl w:val="0"/>
      <w:pBdr>
        <w:bottom w:val="single" w:color="auto" w:sz="4" w:space="1"/>
      </w:pBdr>
      <w:kinsoku/>
      <w:wordWrap/>
      <w:overflowPunct/>
      <w:topLinePunct w:val="0"/>
      <w:autoSpaceDE/>
      <w:autoSpaceDN/>
      <w:bidi w:val="0"/>
      <w:adjustRightInd/>
      <w:snapToGrid w:val="0"/>
      <w:ind w:firstLine="540" w:firstLineChars="30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Yun Nan Di Xiang Accounting Firm (General partnership)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650C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3DC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E7382"/>
    <w:multiLevelType w:val="singleLevel"/>
    <w:tmpl w:val="CA0E7382"/>
    <w:lvl w:ilvl="0" w:tentative="0">
      <w:start w:val="1"/>
      <w:numFmt w:val="decimal"/>
      <w:suff w:val="nothing"/>
      <w:lvlText w:val="%1、"/>
      <w:lvlJc w:val="left"/>
    </w:lvl>
  </w:abstractNum>
  <w:abstractNum w:abstractNumId="1">
    <w:nsid w:val="7C713977"/>
    <w:multiLevelType w:val="singleLevel"/>
    <w:tmpl w:val="7C713977"/>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mYmVmNWE3NGRlNTU2ODA3NmZjYWQxNWRlMTZmOWQ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F607AD"/>
    <w:rsid w:val="05097E4F"/>
    <w:rsid w:val="05D75216"/>
    <w:rsid w:val="08057A5A"/>
    <w:rsid w:val="082603F6"/>
    <w:rsid w:val="085D7896"/>
    <w:rsid w:val="08D60932"/>
    <w:rsid w:val="0936657E"/>
    <w:rsid w:val="095F690B"/>
    <w:rsid w:val="09F36369"/>
    <w:rsid w:val="0A422001"/>
    <w:rsid w:val="0ADE441D"/>
    <w:rsid w:val="0AF97041"/>
    <w:rsid w:val="0B5120F4"/>
    <w:rsid w:val="0B5C5332"/>
    <w:rsid w:val="0B670C36"/>
    <w:rsid w:val="0BBD34B5"/>
    <w:rsid w:val="0BC76E15"/>
    <w:rsid w:val="0C192996"/>
    <w:rsid w:val="0C726DE1"/>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FB51E18"/>
    <w:rsid w:val="0FBD1D31"/>
    <w:rsid w:val="1025415A"/>
    <w:rsid w:val="103E459E"/>
    <w:rsid w:val="106E7982"/>
    <w:rsid w:val="10BC5375"/>
    <w:rsid w:val="10F90CDB"/>
    <w:rsid w:val="11560662"/>
    <w:rsid w:val="119005E6"/>
    <w:rsid w:val="12137217"/>
    <w:rsid w:val="122818C5"/>
    <w:rsid w:val="134F75DC"/>
    <w:rsid w:val="13A31C6C"/>
    <w:rsid w:val="14057954"/>
    <w:rsid w:val="141F2BB8"/>
    <w:rsid w:val="142A0630"/>
    <w:rsid w:val="14B13E06"/>
    <w:rsid w:val="14C8300A"/>
    <w:rsid w:val="14D02784"/>
    <w:rsid w:val="15126879"/>
    <w:rsid w:val="151429BA"/>
    <w:rsid w:val="15351FDD"/>
    <w:rsid w:val="156B12DC"/>
    <w:rsid w:val="167101BC"/>
    <w:rsid w:val="16C52E71"/>
    <w:rsid w:val="16E52514"/>
    <w:rsid w:val="16F5263F"/>
    <w:rsid w:val="16FA7CA6"/>
    <w:rsid w:val="182716B9"/>
    <w:rsid w:val="183D4FEE"/>
    <w:rsid w:val="18E84DF2"/>
    <w:rsid w:val="1A821473"/>
    <w:rsid w:val="1B7C140E"/>
    <w:rsid w:val="1DB23C8B"/>
    <w:rsid w:val="1DF54FD5"/>
    <w:rsid w:val="1F3C07EF"/>
    <w:rsid w:val="1FE02E2E"/>
    <w:rsid w:val="1FEF4FE6"/>
    <w:rsid w:val="1FF51002"/>
    <w:rsid w:val="200B35B9"/>
    <w:rsid w:val="20AA5A04"/>
    <w:rsid w:val="20D43CCC"/>
    <w:rsid w:val="20D86C9F"/>
    <w:rsid w:val="21693ADA"/>
    <w:rsid w:val="21912EA5"/>
    <w:rsid w:val="21923936"/>
    <w:rsid w:val="225F5AA9"/>
    <w:rsid w:val="22786B5D"/>
    <w:rsid w:val="245103DE"/>
    <w:rsid w:val="25A36113"/>
    <w:rsid w:val="25DC10B1"/>
    <w:rsid w:val="27027879"/>
    <w:rsid w:val="28324905"/>
    <w:rsid w:val="289406E2"/>
    <w:rsid w:val="28A55630"/>
    <w:rsid w:val="28A56626"/>
    <w:rsid w:val="28C707A9"/>
    <w:rsid w:val="28E55678"/>
    <w:rsid w:val="297162B9"/>
    <w:rsid w:val="29B16CB0"/>
    <w:rsid w:val="29F30A01"/>
    <w:rsid w:val="2A215643"/>
    <w:rsid w:val="2A2361DA"/>
    <w:rsid w:val="2A282887"/>
    <w:rsid w:val="2A2F21E2"/>
    <w:rsid w:val="2A983DED"/>
    <w:rsid w:val="2AB816D3"/>
    <w:rsid w:val="2AE12FF4"/>
    <w:rsid w:val="2B1C189B"/>
    <w:rsid w:val="2B331A1C"/>
    <w:rsid w:val="2BCC30F7"/>
    <w:rsid w:val="2C286EC2"/>
    <w:rsid w:val="2C4A2BDB"/>
    <w:rsid w:val="2CCB4AF9"/>
    <w:rsid w:val="2CD81EA7"/>
    <w:rsid w:val="2D087B88"/>
    <w:rsid w:val="2D0C07DF"/>
    <w:rsid w:val="2D516D18"/>
    <w:rsid w:val="2D575D26"/>
    <w:rsid w:val="2E407C12"/>
    <w:rsid w:val="2E550FF1"/>
    <w:rsid w:val="2EA1576A"/>
    <w:rsid w:val="2F1E2FC7"/>
    <w:rsid w:val="2F8B51F7"/>
    <w:rsid w:val="2FFA4D14"/>
    <w:rsid w:val="306847AE"/>
    <w:rsid w:val="31036A33"/>
    <w:rsid w:val="310476ED"/>
    <w:rsid w:val="315356A2"/>
    <w:rsid w:val="31882664"/>
    <w:rsid w:val="322002DD"/>
    <w:rsid w:val="32BE3E86"/>
    <w:rsid w:val="344B0FEE"/>
    <w:rsid w:val="345B3EFC"/>
    <w:rsid w:val="34AE2066"/>
    <w:rsid w:val="34D87802"/>
    <w:rsid w:val="350D0C42"/>
    <w:rsid w:val="350D3B23"/>
    <w:rsid w:val="358E73B8"/>
    <w:rsid w:val="363675DE"/>
    <w:rsid w:val="364F109D"/>
    <w:rsid w:val="36E309B3"/>
    <w:rsid w:val="36EB57D1"/>
    <w:rsid w:val="37405446"/>
    <w:rsid w:val="374E43A0"/>
    <w:rsid w:val="37BD0431"/>
    <w:rsid w:val="37CC6E4F"/>
    <w:rsid w:val="37ED5336"/>
    <w:rsid w:val="38011941"/>
    <w:rsid w:val="380A11C8"/>
    <w:rsid w:val="3818153F"/>
    <w:rsid w:val="38485A4B"/>
    <w:rsid w:val="385E0B43"/>
    <w:rsid w:val="38A8411D"/>
    <w:rsid w:val="390A4563"/>
    <w:rsid w:val="39CD505D"/>
    <w:rsid w:val="39FB592A"/>
    <w:rsid w:val="3A305B92"/>
    <w:rsid w:val="3A9026A1"/>
    <w:rsid w:val="3B89766A"/>
    <w:rsid w:val="3BB3118E"/>
    <w:rsid w:val="3BF30A69"/>
    <w:rsid w:val="3C312507"/>
    <w:rsid w:val="3C5B2BF6"/>
    <w:rsid w:val="3C821C6F"/>
    <w:rsid w:val="3CA80C67"/>
    <w:rsid w:val="3D3D71B6"/>
    <w:rsid w:val="3E8A40C6"/>
    <w:rsid w:val="3F8D6A60"/>
    <w:rsid w:val="3FF64E7A"/>
    <w:rsid w:val="41535978"/>
    <w:rsid w:val="421F75A4"/>
    <w:rsid w:val="425125A4"/>
    <w:rsid w:val="425B2DC4"/>
    <w:rsid w:val="425E348A"/>
    <w:rsid w:val="43D84F35"/>
    <w:rsid w:val="440E56A0"/>
    <w:rsid w:val="44A02C93"/>
    <w:rsid w:val="44AB6CB7"/>
    <w:rsid w:val="45BD2587"/>
    <w:rsid w:val="45E91D27"/>
    <w:rsid w:val="45F34DBA"/>
    <w:rsid w:val="46C7492B"/>
    <w:rsid w:val="47045BFA"/>
    <w:rsid w:val="485B7D62"/>
    <w:rsid w:val="48B672F5"/>
    <w:rsid w:val="48D161BE"/>
    <w:rsid w:val="48D55219"/>
    <w:rsid w:val="490714E3"/>
    <w:rsid w:val="49E94869"/>
    <w:rsid w:val="4A211A6D"/>
    <w:rsid w:val="4A7632D0"/>
    <w:rsid w:val="4AD2369D"/>
    <w:rsid w:val="4AF864E8"/>
    <w:rsid w:val="4B277059"/>
    <w:rsid w:val="4B485858"/>
    <w:rsid w:val="4B614187"/>
    <w:rsid w:val="4B77145A"/>
    <w:rsid w:val="4C000B94"/>
    <w:rsid w:val="4C2C6EC5"/>
    <w:rsid w:val="4C8670D9"/>
    <w:rsid w:val="4C981FB8"/>
    <w:rsid w:val="4D2C63CD"/>
    <w:rsid w:val="4DB34E33"/>
    <w:rsid w:val="4E8A612C"/>
    <w:rsid w:val="4F172905"/>
    <w:rsid w:val="4F557A83"/>
    <w:rsid w:val="4F885CEB"/>
    <w:rsid w:val="502A2F08"/>
    <w:rsid w:val="50406E4E"/>
    <w:rsid w:val="51465B86"/>
    <w:rsid w:val="516960CC"/>
    <w:rsid w:val="517F1F96"/>
    <w:rsid w:val="5235570C"/>
    <w:rsid w:val="53304295"/>
    <w:rsid w:val="53F73779"/>
    <w:rsid w:val="5449480B"/>
    <w:rsid w:val="54B57697"/>
    <w:rsid w:val="54C47110"/>
    <w:rsid w:val="55941C0A"/>
    <w:rsid w:val="569A78CF"/>
    <w:rsid w:val="578775D4"/>
    <w:rsid w:val="57B34775"/>
    <w:rsid w:val="57CB09C0"/>
    <w:rsid w:val="57F07E88"/>
    <w:rsid w:val="57F34266"/>
    <w:rsid w:val="58BB684A"/>
    <w:rsid w:val="590B7C5F"/>
    <w:rsid w:val="59175092"/>
    <w:rsid w:val="59E264C2"/>
    <w:rsid w:val="5A32415D"/>
    <w:rsid w:val="5AB441AC"/>
    <w:rsid w:val="5AC17932"/>
    <w:rsid w:val="5AE66FE3"/>
    <w:rsid w:val="5BCA39C3"/>
    <w:rsid w:val="5BD43965"/>
    <w:rsid w:val="5BD60666"/>
    <w:rsid w:val="5BDC31D7"/>
    <w:rsid w:val="5BF9320A"/>
    <w:rsid w:val="5C2A604B"/>
    <w:rsid w:val="5C857487"/>
    <w:rsid w:val="5E193160"/>
    <w:rsid w:val="5E88747F"/>
    <w:rsid w:val="5E94525B"/>
    <w:rsid w:val="5EF003DA"/>
    <w:rsid w:val="6008100A"/>
    <w:rsid w:val="60574CEF"/>
    <w:rsid w:val="606032F7"/>
    <w:rsid w:val="60D37950"/>
    <w:rsid w:val="613A7416"/>
    <w:rsid w:val="61987E77"/>
    <w:rsid w:val="61C579C1"/>
    <w:rsid w:val="62353290"/>
    <w:rsid w:val="62E5371D"/>
    <w:rsid w:val="62EE2739"/>
    <w:rsid w:val="635747F0"/>
    <w:rsid w:val="639E52DB"/>
    <w:rsid w:val="63E543CF"/>
    <w:rsid w:val="63EC08F9"/>
    <w:rsid w:val="63F2580D"/>
    <w:rsid w:val="642C250E"/>
    <w:rsid w:val="643839B5"/>
    <w:rsid w:val="647E1E99"/>
    <w:rsid w:val="649607F0"/>
    <w:rsid w:val="64B22597"/>
    <w:rsid w:val="64BF6DED"/>
    <w:rsid w:val="6502797D"/>
    <w:rsid w:val="65242442"/>
    <w:rsid w:val="659F203C"/>
    <w:rsid w:val="65EF12F6"/>
    <w:rsid w:val="667B3089"/>
    <w:rsid w:val="67125407"/>
    <w:rsid w:val="6780039A"/>
    <w:rsid w:val="67824A12"/>
    <w:rsid w:val="67832EF6"/>
    <w:rsid w:val="678A5FCA"/>
    <w:rsid w:val="67FA3486"/>
    <w:rsid w:val="68146A3F"/>
    <w:rsid w:val="68C01144"/>
    <w:rsid w:val="691A5502"/>
    <w:rsid w:val="695B21AB"/>
    <w:rsid w:val="6A100FD1"/>
    <w:rsid w:val="6B2E1807"/>
    <w:rsid w:val="6B505657"/>
    <w:rsid w:val="6B851FF7"/>
    <w:rsid w:val="6BE141F3"/>
    <w:rsid w:val="6CDF30F3"/>
    <w:rsid w:val="6CEC000A"/>
    <w:rsid w:val="6D516D25"/>
    <w:rsid w:val="6D716B35"/>
    <w:rsid w:val="6DFE24BB"/>
    <w:rsid w:val="6E9311AE"/>
    <w:rsid w:val="6E933C40"/>
    <w:rsid w:val="6EAE1559"/>
    <w:rsid w:val="6EE104BA"/>
    <w:rsid w:val="6EFC5484"/>
    <w:rsid w:val="6F061516"/>
    <w:rsid w:val="6F513E19"/>
    <w:rsid w:val="6FC02188"/>
    <w:rsid w:val="6FE46603"/>
    <w:rsid w:val="6FFB12AF"/>
    <w:rsid w:val="703C4491"/>
    <w:rsid w:val="708D7E89"/>
    <w:rsid w:val="709637C1"/>
    <w:rsid w:val="716D761B"/>
    <w:rsid w:val="71A76928"/>
    <w:rsid w:val="72D3722F"/>
    <w:rsid w:val="731F1983"/>
    <w:rsid w:val="739E7073"/>
    <w:rsid w:val="744D64A9"/>
    <w:rsid w:val="74A206D3"/>
    <w:rsid w:val="756A0A3D"/>
    <w:rsid w:val="75922929"/>
    <w:rsid w:val="763444AF"/>
    <w:rsid w:val="7709607D"/>
    <w:rsid w:val="77445D2C"/>
    <w:rsid w:val="78877820"/>
    <w:rsid w:val="78E70A2D"/>
    <w:rsid w:val="79331D62"/>
    <w:rsid w:val="796061A5"/>
    <w:rsid w:val="7A635A80"/>
    <w:rsid w:val="7B0A1790"/>
    <w:rsid w:val="7BB8788F"/>
    <w:rsid w:val="7C3005DF"/>
    <w:rsid w:val="7C71247C"/>
    <w:rsid w:val="7C9E2682"/>
    <w:rsid w:val="7CE22776"/>
    <w:rsid w:val="7D04082D"/>
    <w:rsid w:val="7D471B43"/>
    <w:rsid w:val="7EB3493A"/>
    <w:rsid w:val="7EDF4DC2"/>
    <w:rsid w:val="7EE4243A"/>
    <w:rsid w:val="7EFA151F"/>
    <w:rsid w:val="7F7D2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autoRedefine/>
    <w:qFormat/>
    <w:uiPriority w:val="99"/>
    <w:pPr>
      <w:keepNext/>
      <w:keepLines/>
      <w:spacing w:before="260" w:after="260" w:line="416" w:lineRule="auto"/>
      <w:outlineLvl w:val="1"/>
    </w:pPr>
    <w:rPr>
      <w:rFonts w:ascii="Cambria" w:hAnsi="Cambria"/>
      <w:b/>
      <w:bCs/>
      <w:kern w:val="0"/>
      <w:sz w:val="32"/>
      <w:szCs w:val="32"/>
    </w:rPr>
  </w:style>
  <w:style w:type="paragraph" w:styleId="2">
    <w:name w:val="heading 3"/>
    <w:basedOn w:val="1"/>
    <w:next w:val="1"/>
    <w:link w:val="25"/>
    <w:autoRedefine/>
    <w:qFormat/>
    <w:uiPriority w:val="99"/>
    <w:pPr>
      <w:keepNext/>
      <w:keepLines/>
      <w:spacing w:before="260" w:after="260" w:line="416" w:lineRule="auto"/>
      <w:outlineLvl w:val="2"/>
    </w:pPr>
    <w:rPr>
      <w:b/>
      <w:bCs/>
      <w:kern w:val="0"/>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31"/>
    <w:autoRedefine/>
    <w:unhideWhenUsed/>
    <w:qFormat/>
    <w:uiPriority w:val="99"/>
    <w:rPr>
      <w:rFonts w:ascii="宋体"/>
      <w:sz w:val="18"/>
      <w:szCs w:val="18"/>
    </w:rPr>
  </w:style>
  <w:style w:type="paragraph" w:styleId="6">
    <w:name w:val="annotation text"/>
    <w:basedOn w:val="1"/>
    <w:link w:val="29"/>
    <w:autoRedefine/>
    <w:unhideWhenUsed/>
    <w:qFormat/>
    <w:uiPriority w:val="99"/>
    <w:pPr>
      <w:jc w:val="left"/>
    </w:pPr>
  </w:style>
  <w:style w:type="paragraph" w:styleId="7">
    <w:name w:val="Body Text"/>
    <w:basedOn w:val="1"/>
    <w:next w:val="8"/>
    <w:link w:val="36"/>
    <w:autoRedefine/>
    <w:qFormat/>
    <w:uiPriority w:val="1"/>
    <w:pPr>
      <w:ind w:left="119"/>
      <w:jc w:val="left"/>
    </w:pPr>
    <w:rPr>
      <w:rFonts w:ascii="仿宋_GB2312" w:hAnsi="仿宋_GB2312" w:eastAsia="仿宋_GB2312" w:cstheme="minorBidi"/>
      <w:kern w:val="0"/>
      <w:szCs w:val="30"/>
      <w:lang w:eastAsia="en-US"/>
    </w:rPr>
  </w:style>
  <w:style w:type="paragraph" w:styleId="8">
    <w:name w:val="toc 5"/>
    <w:basedOn w:val="1"/>
    <w:next w:val="1"/>
    <w:qFormat/>
    <w:uiPriority w:val="0"/>
    <w:pPr>
      <w:ind w:left="1680" w:leftChars="800"/>
    </w:pPr>
  </w:style>
  <w:style w:type="paragraph" w:styleId="9">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28"/>
    <w:autoRedefine/>
    <w:unhideWhenUsed/>
    <w:qFormat/>
    <w:uiPriority w:val="99"/>
    <w:rPr>
      <w:sz w:val="18"/>
      <w:szCs w:val="18"/>
    </w:rPr>
  </w:style>
  <w:style w:type="paragraph" w:styleId="11">
    <w:name w:val="footer"/>
    <w:basedOn w:val="1"/>
    <w:link w:val="27"/>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annotation subject"/>
    <w:basedOn w:val="6"/>
    <w:next w:val="6"/>
    <w:link w:val="30"/>
    <w:autoRedefine/>
    <w:unhideWhenUsed/>
    <w:qFormat/>
    <w:uiPriority w:val="99"/>
    <w:rPr>
      <w:b/>
      <w:bCs/>
    </w:rPr>
  </w:style>
  <w:style w:type="table" w:styleId="18">
    <w:name w:val="Table Grid"/>
    <w:basedOn w:val="17"/>
    <w:autoRedefine/>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page number"/>
    <w:basedOn w:val="19"/>
    <w:autoRedefine/>
    <w:qFormat/>
    <w:uiPriority w:val="0"/>
  </w:style>
  <w:style w:type="character" w:styleId="21">
    <w:name w:val="Hyperlink"/>
    <w:basedOn w:val="19"/>
    <w:autoRedefine/>
    <w:unhideWhenUsed/>
    <w:qFormat/>
    <w:uiPriority w:val="99"/>
    <w:rPr>
      <w:color w:val="0000FF" w:themeColor="hyperlink"/>
      <w:u w:val="single"/>
    </w:rPr>
  </w:style>
  <w:style w:type="character" w:styleId="22">
    <w:name w:val="annotation reference"/>
    <w:basedOn w:val="19"/>
    <w:autoRedefine/>
    <w:unhideWhenUsed/>
    <w:qFormat/>
    <w:uiPriority w:val="99"/>
    <w:rPr>
      <w:sz w:val="21"/>
      <w:szCs w:val="21"/>
    </w:rPr>
  </w:style>
  <w:style w:type="character" w:customStyle="1" w:styleId="23">
    <w:name w:val="标题 1 字符"/>
    <w:basedOn w:val="19"/>
    <w:link w:val="3"/>
    <w:autoRedefine/>
    <w:qFormat/>
    <w:uiPriority w:val="9"/>
    <w:rPr>
      <w:rFonts w:ascii="Times New Roman" w:hAnsi="Times New Roman" w:eastAsia="宋体" w:cs="Times New Roman"/>
      <w:b/>
      <w:bCs/>
      <w:kern w:val="44"/>
      <w:sz w:val="44"/>
      <w:szCs w:val="44"/>
    </w:rPr>
  </w:style>
  <w:style w:type="character" w:customStyle="1" w:styleId="24">
    <w:name w:val="标题 2 字符"/>
    <w:basedOn w:val="19"/>
    <w:link w:val="4"/>
    <w:autoRedefine/>
    <w:qFormat/>
    <w:uiPriority w:val="99"/>
    <w:rPr>
      <w:rFonts w:ascii="Cambria" w:hAnsi="Cambria" w:eastAsia="宋体" w:cs="Times New Roman"/>
      <w:b/>
      <w:bCs/>
      <w:kern w:val="0"/>
      <w:sz w:val="32"/>
      <w:szCs w:val="32"/>
    </w:rPr>
  </w:style>
  <w:style w:type="character" w:customStyle="1" w:styleId="25">
    <w:name w:val="标题 3 字符"/>
    <w:basedOn w:val="19"/>
    <w:link w:val="2"/>
    <w:autoRedefine/>
    <w:qFormat/>
    <w:uiPriority w:val="99"/>
    <w:rPr>
      <w:rFonts w:ascii="Times New Roman" w:hAnsi="Times New Roman" w:eastAsia="宋体" w:cs="Times New Roman"/>
      <w:b/>
      <w:bCs/>
      <w:kern w:val="0"/>
      <w:sz w:val="32"/>
      <w:szCs w:val="32"/>
    </w:rPr>
  </w:style>
  <w:style w:type="character" w:customStyle="1" w:styleId="26">
    <w:name w:val="页眉 字符"/>
    <w:basedOn w:val="19"/>
    <w:link w:val="12"/>
    <w:autoRedefine/>
    <w:qFormat/>
    <w:uiPriority w:val="99"/>
    <w:rPr>
      <w:sz w:val="18"/>
      <w:szCs w:val="18"/>
    </w:rPr>
  </w:style>
  <w:style w:type="character" w:customStyle="1" w:styleId="27">
    <w:name w:val="页脚 字符"/>
    <w:basedOn w:val="19"/>
    <w:link w:val="11"/>
    <w:autoRedefine/>
    <w:qFormat/>
    <w:uiPriority w:val="0"/>
    <w:rPr>
      <w:sz w:val="18"/>
      <w:szCs w:val="18"/>
    </w:rPr>
  </w:style>
  <w:style w:type="character" w:customStyle="1" w:styleId="28">
    <w:name w:val="批注框文本 字符"/>
    <w:basedOn w:val="19"/>
    <w:link w:val="10"/>
    <w:autoRedefine/>
    <w:semiHidden/>
    <w:qFormat/>
    <w:uiPriority w:val="99"/>
    <w:rPr>
      <w:rFonts w:ascii="Times New Roman" w:hAnsi="Times New Roman" w:eastAsia="宋体" w:cs="Times New Roman"/>
      <w:sz w:val="18"/>
      <w:szCs w:val="18"/>
    </w:rPr>
  </w:style>
  <w:style w:type="character" w:customStyle="1" w:styleId="29">
    <w:name w:val="批注文字 字符"/>
    <w:basedOn w:val="19"/>
    <w:link w:val="6"/>
    <w:autoRedefine/>
    <w:qFormat/>
    <w:uiPriority w:val="99"/>
    <w:rPr>
      <w:rFonts w:ascii="Times New Roman" w:hAnsi="Times New Roman" w:eastAsia="宋体" w:cs="Times New Roman"/>
      <w:szCs w:val="21"/>
    </w:rPr>
  </w:style>
  <w:style w:type="character" w:customStyle="1" w:styleId="30">
    <w:name w:val="批注主题 字符"/>
    <w:basedOn w:val="29"/>
    <w:link w:val="16"/>
    <w:autoRedefine/>
    <w:semiHidden/>
    <w:qFormat/>
    <w:uiPriority w:val="99"/>
    <w:rPr>
      <w:rFonts w:ascii="Times New Roman" w:hAnsi="Times New Roman" w:eastAsia="宋体" w:cs="Times New Roman"/>
      <w:b/>
      <w:bCs/>
      <w:szCs w:val="21"/>
    </w:rPr>
  </w:style>
  <w:style w:type="character" w:customStyle="1" w:styleId="31">
    <w:name w:val="文档结构图 字符"/>
    <w:basedOn w:val="19"/>
    <w:link w:val="5"/>
    <w:autoRedefine/>
    <w:semiHidden/>
    <w:qFormat/>
    <w:uiPriority w:val="99"/>
    <w:rPr>
      <w:rFonts w:ascii="宋体" w:hAnsi="Times New Roman" w:eastAsia="宋体" w:cs="Times New Roman"/>
      <w:sz w:val="18"/>
      <w:szCs w:val="18"/>
    </w:rPr>
  </w:style>
  <w:style w:type="paragraph" w:customStyle="1" w:styleId="32">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34">
    <w:name w:val="页码 New New"/>
    <w:basedOn w:val="19"/>
    <w:autoRedefine/>
    <w:qFormat/>
    <w:uiPriority w:val="0"/>
  </w:style>
  <w:style w:type="paragraph" w:customStyle="1" w:styleId="35">
    <w:name w:val="列表段落1"/>
    <w:basedOn w:val="1"/>
    <w:autoRedefine/>
    <w:qFormat/>
    <w:uiPriority w:val="34"/>
    <w:pPr>
      <w:ind w:firstLine="420" w:firstLineChars="200"/>
    </w:pPr>
  </w:style>
  <w:style w:type="character" w:customStyle="1" w:styleId="36">
    <w:name w:val="正文文本 字符"/>
    <w:basedOn w:val="19"/>
    <w:link w:val="7"/>
    <w:autoRedefine/>
    <w:qFormat/>
    <w:uiPriority w:val="1"/>
    <w:rPr>
      <w:rFonts w:ascii="仿宋_GB2312" w:hAnsi="仿宋_GB2312" w:eastAsia="仿宋_GB2312"/>
      <w:kern w:val="0"/>
      <w:sz w:val="30"/>
      <w:szCs w:val="30"/>
      <w:lang w:eastAsia="en-US"/>
    </w:rPr>
  </w:style>
  <w:style w:type="character" w:customStyle="1" w:styleId="37">
    <w:name w:val="未处理的提及1"/>
    <w:basedOn w:val="19"/>
    <w:autoRedefine/>
    <w:unhideWhenUsed/>
    <w:qFormat/>
    <w:uiPriority w:val="99"/>
    <w:rPr>
      <w:color w:val="605E5C"/>
      <w:shd w:val="clear" w:color="auto" w:fill="E1DFDD"/>
    </w:rPr>
  </w:style>
  <w:style w:type="character" w:customStyle="1" w:styleId="38">
    <w:name w:val="占位符文本1"/>
    <w:basedOn w:val="19"/>
    <w:autoRedefine/>
    <w:semiHidden/>
    <w:qFormat/>
    <w:uiPriority w:val="99"/>
    <w:rPr>
      <w:color w:val="808080"/>
    </w:rPr>
  </w:style>
  <w:style w:type="character" w:customStyle="1" w:styleId="39">
    <w:name w:val="font21"/>
    <w:basedOn w:val="19"/>
    <w:autoRedefine/>
    <w:qFormat/>
    <w:uiPriority w:val="0"/>
    <w:rPr>
      <w:rFonts w:hint="default" w:ascii="Times New Roman" w:hAnsi="Times New Roman" w:cs="Times New Roman"/>
      <w:color w:val="000000"/>
      <w:sz w:val="20"/>
      <w:szCs w:val="20"/>
      <w:u w:val="none"/>
    </w:rPr>
  </w:style>
  <w:style w:type="character" w:customStyle="1" w:styleId="40">
    <w:name w:val="font41"/>
    <w:basedOn w:val="19"/>
    <w:autoRedefine/>
    <w:qFormat/>
    <w:uiPriority w:val="0"/>
    <w:rPr>
      <w:rFonts w:hint="eastAsia" w:ascii="宋体" w:hAnsi="宋体" w:eastAsia="宋体" w:cs="宋体"/>
      <w:color w:val="000000"/>
      <w:sz w:val="20"/>
      <w:szCs w:val="20"/>
      <w:u w:val="none"/>
    </w:rPr>
  </w:style>
  <w:style w:type="character" w:customStyle="1" w:styleId="41">
    <w:name w:val="font31"/>
    <w:basedOn w:val="19"/>
    <w:autoRedefine/>
    <w:qFormat/>
    <w:uiPriority w:val="0"/>
    <w:rPr>
      <w:rFonts w:hint="eastAsia" w:ascii="宋体" w:hAnsi="宋体" w:eastAsia="宋体" w:cs="宋体"/>
      <w:color w:val="000000"/>
      <w:sz w:val="20"/>
      <w:szCs w:val="20"/>
      <w:u w:val="none"/>
    </w:rPr>
  </w:style>
  <w:style w:type="character" w:customStyle="1" w:styleId="42">
    <w:name w:val="font11"/>
    <w:basedOn w:val="19"/>
    <w:autoRedefine/>
    <w:qFormat/>
    <w:uiPriority w:val="0"/>
    <w:rPr>
      <w:rFonts w:hint="eastAsia" w:ascii="宋体" w:hAnsi="宋体" w:eastAsia="宋体" w:cs="宋体"/>
      <w:color w:val="000000"/>
      <w:sz w:val="20"/>
      <w:szCs w:val="20"/>
      <w:u w:val="none"/>
    </w:rPr>
  </w:style>
  <w:style w:type="paragraph" w:customStyle="1" w:styleId="43">
    <w:name w:val="实施方案正文"/>
    <w:basedOn w:val="1"/>
    <w:autoRedefine/>
    <w:qFormat/>
    <w:uiPriority w:val="0"/>
    <w:pPr>
      <w:ind w:firstLine="566" w:firstLineChars="202"/>
    </w:pPr>
    <w:rPr>
      <w:rFonts w:ascii="Calibri" w:hAnsi="Calibri" w:eastAsia="宋体" w:cs="Times New Roman"/>
      <w:sz w:val="21"/>
    </w:rPr>
  </w:style>
  <w:style w:type="character" w:customStyle="1" w:styleId="44">
    <w:name w:val="font01"/>
    <w:basedOn w:val="19"/>
    <w:autoRedefine/>
    <w:qFormat/>
    <w:uiPriority w:val="0"/>
    <w:rPr>
      <w:rFonts w:hint="eastAsia" w:ascii="仿宋" w:hAnsi="仿宋" w:eastAsia="仿宋" w:cs="仿宋"/>
      <w:b/>
      <w:bCs/>
      <w:color w:val="000000"/>
      <w:sz w:val="21"/>
      <w:szCs w:val="21"/>
      <w:u w:val="none"/>
    </w:rPr>
  </w:style>
  <w:style w:type="character" w:customStyle="1" w:styleId="45">
    <w:name w:val="公文正文"/>
    <w:basedOn w:val="46"/>
    <w:autoRedefine/>
    <w:qFormat/>
    <w:uiPriority w:val="0"/>
    <w:rPr>
      <w:rFonts w:eastAsia="仿宋_GB2312"/>
      <w:sz w:val="32"/>
    </w:rPr>
  </w:style>
  <w:style w:type="character" w:customStyle="1" w:styleId="46">
    <w:name w:val="默认段落字体1"/>
    <w:autoRedefine/>
    <w:qFormat/>
    <w:uiPriority w:val="0"/>
  </w:style>
  <w:style w:type="paragraph" w:customStyle="1" w:styleId="47">
    <w:name w:val="正文2"/>
    <w:basedOn w:val="1"/>
    <w:next w:val="1"/>
    <w:qFormat/>
    <w:uiPriority w:val="0"/>
    <w:rPr>
      <w:rFonts w:ascii="仿宋_GB2312" w:eastAsia="仿宋_GB2312" w:cs="Times New Roman"/>
      <w:sz w:val="32"/>
      <w:szCs w:val="20"/>
    </w:rPr>
  </w:style>
  <w:style w:type="paragraph" w:customStyle="1" w:styleId="48">
    <w:name w:val="图表目录1"/>
    <w:basedOn w:val="49"/>
    <w:next w:val="49"/>
    <w:qFormat/>
    <w:uiPriority w:val="0"/>
    <w:pPr>
      <w:ind w:left="200" w:leftChars="200" w:hanging="200" w:hangingChars="200"/>
    </w:pPr>
    <w:rPr>
      <w:rFonts w:ascii="Calibri" w:hAnsi="Calibri" w:cs="黑体"/>
    </w:rPr>
  </w:style>
  <w:style w:type="paragraph" w:customStyle="1" w:styleId="4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8"/>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17" textRotate="1"/>
    <customShpInfo spid="_x0000_s4118" textRotate="1"/>
    <customShpInfo spid="_x0000_s4119" textRotate="1"/>
    <customShpInfo spid="_x0000_s4120" textRotate="1"/>
  </customShpExts>
</s:customData>
</file>

<file path=customXml/item2.xml><?xml version="1.0" encoding="utf-8"?>
<contractReview xmlns="http://schemas.wps.cn/vas-ai-hub/contract-review">
  <reviewItems>
    <reviewItem>
      <errorID>e14d3004-80be-4e4c-a403-b2f9b46f78f8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17A77070</paraID>
      <start>7</start>
      <end>8</end>
      <status>unmodified</status>
      <modifiedWord/>
      <trackRevisions>false</trackRevisions>
    </reviewItem>
    <reviewItem>
      <errorID>ed315648-a604-4d3f-9c07-4c87e1404510</errorID>
      <errorWord>:</errorWord>
      <group>L1_Format</group>
      <groupName>格式问题</groupName>
      <ability>L2_HalfPunc</ability>
      <abilityName>全半角检查</abilityName>
      <candidateList>
        <item>：</item>
      </candidateList>
      <explain>文本全半角错误。</explain>
      <paraID>1E5976ED</paraID>
      <start>199</start>
      <end>200</end>
      <status>unmodified</status>
      <modifiedWord/>
      <trackRevisions>false</trackRevisions>
    </reviewItem>
    <reviewItem>
      <errorID>a3f87902-4576-466a-94dc-990f22c46905</errorID>
      <errorWord>（</errorWord>
      <group>L1_Punc</group>
      <groupName>标点问题</groupName>
      <ability>L2_Punc</ability>
      <abilityName>标点符号检查</abilityName>
      <candidateList>
        <item/>
      </candidateList>
      <explain>同一形式括号套用。</explain>
      <paraID>11D1FA2E</paraID>
      <start>167</start>
      <end>168</end>
      <status>unmodified</status>
      <modifiedWord/>
      <trackRevisions>false</trackRevisions>
    </reviewItem>
    <reviewItem>
      <errorID>edb6e87a-fec6-4af8-a4e5-91a3f7b2beab</errorID>
      <errorWord>(2023)112号</errorWord>
      <group>L1_Knowledge</group>
      <groupName>知识性问题</groupName>
      <ability>L2_Knowledge</ability>
      <abilityName>其他知识</abilityName>
      <candidateList>
        <item>〔2023〕112号</item>
      </candidateList>
      <explain>发文字号格式错误。</explain>
      <paraID>11D1FA2E</paraID>
      <start>171</start>
      <end>181</end>
      <status>modified</status>
      <modifiedWord>〔2023〕112号</modifiedWord>
      <trackRevisions>false</trackRevisions>
    </reviewItem>
    <reviewItem>
      <errorID>c17195d2-ec64-4019-a67d-40651261eb2c</errorID>
      <errorWord>）</errorWord>
      <group>L1_Punc</group>
      <groupName>标点问题</groupName>
      <ability>L2_Punc</ability>
      <abilityName>标点符号检查</abilityName>
      <candidateList/>
      <explain>同一形式括号套用。</explain>
      <paraID>11D1FA2E</paraID>
      <start>181</start>
      <end>182</end>
      <status>unmodified</status>
      <modifiedWord/>
      <trackRevisions>false</trackRevisions>
    </reviewItem>
    <reviewItem>
      <errorID>c7631d24-c800-4da3-9d8e-e6958ea2ace9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1E88DF18</paraID>
      <start>0</start>
      <end>2</end>
      <status>unmodified</status>
      <modifiedWord/>
      <trackRevisions>false</trackRevisions>
    </reviewItem>
    <reviewItem>
      <errorID>ae616bb1-50cd-4d88-9769-a98192cc6f71</errorID>
      <errorWord>时效超前</errorWord>
      <group>L1_Grammar</group>
      <groupName>语法问题</groupName>
      <ability>L2_Order</ability>
      <abilityName>语序不当</abilityName>
      <candidateList>
        <item>超前时效</item>
      </candidateList>
      <explain>句子可能没有遵循时空、逻辑顺序，或者介词、关联词等位置不当。</explain>
      <paraID>1E88DF18</paraID>
      <start>43</start>
      <end>47</end>
      <status>unmodified</status>
      <modifiedWord/>
      <trackRevisions>false</trackRevisions>
    </reviewItem>
    <reviewItem>
      <errorID>1b3df9bf-29ae-496d-82e0-a89f6e428553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5119AF4A</paraID>
      <start>0</start>
      <end>2</end>
      <status>unmodified</status>
      <modifiedWord/>
      <trackRevisions>false</trackRevisions>
    </reviewItem>
    <reviewItem>
      <errorID>82a24766-c6e9-4bb4-b6ee-fd91a5fcb425</errorID>
      <errorWord>指标指标值</errorWord>
      <group>L1_Word</group>
      <groupName>字词问题</groupName>
      <ability>L2_Typo</ability>
      <abilityName>字词错误</abilityName>
      <candidateList>
        <item>指标值</item>
      </candidateList>
      <explain/>
      <paraID>5119AF4A</paraID>
      <start>14</start>
      <end>19</end>
      <status>unmodified</status>
      <modifiedWord/>
      <trackRevisions>false</trackRevisions>
    </reviewItem>
    <reviewItem>
      <errorID>15eabe7f-f1a0-4e4c-81ec-634eb16cf588</errorID>
      <errorWord>万</errorWord>
      <group>L1_Word</group>
      <groupName>字词问题</groupName>
      <ability>L2_Typo</ability>
      <abilityName>字词错误</abilityName>
      <candidateList>
        <item>万元</item>
      </candidateList>
      <explain/>
      <paraID>5119AF4A</paraID>
      <start>23</start>
      <end>24</end>
      <status>unmodified</status>
      <modifiedWord/>
      <trackRevisions>false</trackRevisions>
    </reviewItem>
    <reviewItem>
      <errorID>378a5f2c-5c17-4fc0-9bf2-766278ddd73c</errorID>
      <errorWord>万</errorWord>
      <group>L1_Word</group>
      <groupName>字词问题</groupName>
      <ability>L2_Typo</ability>
      <abilityName>字词错误</abilityName>
      <candidateList>
        <item>万元</item>
      </candidateList>
      <explain/>
      <paraID>5119AF4A</paraID>
      <start>34</start>
      <end>35</end>
      <status>unmodified</status>
      <modifiedWord/>
      <trackRevisions>false</trackRevisions>
    </reviewItem>
    <reviewItem>
      <errorID>82c3c84e-552e-44b8-8630-f17c678a899d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334C0C2A</paraID>
      <start>0</start>
      <end>2</end>
      <status>unmodified</status>
      <modifiedWord/>
      <trackRevisions>false</trackRevisions>
    </reviewItem>
    <reviewItem>
      <errorID>89b89910-b7e6-443b-ae07-ceaceb1ad547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34281DE4</paraID>
      <start>0</start>
      <end>2</end>
      <status>unmodified</status>
      <modifiedWord/>
      <trackRevisions>false</trackRevisions>
    </reviewItem>
    <reviewItem>
      <errorID>2031f7e9-7e21-4cae-b6fe-628dc0ae19b3</errorID>
      <errorWord>在其</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 FBD8F22</paraID>
      <start>154</start>
      <end>156</end>
      <status>unmodified</status>
      <modifiedWord/>
      <trackRevisions>false</trackRevisions>
    </reviewItem>
    <reviewItem>
      <errorID>a649e132-b02d-4eb8-b44f-e3a784760085</errorID>
      <errorWord>其它</errorWord>
      <group>L1_Word</group>
      <groupName>字词问题</groupName>
      <ability>L2_Alias</ability>
      <abilityName>也作/曾用词</abilityName>
      <candidateList>
        <item>其他</item>
      </candidateList>
      <explain>词汇[其它]为不规范表述或旧称，其规范书面表述为[其他]。</explain>
      <paraID> CEF73BE</paraID>
      <start>2</start>
      <end>4</end>
      <status>unmodified</status>
      <modifiedWord/>
      <trackRevisions>false</trackRevisions>
    </reviewItem>
    <reviewItem>
      <errorID>430c17f0-7003-4a5c-b1bd-ab9e801a5ff7</errorID>
      <errorWord>（</errorWord>
      <group>L1_Punc</group>
      <groupName>标点问题</groupName>
      <ability>L2_Punc</ability>
      <abilityName>标点符号检查</abilityName>
      <candidateList>
        <item/>
      </candidateList>
      <explain>同一形式括号套用。</explain>
      <paraID>725135B1</paraID>
      <start>140</start>
      <end>141</end>
      <status>unmodified</status>
      <modifiedWord/>
      <trackRevisions>false</trackRevisions>
    </reviewItem>
    <reviewItem>
      <errorID>9f77caa9-a363-466a-bd2c-d7a0114ccf64</errorID>
      <errorWord>(2023)112号</errorWord>
      <group>L1_Knowledge</group>
      <groupName>知识性问题</groupName>
      <ability>L2_Knowledge</ability>
      <abilityName>其他知识</abilityName>
      <candidateList>
        <item>〔2023〕112号</item>
      </candidateList>
      <explain>发文字号格式错误。</explain>
      <paraID>725135B1</paraID>
      <start>144</start>
      <end>154</end>
      <status>modified</status>
      <modifiedWord>〔2023〕112号</modifiedWord>
      <trackRevisions>false</trackRevisions>
    </reviewItem>
    <reviewItem>
      <errorID>b6c93112-1495-42f0-b02d-a1d6ab1670ba</errorID>
      <errorWord>）</errorWord>
      <group>L1_Punc</group>
      <groupName>标点问题</groupName>
      <ability>L2_Punc</ability>
      <abilityName>标点符号检查</abilityName>
      <candidateList/>
      <explain>同一形式括号套用。</explain>
      <paraID>725135B1</paraID>
      <start>154</start>
      <end>155</end>
      <status>unmodified</status>
      <modifiedWord/>
      <trackRevisions>false</trackRevisions>
    </reviewItem>
    <reviewItem>
      <errorID>8e2da7f0-1691-440f-976e-2cd1ff97c0d7</errorID>
      <errorWord>:</errorWord>
      <group>L1_Format</group>
      <groupName>格式问题</groupName>
      <ability>L2_HalfPunc</ability>
      <abilityName>全半角检查</abilityName>
      <candidateList>
        <item>：</item>
      </candidateList>
      <explain>文本全半角错误。</explain>
      <paraID>725135B1</paraID>
      <start>199</start>
      <end>200</end>
      <status>unmodified</status>
      <modifiedWord/>
      <trackRevisions>false</trackRevisions>
    </reviewItem>
    <reviewItem>
      <errorID>7a46c5d1-66c8-43e4-a12e-f95e92a9d210</errorID>
      <errorWord>截止</errorWord>
      <group>L1_Word</group>
      <groupName>字词问题</groupName>
      <ability>L2_Typo</ability>
      <abilityName>字词错误</abilityName>
      <candidateList>
        <item>截至</item>
      </candidateList>
      <explain>存在发音相同字词的误用。</explain>
      <paraID>6FCE68E5</paraID>
      <start>139</start>
      <end>141</end>
      <status>unmodified</status>
      <modifiedWord/>
      <trackRevisions>false</trackRevisions>
    </reviewItem>
    <reviewItem>
      <errorID>7dc8a91e-aa43-41fe-b94e-4fcbcb9e79a3</errorID>
      <errorWord>截止</errorWord>
      <group>L1_Word</group>
      <groupName>字词问题</groupName>
      <ability>L2_Typo</ability>
      <abilityName>字词错误</abilityName>
      <candidateList>
        <item>截至</item>
      </candidateList>
      <explain>存在发音相同字词的误用。</explain>
      <paraID>68FEBFD8</paraID>
      <start>0</start>
      <end>2</end>
      <status>unmodified</status>
      <modifiedWord/>
      <trackRevisions>false</trackRevisions>
    </reviewItem>
    <reviewItem>
      <errorID>3445dd09-14c9-4a34-ba5c-3d3bdf1251f1</errorID>
      <errorWord>(</errorWord>
      <group>L1_Format</group>
      <groupName>格式问题</groupName>
      <ability>L2_HalfPunc</ability>
      <abilityName>全半角检查</abilityName>
      <candidateList>
        <item>（</item>
      </candidateList>
      <explain>文本全半角错误。</explain>
      <paraID>6A8624C9</paraID>
      <start>4</start>
      <end>5</end>
      <status>unmodified</status>
      <modifiedWord/>
      <trackRevisions>false</trackRevisions>
    </reviewItem>
    <reviewItem>
      <errorID>a4398c80-fd3f-4052-b906-23849f953ade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6A8624C9</paraID>
      <start>10</start>
      <end>11</end>
      <status>unmodified</status>
      <modifiedWord/>
      <trackRevisions>false</trackRevisions>
    </reviewItem>
    <reviewItem>
      <errorID>eb9a9b5c-a5a2-4a48-b789-7d79e1d64613</errorID>
      <errorWord>)</errorWord>
      <group>L1_Format</group>
      <groupName>格式问题</groupName>
      <ability>L2_HalfPunc</ability>
      <abilityName>全半角检查</abilityName>
      <candidateList>
        <item>）</item>
      </candidateList>
      <explain>文本全半角错误。</explain>
      <paraID>6A8624C9</paraID>
      <start>16</start>
      <end>17</end>
      <status>unmodified</status>
      <modifiedWord/>
      <trackRevisions>false</trackRevisions>
    </reviewItem>
    <reviewItem>
      <errorID>6cb217c3-e849-4d2d-9c74-60c5dc418bcd</errorID>
      <errorWord>(</errorWord>
      <group>L1_Format</group>
      <groupName>格式问题</groupName>
      <ability>L2_HalfPunc</ability>
      <abilityName>全半角检查</abilityName>
      <candidateList>
        <item>（</item>
      </candidateList>
      <explain>文本全半角错误。</explain>
      <paraID>2351E73C</paraID>
      <start>4</start>
      <end>5</end>
      <status>unmodified</status>
      <modifiedWord/>
      <trackRevisions>false</trackRevisions>
    </reviewItem>
    <reviewItem>
      <errorID>992639d4-9607-400b-a4dc-3591fe9a315b</errorID>
      <errorWord>)</errorWord>
      <group>L1_Format</group>
      <groupName>格式问题</groupName>
      <ability>L2_HalfPunc</ability>
      <abilityName>全半角检查</abilityName>
      <candidateList>
        <item>）</item>
      </candidateList>
      <explain>文本全半角错误。</explain>
      <paraID>2351E73C</paraID>
      <start>10</start>
      <end>11</end>
      <status>unmodified</status>
      <modifiedWord/>
      <trackRevisions>false</trackRevisions>
    </reviewItem>
    <reviewItem>
      <errorID>f318c708-69c8-4fa7-bf0e-132d01c16cc7</errorID>
      <errorWord>&gt;</errorWord>
      <group>L1_Punc</group>
      <groupName>标点问题</groupName>
      <ability>L2_Punc</ability>
      <abilityName>标点符号检查</abilityName>
      <candidateList/>
      <explain/>
      <paraID>2F3F6FD4</paraID>
      <start>0</start>
      <end>1</end>
      <status>unmodified</status>
      <modifiedWord/>
      <trackRevisions>false</trackRevisions>
    </reviewItem>
    <reviewItem>
      <errorID>26017ed1-4f0e-4d83-b246-594be15c79e3</errorID>
      <errorWord>&gt;</errorWord>
      <group>L1_Punc</group>
      <groupName>标点问题</groupName>
      <ability>L2_Punc</ability>
      <abilityName>标点符号检查</abilityName>
      <candidateList/>
      <explain/>
      <paraID>5756ABEA</paraID>
      <start>0</start>
      <end>1</end>
      <status>unmodified</status>
      <modifiedWord/>
      <trackRevisions>false</trackRevisions>
    </reviewItem>
    <reviewItem>
      <errorID>6a115553-083c-4485-8681-54b0ee44f25b</errorID>
      <errorWord>&gt;</errorWord>
      <group>L1_Punc</group>
      <groupName>标点问题</groupName>
      <ability>L2_Punc</ability>
      <abilityName>标点符号检查</abilityName>
      <candidateList/>
      <explain/>
      <paraID> 45BBD44</paraID>
      <start>0</start>
      <end>1</end>
      <status>unmodified</status>
      <modifiedWord/>
      <trackRevisions>false</trackRevisions>
    </reviewItem>
    <reviewItem>
      <errorID>2770c076-990c-4e84-8ff6-d8a7cac60b53</errorID>
      <errorWord>&gt;</errorWord>
      <group>L1_Punc</group>
      <groupName>标点问题</groupName>
      <ability>L2_Punc</ability>
      <abilityName>标点符号检查</abilityName>
      <candidateList/>
      <explain/>
      <paraID>2833BEE2</paraID>
      <start>0</start>
      <end>1</end>
      <status>unmodified</status>
      <modifiedWord/>
      <trackRevisions>false</trackRevisions>
    </reviewItem>
    <reviewItem>
      <errorID>9e4acb94-d995-4d9d-9ee9-979d557e8971</errorID>
      <errorWord>-</errorWord>
      <group>L1_Format</group>
      <groupName>格式问题</groupName>
      <ability>L2_HalfPunc</ability>
      <abilityName>全半角检查</abilityName>
      <candidateList>
        <item>－</item>
      </candidateList>
      <explain>文本全半角错误。</explain>
      <paraID>5CC6FB30</paraID>
      <start>7</start>
      <end>8</end>
      <status>unmodified</status>
      <modifiedWord/>
      <trackRevisions>false</trackRevisions>
    </reviewItem>
    <reviewItem>
      <errorID>880d1bfa-b8a2-4aec-9cb8-c17376d8584b</errorID>
      <errorWord>-2022年</errorWord>
      <group>L1_Word</group>
      <groupName>字词问题</groupName>
      <ability>L2_Typo</ability>
      <abilityName>字词错误</abilityName>
      <candidateList>
        <item>—2022年</item>
      </candidateList>
      <explain/>
      <paraID>5CC6FB30</paraID>
      <start>8</start>
      <end>14</end>
      <status>unmodified</status>
      <modifiedWord/>
      <trackRevisions>false</trackRevisions>
    </reviewItem>
    <reviewItem>
      <errorID>9e9c2d84-1ea7-4dc6-8c01-420620d6de1e</errorID>
      <errorWord>&gt;</errorWord>
      <group>L1_Punc</group>
      <groupName>标点问题</groupName>
      <ability>L2_Punc</ability>
      <abilityName>标点符号检查</abilityName>
      <candidateList/>
      <explain/>
      <paraID>74991FBE</paraID>
      <start>0</start>
      <end>1</end>
      <status>unmodified</status>
      <modifiedWord/>
      <trackRevisions>false</trackRevisions>
    </reviewItem>
    <reviewItem>
      <errorID>67873aa4-c2ef-4f56-9f41-72467a510f34</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2EBE0E29</paraID>
      <start>36</start>
      <end>37</end>
      <status>unmodified</status>
      <modifiedWord/>
      <trackRevisions>false</trackRevisions>
    </reviewItem>
    <reviewItem>
      <errorID>7886bef9-79c5-40ee-974c-95fe1b1e2931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2EBE0E29</paraID>
      <start>76</start>
      <end>77</end>
      <status>unmodified</status>
      <modifiedWord/>
      <trackRevisions>false</trackRevisions>
    </reviewItem>
    <reviewItem>
      <errorID>61cd2eec-1e70-4ac0-bc2e-21def905e238</errorID>
      <errorWord>判</errorWord>
      <group>L1_Word</group>
      <groupName>字词问题</groupName>
      <ability>L2_Typo</ability>
      <abilityName>字词错误</abilityName>
      <candidateList>
        <item>判方</item>
      </candidateList>
      <explain/>
      <paraID> DE10085</paraID>
      <start>116</start>
      <end>117</end>
      <status>unmodified</status>
      <modifiedWord/>
      <trackRevisions>false</trackRevisions>
    </reviewItem>
    <reviewItem>
      <errorID>2d968e73-2ca7-427d-b1ab-820bae262cc0</errorID>
      <errorWord>具体为</errorWord>
      <group>L1_Word</group>
      <groupName>字词问题</groupName>
      <ability>L2_Typo</ability>
      <abilityName>字词错误</abilityName>
      <candidateList>
        <item>具体</item>
      </candidateList>
      <explain/>
      <paraID>5E13498F</paraID>
      <start>65</start>
      <end>68</end>
      <status>unmodified</status>
      <modifiedWord/>
      <trackRevisions>false</trackRevisions>
    </reviewItem>
    <reviewItem>
      <errorID>e94ba141-9b15-4a4a-8972-c5cd26925bda</errorID>
      <errorWord>:</errorWord>
      <group>L1_Format</group>
      <groupName>格式问题</groupName>
      <ability>L2_HalfPunc</ability>
      <abilityName>全半角检查</abilityName>
      <candidateList>
        <item>：</item>
      </candidateList>
      <explain>文本全半角错误。</explain>
      <paraID> EC92B35</paraID>
      <start>96</start>
      <end>97</end>
      <status>unmodified</status>
      <modifiedWord/>
      <trackRevisions>false</trackRevisions>
    </reviewItem>
    <reviewItem>
      <errorID>9213a612-ea7c-4ebd-a4e0-d15771f31f9a</errorID>
      <errorWord>有利</errorWord>
      <group>L1_Word</group>
      <groupName>字词问题</groupName>
      <ability>L2_Typo</ability>
      <abilityName>字词错误</abilityName>
      <candidateList>
        <item>有力</item>
      </candidateList>
      <explain>存在发音相同字词的误用。</explain>
      <paraID>4FDF6D6E</paraID>
      <start>25</start>
      <end>27</end>
      <status>unmodified</status>
      <modifiedWord/>
      <trackRevisions>false</trackRevisions>
    </reviewItem>
    <reviewItem>
      <errorID>133c0c91-8cc3-40fa-a4f6-701e2552ceb5</errorID>
      <errorWord>,</errorWord>
      <group>L1_Format</group>
      <groupName>格式问题</groupName>
      <ability>L2_HalfPunc</ability>
      <abilityName>全半角检查</abilityName>
      <candidateList>
        <item>，</item>
      </candidateList>
      <explain>文本全半角错误。</explain>
      <paraID>634070EE</paraID>
      <start>53</start>
      <end>54</end>
      <status>unmodified</status>
      <modifiedWord/>
      <trackRevisions>false</trackRevisions>
    </reviewItem>
    <reviewItem>
      <errorID>57075925-c632-4563-b86b-7659a869a4f4</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4E873909</paraID>
      <start>41</start>
      <end>45</end>
      <status>unmodified</status>
      <modifiedWord/>
      <trackRevisions>false</trackRevisions>
    </reviewItem>
    <reviewItem>
      <errorID>45dfeed3-06d3-4bfc-96cb-da5c1f4d5b11</errorID>
      <errorWord>的明</errorWord>
      <group>L1_Word</group>
      <groupName>字词问题</groupName>
      <ability>L2_Typo</ability>
      <abilityName>字词错误</abilityName>
      <candidateList>
        <item>的</item>
      </candidateList>
      <explain>置于形容词、名词后，用于修饰事物的形态。</explain>
      <paraID>7CA9AD5D</paraID>
      <start>39</start>
      <end>41</end>
      <status>unmodified</status>
      <modifiedWord/>
      <trackRevisions>false</trackRevisions>
    </reviewItem>
    <reviewItem>
      <errorID>c275f1b5-cb6c-440f-9271-63711024831a</errorID>
      <errorWord>相相</errorWord>
      <group>L1_Word</group>
      <groupName>字词问题</groupName>
      <ability>L2_Typo</ability>
      <abilityName>字词错误</abilityName>
      <candidateList>
        <item>相</item>
      </candidateList>
      <explain>❶辅助：吉人天～。❷宰相：丞～。❸某些国家的官名，相当于中央政府的部长。❹旧时指帮助主人接待宾客的人：傧～。</explain>
      <paraID>2CE4D4F5</paraID>
      <start>45</start>
      <end>47</end>
      <status>unmodified</status>
      <modifiedWord/>
      <trackRevisions>false</trackRevisions>
    </reviewItem>
    <reviewItem>
      <errorID>80d336b3-51a1-4119-9bb1-de1053d25129</errorID>
      <errorWord>-</errorWord>
      <group>L1_Format</group>
      <groupName>格式问题</groupName>
      <ability>L2_HalfPunc</ability>
      <abilityName>全半角检查</abilityName>
      <candidateList>
        <item>－</item>
      </candidateList>
      <explain>文本全半角错误。</explain>
      <paraID> 4D726B6</paraID>
      <start>32</start>
      <end>33</end>
      <status>unmodified</status>
      <modifiedWord/>
      <trackRevisions>false</trackRevisions>
    </reviewItem>
    <reviewItem>
      <errorID>8543e9eb-be99-425c-a5eb-c7e16bb6bafa</errorID>
      <errorWord>理</errorWord>
      <group>L1_Word</group>
      <groupName>字词问题</groupName>
      <ability>L2_Typo</ability>
      <abilityName>字词错误</abilityName>
      <candidateList>
        <item>理等</item>
      </candidateList>
      <explain/>
      <paraID> 4D726B6</paraID>
      <start>102</start>
      <end>103</end>
      <status>unmodified</status>
      <modifiedWord/>
      <trackRevisions>false</trackRevisions>
    </reviewItem>
    <reviewItem>
      <errorID>f92131ec-8f69-4a3b-a7bf-7aadbb1f56a8</errorID>
      <errorWord>,</errorWord>
      <group>L1_Format</group>
      <groupName>格式问题</groupName>
      <ability>L2_HalfPunc</ability>
      <abilityName>全半角检查</abilityName>
      <candidateList>
        <item>，</item>
      </candidateList>
      <explain>文本全半角错误。</explain>
      <paraID>2AC5E931</paraID>
      <start>26</start>
      <end>27</end>
      <status>unmodified</status>
      <modifiedWord/>
      <trackRevisions>false</trackRevisions>
    </reviewItem>
    <reviewItem>
      <errorID>a5415eff-80e9-4bce-81d2-324f57df3731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4BED1E03</paraID>
      <start>0</start>
      <end>2</end>
      <status>unmodified</status>
      <modifiedWord/>
      <trackRevisions>false</trackRevisions>
    </reviewItem>
    <reviewItem>
      <errorID>e2346c51-2abf-496b-82db-2f642871a0a2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2E5983F5</paraID>
      <start>0</start>
      <end>2</end>
      <status>unmodified</status>
      <modifiedWord/>
      <trackRevisions>false</trackRevisions>
    </reviewItem>
    <reviewItem>
      <errorID>d6ff2b6b-d8b0-4711-a669-50ccdaa3830a</errorID>
      <errorWord>党委政府</errorWord>
      <group>L1_Political</group>
      <groupName>政治性问题</groupName>
      <ability>L2_Keyword</ability>
      <abilityName>固定表述</abilityName>
      <candidateList>
        <item>党委、政府</item>
      </candidateList>
      <explain>注意检查当前固定表述标点是否使用规范。</explain>
      <paraID>158BF628</paraID>
      <start>41</start>
      <end>45</end>
      <status>unmodified</status>
      <modifiedWord/>
      <trackRevisions>false</trackRevisions>
    </reviewItem>
    <reviewItem>
      <errorID>5ec7a5c6-a8f3-44cb-a6bb-8cd173acecad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15B789B2</paraID>
      <start>0</start>
      <end>2</end>
      <status>unmodified</status>
      <modifiedWord/>
      <trackRevisions>false</trackRevisions>
    </reviewItem>
    <reviewItem>
      <errorID>5ea95177-d853-472c-bc44-9de0dffae31c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631BDA97</paraID>
      <start>0</start>
      <end>2</end>
      <status>unmodified</status>
      <modifiedWord/>
      <trackRevisions>false</trackRevisions>
    </reviewItem>
    <reviewItem>
      <errorID>d2a6fac7-b3ec-4d30-9f99-f120ae9dd4aa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4FBC66CE</paraID>
      <start>0</start>
      <end>2</end>
      <status>unmodified</status>
      <modifiedWord/>
      <trackRevisions>false</trackRevisions>
    </reviewItem>
    <reviewItem>
      <errorID>c3fcea70-9e34-4946-991b-339348e0ca5b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5B3D2016</paraID>
      <start>0</start>
      <end>2</end>
      <status>unmodified</status>
      <modifiedWord/>
      <trackRevisions>false</trackRevisions>
    </reviewItem>
    <reviewItem>
      <errorID>adb818cf-eae3-430d-81b2-b312027178dc</errorID>
      <errorWord>-</errorWord>
      <group>L1_Format</group>
      <groupName>格式问题</groupName>
      <ability>L2_HalfPunc</ability>
      <abilityName>全半角检查</abilityName>
      <candidateList>
        <item>－</item>
      </candidateList>
      <explain>文本全半角错误。</explain>
      <paraID>439ABE8E</paraID>
      <start>32</start>
      <end>33</end>
      <status>unmodified</status>
      <modifiedWord/>
      <trackRevisions>false</trackRevisions>
    </reviewItem>
    <reviewItem>
      <errorID>9fb12dc4-706c-45b1-a553-7bed5c7db00e</errorID>
      <errorWord>理</errorWord>
      <group>L1_Word</group>
      <groupName>字词问题</groupName>
      <ability>L2_Typo</ability>
      <abilityName>字词错误</abilityName>
      <candidateList>
        <item>理等</item>
      </candidateList>
      <explain/>
      <paraID>439ABE8E</paraID>
      <start>102</start>
      <end>103</end>
      <status>unmodified</status>
      <modifiedWord/>
      <trackRevisions>false</trackRevisions>
    </reviewItem>
    <reviewItem>
      <errorID>a7aa385e-c0c9-4f4a-b9e8-3a97d5d82be3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B08F1F1</paraID>
      <start>0</start>
      <end>2</end>
      <status>unmodified</status>
      <modifiedWord/>
      <trackRevisions>false</trackRevisions>
    </reviewItem>
    <reviewItem>
      <errorID>cbe3aef0-25c1-468d-88ed-5d042de594dc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1623249E</paraID>
      <start>0</start>
      <end>2</end>
      <status>unmodified</status>
      <modifiedWord/>
      <trackRevisions>false</trackRevisions>
    </reviewItem>
    <reviewItem>
      <errorID>75c56255-0538-4bfb-97d8-5cdd46aa9d9b</errorID>
      <errorWord>(</errorWord>
      <group>L1_Format</group>
      <groupName>格式问题</groupName>
      <ability>L2_HalfPunc</ability>
      <abilityName>全半角检查</abilityName>
      <candidateList>
        <item>（</item>
      </candidateList>
      <explain>文本全半角错误。</explain>
      <paraID>150FF972</paraID>
      <start>24</start>
      <end>25</end>
      <status>unmodified</status>
      <modifiedWord/>
      <trackRevisions>false</trackRevisions>
    </reviewItem>
    <reviewItem>
      <errorID>d22978a0-805d-4076-a0b0-b67521171c15</errorID>
      <errorWord>)</errorWord>
      <group>L1_Format</group>
      <groupName>格式问题</groupName>
      <ability>L2_HalfPunc</ability>
      <abilityName>全半角检查</abilityName>
      <candidateList>
        <item>）</item>
      </candidateList>
      <explain>文本全半角错误。</explain>
      <paraID>150FF972</paraID>
      <start>26</start>
      <end>27</end>
      <status>unmodified</status>
      <modifiedWord/>
      <trackRevisions>false</trackRevisions>
    </reviewItem>
    <reviewItem>
      <errorID>7dd323c1-d999-4ae7-8c52-d35a5ba180a2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369318DC</paraID>
      <start>0</start>
      <end>2</end>
      <status>unmodified</status>
      <modifiedWord/>
      <trackRevisions>false</trackRevisions>
    </reviewItem>
    <reviewItem>
      <errorID>d337f87d-669c-43fd-b9a0-d14dbcc111db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62E1A6B5</paraID>
      <start>0</start>
      <end>2</end>
      <status>unmodified</status>
      <modifiedWord/>
      <trackRevisions>false</trackRevisions>
    </reviewItem>
    <reviewItem>
      <errorID>31869aca-0e35-4bc3-a2f9-724c4321c61c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5E591CCD</paraID>
      <start>0</start>
      <end>2</end>
      <status>unmodified</status>
      <modifiedWord/>
      <trackRevisions>false</trackRevisions>
    </reviewItem>
    <reviewItem>
      <errorID>3716dd3e-c86a-42a6-b74b-5c750d6a9b04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66D7C9B1</paraID>
      <start>0</start>
      <end>2</end>
      <status>unmodified</status>
      <modifiedWord/>
      <trackRevisions>false</trackRevisions>
    </reviewItem>
    <reviewItem>
      <errorID>15b7ec62-e949-4335-a9e8-f755c73110af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31B18022</paraID>
      <start>0</start>
      <end>2</end>
      <status>unmodified</status>
      <modifiedWord/>
      <trackRevisions>false</trackRevisions>
    </reviewItem>
    <reviewItem>
      <errorID>bb094621-6cff-40e6-b58c-2402f53df75e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69EAF63</paraID>
      <start>0</start>
      <end>2</end>
      <status>unmodified</status>
      <modifiedWord/>
      <trackRevisions>false</trackRevisions>
    </reviewItem>
    <reviewItem>
      <errorID>71f24e94-6f9f-4e8e-a0fe-e8ef5413cddb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62562160</paraID>
      <start>0</start>
      <end>2</end>
      <status>unmodified</status>
      <modifiedWord/>
      <trackRevisions>false</trackRevisions>
    </reviewItem>
    <reviewItem>
      <errorID>d5be53bb-6701-4797-9bc8-da991de9c85d</errorID>
      <errorWord>,</errorWord>
      <group>L1_Format</group>
      <groupName>格式问题</groupName>
      <ability>L2_HalfPunc</ability>
      <abilityName>全半角检查</abilityName>
      <candidateList>
        <item>，</item>
      </candidateList>
      <explain>文本全半角错误。</explain>
      <paraID>4733E0E6</paraID>
      <start>26</start>
      <end>27</end>
      <status>unmodified</status>
      <modifiedWord/>
      <trackRevisions>false</trackRevisions>
    </reviewItem>
    <reviewItem>
      <errorID>a4588b85-1022-404e-bee2-b83dbaf58cf0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44E37F29</paraID>
      <start>0</start>
      <end>2</end>
      <status>unmodified</status>
      <modifiedWord/>
      <trackRevisions>false</trackRevisions>
    </reviewItem>
    <reviewItem>
      <errorID>524b5a0d-d077-4086-9ba6-12d97bd80cad</errorID>
      <errorWord>指标指标值</errorWord>
      <group>L1_Word</group>
      <groupName>字词问题</groupName>
      <ability>L2_Typo</ability>
      <abilityName>字词错误</abilityName>
      <candidateList>
        <item>指标值</item>
      </candidateList>
      <explain/>
      <paraID> F5F0747</paraID>
      <start>12</start>
      <end>17</end>
      <status>unmodified</status>
      <modifiedWord/>
      <trackRevisions>false</trackRevisions>
    </reviewItem>
    <reviewItem>
      <errorID>656d7f88-37a6-4bf8-88ce-a295798cc354</errorID>
      <errorWord>万</errorWord>
      <group>L1_Word</group>
      <groupName>字词问题</groupName>
      <ability>L2_Typo</ability>
      <abilityName>字词错误</abilityName>
      <candidateList>
        <item>万元</item>
      </candidateList>
      <explain/>
      <paraID> F5F0747</paraID>
      <start>21</start>
      <end>23</end>
      <status>modified</status>
      <modifiedWord>万元</modifiedWord>
      <trackRevisions>false</trackRevisions>
    </reviewItem>
    <reviewItem>
      <errorID>d4a0a59f-b3e0-4f0b-941d-e34cd5d87008</errorID>
      <errorWord>万</errorWord>
      <group>L1_Word</group>
      <groupName>字词问题</groupName>
      <ability>L2_Typo</ability>
      <abilityName>字词错误</abilityName>
      <candidateList>
        <item>万元</item>
      </candidateList>
      <explain/>
      <paraID> F5F0747</paraID>
      <start>32</start>
      <end>34</end>
      <status>modified</status>
      <modifiedWord>万元</modifiedWord>
      <trackRevisions>false</trackRevisions>
    </reviewItem>
    <reviewItem>
      <errorID>0193b382-53c8-4c2e-bee9-c214e38a06c7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2246CA7B</paraID>
      <start>0</start>
      <end>2</end>
      <status>unmodified</status>
      <modifiedWord/>
      <trackRevisions>false</trackRevisions>
    </reviewItem>
    <reviewItem>
      <errorID>8f4bed5a-c965-489b-80bd-26e33becbc7c</errorID>
      <errorWord>在其</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 2A67FDD</paraID>
      <start>154</start>
      <end>156</end>
      <status>unmodified</status>
      <modifiedWord/>
      <trackRevisions>false</trackRevisions>
    </reviewItem>
    <reviewItem>
      <errorID>03984beb-af30-44b1-9d87-d5aee6a09913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2DA5E16E</paraID>
      <start>0</start>
      <end>2</end>
      <status>unmodified</status>
      <modifiedWord/>
      <trackRevisions>false</trackRevisions>
    </reviewItem>
    <reviewItem>
      <errorID>89c5bf5d-b6f6-41a0-aec3-8df06b449758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797C5246</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27ac5-ba90-4d68-8997-4684bfee9131}">
  <ds:schemaRefs/>
</ds:datastoreItem>
</file>

<file path=customXml/itemProps3.xml><?xml version="1.0" encoding="utf-8"?>
<ds:datastoreItem xmlns:ds="http://schemas.openxmlformats.org/officeDocument/2006/customXml" ds:itemID="{FF6C16A0-C524-446D-B2CF-DD49618262C5}">
  <ds:schemaRefs/>
</ds:datastoreItem>
</file>

<file path=docProps/app.xml><?xml version="1.0" encoding="utf-8"?>
<Properties xmlns="http://schemas.openxmlformats.org/officeDocument/2006/extended-properties" xmlns:vt="http://schemas.openxmlformats.org/officeDocument/2006/docPropsVTypes">
  <Template>Normal</Template>
  <Pages>36</Pages>
  <Words>453</Words>
  <Characters>485</Characters>
  <Lines>167</Lines>
  <Paragraphs>47</Paragraphs>
  <TotalTime>0</TotalTime>
  <ScaleCrop>false</ScaleCrop>
  <LinksUpToDate>false</LinksUpToDate>
  <CharactersWithSpaces>589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cp:lastPrinted>2024-05-07T08:20:00Z</cp:lastPrinted>
  <dcterms:modified xsi:type="dcterms:W3CDTF">2025-12-09T01:51:57Z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31FE76F059CC43A4B038A843D8B055D4</vt:lpwstr>
  </property>
  <property fmtid="{D5CDD505-2E9C-101B-9397-08002B2CF9AE}" pid="4" name="KSOTemplateDocerSaveRecord">
    <vt:lpwstr>eyJoZGlkIjoiNTQ0ZGQwNzVhMGU0MTgxMTgwYmU5MjdhMWM0OGRkZDMiLCJ1c2VySWQiOiIyNzQ1OTM0ODEifQ==</vt:lpwstr>
  </property>
</Properties>
</file>