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142BB">
      <w:pPr>
        <w:spacing w:line="560" w:lineRule="exact"/>
        <w:jc w:val="both"/>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w:t>
      </w:r>
    </w:p>
    <w:p w14:paraId="7C9315F1">
      <w:pPr>
        <w:spacing w:line="56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云南省现代农业发展（云南农垦）集团所属企业部分岗位滚动招聘计划表</w:t>
      </w:r>
    </w:p>
    <w:p w14:paraId="5CD45ACA">
      <w:pPr>
        <w:spacing w:line="560" w:lineRule="exact"/>
        <w:jc w:val="center"/>
        <w:rPr>
          <w:rFonts w:hint="eastAsia" w:ascii="方正小标宋_GBK" w:hAnsi="方正小标宋_GBK" w:eastAsia="方正小标宋_GBK" w:cs="方正小标宋_GBK"/>
          <w:sz w:val="44"/>
          <w:szCs w:val="44"/>
          <w:highlight w:val="none"/>
          <w:lang w:val="en-US" w:eastAsia="zh-CN"/>
        </w:rPr>
      </w:pPr>
    </w:p>
    <w:tbl>
      <w:tblPr>
        <w:tblStyle w:val="5"/>
        <w:tblW w:w="21754" w:type="dxa"/>
        <w:jc w:val="center"/>
        <w:tblLayout w:type="autofit"/>
        <w:tblCellMar>
          <w:top w:w="0" w:type="dxa"/>
          <w:left w:w="108" w:type="dxa"/>
          <w:bottom w:w="0" w:type="dxa"/>
          <w:right w:w="108" w:type="dxa"/>
        </w:tblCellMar>
      </w:tblPr>
      <w:tblGrid>
        <w:gridCol w:w="498"/>
        <w:gridCol w:w="1527"/>
        <w:gridCol w:w="1957"/>
        <w:gridCol w:w="748"/>
        <w:gridCol w:w="725"/>
        <w:gridCol w:w="725"/>
        <w:gridCol w:w="983"/>
        <w:gridCol w:w="983"/>
        <w:gridCol w:w="9709"/>
        <w:gridCol w:w="2129"/>
        <w:gridCol w:w="1770"/>
      </w:tblGrid>
      <w:tr w14:paraId="10008A03">
        <w:tblPrEx>
          <w:tblCellMar>
            <w:top w:w="0" w:type="dxa"/>
            <w:left w:w="108" w:type="dxa"/>
            <w:bottom w:w="0" w:type="dxa"/>
            <w:right w:w="108" w:type="dxa"/>
          </w:tblCellMar>
        </w:tblPrEx>
        <w:trPr>
          <w:trHeight w:val="850" w:hRule="atLeast"/>
          <w:jc w:val="center"/>
        </w:trPr>
        <w:tc>
          <w:tcPr>
            <w:tcW w:w="498" w:type="dxa"/>
            <w:tcBorders>
              <w:top w:val="single" w:color="000000" w:sz="4" w:space="0"/>
              <w:left w:val="single" w:color="000000" w:sz="4" w:space="0"/>
              <w:bottom w:val="single" w:color="auto" w:sz="4" w:space="0"/>
              <w:right w:val="single" w:color="000000" w:sz="4" w:space="0"/>
            </w:tcBorders>
            <w:shd w:val="clear" w:color="auto" w:fill="auto"/>
            <w:vAlign w:val="center"/>
          </w:tcPr>
          <w:p w14:paraId="16F5E1DA">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序</w:t>
            </w:r>
          </w:p>
          <w:p w14:paraId="026C730C">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号</w:t>
            </w:r>
          </w:p>
        </w:tc>
        <w:tc>
          <w:tcPr>
            <w:tcW w:w="15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0597806">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单位</w:t>
            </w:r>
          </w:p>
        </w:tc>
        <w:tc>
          <w:tcPr>
            <w:tcW w:w="195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246708">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岗位</w:t>
            </w:r>
          </w:p>
        </w:tc>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5E5857ED">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职级</w:t>
            </w: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63FB312F">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需求</w:t>
            </w:r>
          </w:p>
          <w:p w14:paraId="49D8BCAE">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人数</w:t>
            </w: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1A2D14">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学历</w:t>
            </w:r>
          </w:p>
          <w:p w14:paraId="7C662D6F">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要求</w:t>
            </w:r>
          </w:p>
        </w:tc>
        <w:tc>
          <w:tcPr>
            <w:tcW w:w="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11596">
            <w:pPr>
              <w:spacing w:line="260" w:lineRule="exact"/>
              <w:jc w:val="center"/>
              <w:textAlignment w:val="center"/>
              <w:rPr>
                <w:rFonts w:hint="eastAsia"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工作</w:t>
            </w:r>
          </w:p>
          <w:p w14:paraId="4DDD9EB6">
            <w:pPr>
              <w:spacing w:line="260" w:lineRule="exact"/>
              <w:jc w:val="center"/>
              <w:textAlignment w:val="center"/>
              <w:rPr>
                <w:rFonts w:hint="default"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地点</w:t>
            </w:r>
          </w:p>
        </w:tc>
        <w:tc>
          <w:tcPr>
            <w:tcW w:w="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4FEC8">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年龄</w:t>
            </w:r>
          </w:p>
          <w:p w14:paraId="62E101E2">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要求</w:t>
            </w:r>
          </w:p>
        </w:tc>
        <w:tc>
          <w:tcPr>
            <w:tcW w:w="97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2A08D">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szCs w:val="24"/>
              </w:rPr>
              <w:t>工作经历及相关要求</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743">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职业资格/职称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DBB4">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综合考核形式</w:t>
            </w:r>
          </w:p>
        </w:tc>
      </w:tr>
      <w:tr w14:paraId="69FD33BC">
        <w:tblPrEx>
          <w:tblCellMar>
            <w:top w:w="0" w:type="dxa"/>
            <w:left w:w="108" w:type="dxa"/>
            <w:bottom w:w="0" w:type="dxa"/>
            <w:right w:w="108" w:type="dxa"/>
          </w:tblCellMar>
        </w:tblPrEx>
        <w:trPr>
          <w:trHeight w:val="1824"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5EB79B78">
            <w:pPr>
              <w:spacing w:line="260" w:lineRule="exact"/>
              <w:jc w:val="center"/>
              <w:textAlignment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Cs w:val="24"/>
                <w:lang w:val="en-US" w:eastAsia="zh-CN" w:bidi="ar"/>
              </w:rPr>
              <w:t>1</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00A437F8">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云南天然橡胶产业集团有限公司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9772B34">
            <w:pPr>
              <w:spacing w:line="260" w:lineRule="exact"/>
              <w:jc w:val="center"/>
              <w:textAlignment w:val="center"/>
              <w:rPr>
                <w:rFonts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61F854EC">
            <w:pPr>
              <w:spacing w:line="260" w:lineRule="exact"/>
              <w:jc w:val="center"/>
              <w:textAlignment w:val="center"/>
              <w:rPr>
                <w:rFonts w:hint="eastAsia" w:ascii="仿宋_GB2312" w:hAnsi="仿宋_GB2312" w:eastAsia="仿宋_GB2312" w:cs="仿宋_GB2312"/>
                <w:color w:val="000000"/>
                <w:spacing w:val="-11"/>
                <w:kern w:val="0"/>
                <w:szCs w:val="24"/>
                <w:highlight w:val="none"/>
                <w:lang w:bidi="ar"/>
              </w:rPr>
            </w:pPr>
            <w:r>
              <w:rPr>
                <w:rFonts w:hint="eastAsia" w:ascii="仿宋_GB2312" w:hAnsi="仿宋_GB2312" w:eastAsia="仿宋_GB2312" w:cs="仿宋_GB2312"/>
                <w:color w:val="000000"/>
                <w:spacing w:val="-11"/>
                <w:kern w:val="0"/>
                <w:szCs w:val="24"/>
                <w:highlight w:val="none"/>
                <w:lang w:bidi="ar"/>
              </w:rPr>
              <w:t>（负责经营管理、</w:t>
            </w:r>
            <w:r>
              <w:rPr>
                <w:rFonts w:hint="eastAsia" w:ascii="仿宋_GB2312" w:hAnsi="仿宋_GB2312" w:eastAsia="仿宋_GB2312" w:cs="仿宋_GB2312"/>
                <w:color w:val="000000"/>
                <w:spacing w:val="-11"/>
                <w:kern w:val="0"/>
                <w:szCs w:val="24"/>
                <w:highlight w:val="none"/>
                <w:lang w:val="en-US" w:eastAsia="zh-CN" w:bidi="ar"/>
              </w:rPr>
              <w:t>产品研发、</w:t>
            </w:r>
            <w:r>
              <w:rPr>
                <w:rFonts w:hint="eastAsia" w:ascii="仿宋_GB2312" w:hAnsi="仿宋_GB2312" w:eastAsia="仿宋_GB2312" w:cs="仿宋_GB2312"/>
                <w:color w:val="000000"/>
                <w:spacing w:val="-11"/>
                <w:kern w:val="0"/>
                <w:szCs w:val="24"/>
                <w:highlight w:val="none"/>
                <w:lang w:bidi="ar"/>
              </w:rPr>
              <w:t>现货</w:t>
            </w:r>
          </w:p>
          <w:p w14:paraId="56E7D71C">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pacing w:val="-11"/>
                <w:kern w:val="0"/>
                <w:szCs w:val="24"/>
                <w:highlight w:val="none"/>
                <w:lang w:bidi="ar"/>
              </w:rPr>
              <w:t>交易等）</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983BC">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集团</w:t>
            </w:r>
          </w:p>
          <w:p w14:paraId="1AB5C08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中层</w:t>
            </w:r>
          </w:p>
          <w:p w14:paraId="456B5D26">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管理</w:t>
            </w:r>
          </w:p>
          <w:p w14:paraId="3761E452">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人员</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1CD2009C">
            <w:pPr>
              <w:spacing w:line="260" w:lineRule="exact"/>
              <w:jc w:val="center"/>
              <w:textAlignment w:val="center"/>
              <w:rPr>
                <w:rFonts w:ascii="Times New Roman" w:hAnsi="Times New Roman" w:eastAsia="仿宋_GB2312"/>
                <w:color w:val="000000"/>
                <w:szCs w:val="24"/>
              </w:rPr>
            </w:pPr>
            <w:r>
              <w:rPr>
                <w:rFonts w:ascii="Times New Roman" w:hAnsi="Times New Roman" w:eastAsia="仿宋_GB2312"/>
                <w:color w:val="000000"/>
                <w:kern w:val="0"/>
                <w:szCs w:val="24"/>
                <w:lang w:bidi="ar"/>
              </w:rPr>
              <w:t>1</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8A6FA">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大学本科及以上</w:t>
            </w:r>
          </w:p>
        </w:tc>
        <w:tc>
          <w:tcPr>
            <w:tcW w:w="983" w:type="dxa"/>
            <w:vMerge w:val="restart"/>
            <w:tcBorders>
              <w:top w:val="single" w:color="auto" w:sz="4" w:space="0"/>
              <w:left w:val="single" w:color="auto" w:sz="4" w:space="0"/>
              <w:right w:val="single" w:color="auto" w:sz="4" w:space="0"/>
            </w:tcBorders>
            <w:shd w:val="clear" w:color="auto" w:fill="auto"/>
            <w:vAlign w:val="center"/>
          </w:tcPr>
          <w:p w14:paraId="4907ECF1">
            <w:pPr>
              <w:spacing w:line="260" w:lineRule="exact"/>
              <w:jc w:val="center"/>
              <w:textAlignment w:val="center"/>
              <w:rPr>
                <w:rFonts w:hint="eastAsia"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kern w:val="0"/>
                <w:szCs w:val="24"/>
                <w:lang w:val="en-US" w:eastAsia="zh-CN" w:bidi="ar"/>
              </w:rPr>
              <w:t>云南</w:t>
            </w:r>
          </w:p>
          <w:p w14:paraId="3BB6A05C">
            <w:pPr>
              <w:spacing w:line="260" w:lineRule="exact"/>
              <w:jc w:val="center"/>
              <w:textAlignment w:val="center"/>
              <w:rPr>
                <w:rFonts w:hint="default"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color w:val="000000"/>
                <w:kern w:val="0"/>
                <w:szCs w:val="24"/>
                <w:lang w:val="en-US" w:eastAsia="zh-CN" w:bidi="ar"/>
              </w:rPr>
              <w:t>昆明</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182BF4BB">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1518FED6">
            <w:pPr>
              <w:widowControl/>
              <w:spacing w:line="260" w:lineRule="exact"/>
              <w:textAlignment w:val="center"/>
              <w:rPr>
                <w:rFonts w:ascii="仿宋_GB2312" w:hAnsi="仿宋_GB2312" w:eastAsia="仿宋_GB2312" w:cs="仿宋_GB2312"/>
                <w:color w:val="000000"/>
                <w:kern w:val="0"/>
                <w:szCs w:val="24"/>
                <w:highlight w:val="none"/>
                <w:lang w:bidi="ar"/>
              </w:rPr>
            </w:pPr>
            <w:r>
              <w:rPr>
                <w:rStyle w:val="10"/>
                <w:rFonts w:hint="default" w:ascii="Times New Roman" w:hAnsi="Times New Roman" w:eastAsia="仿宋_GB2312" w:cs="Times New Roman"/>
                <w:lang w:bidi="ar"/>
              </w:rPr>
              <w:t xml:space="preserve">1. </w:t>
            </w:r>
            <w:r>
              <w:rPr>
                <w:rStyle w:val="10"/>
                <w:rFonts w:hint="default" w:ascii="仿宋_GB2312" w:hAnsi="仿宋_GB2312" w:eastAsia="仿宋_GB2312" w:cs="仿宋_GB2312"/>
                <w:highlight w:val="none"/>
                <w:lang w:bidi="ar"/>
              </w:rPr>
              <w:t>应当具有在国家机关、事业单位、国有企业担任副处级</w:t>
            </w:r>
            <w:r>
              <w:rPr>
                <w:rStyle w:val="10"/>
                <w:rFonts w:hint="eastAsia" w:ascii="仿宋_GB2312" w:hAnsi="仿宋_GB2312" w:eastAsia="仿宋_GB2312" w:cs="仿宋_GB2312"/>
                <w:highlight w:val="none"/>
                <w:lang w:eastAsia="zh-CN" w:bidi="ar"/>
              </w:rPr>
              <w:t>（</w:t>
            </w:r>
            <w:r>
              <w:rPr>
                <w:rStyle w:val="10"/>
                <w:rFonts w:hint="eastAsia" w:ascii="仿宋_GB2312" w:hAnsi="仿宋_GB2312" w:eastAsia="仿宋_GB2312" w:cs="仿宋_GB2312"/>
                <w:highlight w:val="none"/>
                <w:lang w:val="en-US" w:eastAsia="zh-CN" w:bidi="ar"/>
              </w:rPr>
              <w:t>或相当层级</w:t>
            </w:r>
            <w:r>
              <w:rPr>
                <w:rStyle w:val="10"/>
                <w:rFonts w:hint="eastAsia" w:ascii="仿宋_GB2312" w:hAnsi="仿宋_GB2312" w:eastAsia="仿宋_GB2312" w:cs="仿宋_GB2312"/>
                <w:highlight w:val="none"/>
                <w:lang w:eastAsia="zh-CN" w:bidi="ar"/>
              </w:rPr>
              <w:t>）</w:t>
            </w:r>
            <w:r>
              <w:rPr>
                <w:rStyle w:val="10"/>
                <w:rFonts w:hint="default" w:ascii="仿宋_GB2312" w:hAnsi="仿宋_GB2312" w:eastAsia="仿宋_GB2312" w:cs="仿宋_GB2312"/>
                <w:highlight w:val="none"/>
                <w:lang w:bidi="ar"/>
              </w:rPr>
              <w:t>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年以上任职经历。</w:t>
            </w:r>
          </w:p>
          <w:p w14:paraId="18E356FB">
            <w:pPr>
              <w:widowControl/>
              <w:spacing w:line="260" w:lineRule="exact"/>
              <w:textAlignment w:val="center"/>
              <w:rPr>
                <w:rStyle w:val="10"/>
                <w:rFonts w:hint="default" w:ascii="仿宋_GB2312" w:hAnsi="仿宋_GB2312" w:eastAsia="仿宋_GB2312" w:cs="仿宋_GB2312"/>
                <w:highlight w:val="none"/>
                <w:lang w:eastAsia="zh-CN" w:bidi="ar"/>
              </w:rPr>
            </w:pPr>
            <w:r>
              <w:rPr>
                <w:rStyle w:val="10"/>
                <w:rFonts w:hint="default" w:ascii="Times New Roman" w:hAnsi="Times New Roman" w:eastAsia="仿宋_GB2312" w:cs="Times New Roman"/>
                <w:lang w:bidi="ar"/>
              </w:rPr>
              <w:t xml:space="preserve">2. </w:t>
            </w:r>
            <w:r>
              <w:rPr>
                <w:rFonts w:hint="eastAsia" w:ascii="Times New Roman" w:hAnsi="Times New Roman" w:eastAsia="仿宋_GB2312" w:cs="Times New Roman"/>
                <w:color w:val="000000"/>
                <w:kern w:val="0"/>
                <w:szCs w:val="24"/>
                <w:highlight w:val="none"/>
                <w:lang w:val="en-US" w:eastAsia="zh-CN" w:bidi="ar"/>
              </w:rPr>
              <w:t>经营管理、市场营销、工学材料类、材料科学与工程、</w:t>
            </w:r>
            <w:r>
              <w:rPr>
                <w:rStyle w:val="10"/>
                <w:rFonts w:hint="default" w:ascii="仿宋_GB2312" w:hAnsi="仿宋_GB2312" w:eastAsia="仿宋_GB2312" w:cs="仿宋_GB2312"/>
                <w:highlight w:val="none"/>
                <w:lang w:eastAsia="zh-CN" w:bidi="ar"/>
              </w:rPr>
              <w:t>材料</w:t>
            </w:r>
            <w:r>
              <w:rPr>
                <w:rStyle w:val="10"/>
                <w:rFonts w:hint="eastAsia" w:ascii="仿宋_GB2312" w:hAnsi="仿宋_GB2312" w:eastAsia="仿宋_GB2312" w:cs="仿宋_GB2312"/>
                <w:highlight w:val="none"/>
                <w:lang w:val="en-US" w:eastAsia="zh-CN" w:bidi="ar"/>
              </w:rPr>
              <w:t>化学</w:t>
            </w:r>
            <w:r>
              <w:rPr>
                <w:rStyle w:val="10"/>
                <w:rFonts w:hint="default" w:ascii="仿宋_GB2312" w:hAnsi="仿宋_GB2312" w:eastAsia="仿宋_GB2312" w:cs="仿宋_GB2312"/>
                <w:highlight w:val="none"/>
                <w:lang w:eastAsia="zh-CN" w:bidi="ar"/>
              </w:rPr>
              <w:t>等</w:t>
            </w:r>
            <w:r>
              <w:rPr>
                <w:rStyle w:val="10"/>
                <w:rFonts w:hint="default" w:ascii="仿宋_GB2312" w:hAnsi="仿宋_GB2312" w:eastAsia="仿宋_GB2312" w:cs="仿宋_GB2312"/>
                <w:highlight w:val="none"/>
                <w:lang w:bidi="ar"/>
              </w:rPr>
              <w:t>相关专业；</w:t>
            </w:r>
            <w:r>
              <w:rPr>
                <w:rStyle w:val="10"/>
                <w:rFonts w:hint="default" w:ascii="仿宋_GB2312" w:hAnsi="仿宋_GB2312" w:eastAsia="仿宋_GB2312" w:cs="仿宋_GB2312"/>
                <w:highlight w:val="none"/>
                <w:lang w:eastAsia="zh-CN" w:bidi="ar"/>
              </w:rPr>
              <w:t>熟悉</w:t>
            </w:r>
            <w:r>
              <w:rPr>
                <w:rStyle w:val="10"/>
                <w:rFonts w:hint="default" w:ascii="仿宋_GB2312" w:hAnsi="仿宋_GB2312" w:eastAsia="仿宋_GB2312" w:cs="仿宋_GB2312"/>
                <w:highlight w:val="none"/>
                <w:lang w:bidi="ar"/>
              </w:rPr>
              <w:t>行业发展趋势和技术前沿动态</w:t>
            </w:r>
            <w:r>
              <w:rPr>
                <w:rStyle w:val="10"/>
                <w:rFonts w:hint="default" w:ascii="仿宋_GB2312" w:hAnsi="仿宋_GB2312" w:eastAsia="仿宋_GB2312" w:cs="仿宋_GB2312"/>
                <w:highlight w:val="none"/>
                <w:lang w:eastAsia="zh-CN" w:bidi="ar"/>
              </w:rPr>
              <w:t>，具有</w:t>
            </w:r>
            <w:r>
              <w:rPr>
                <w:rStyle w:val="10"/>
                <w:rFonts w:hint="eastAsia" w:ascii="仿宋_GB2312" w:hAnsi="仿宋_GB2312" w:eastAsia="仿宋_GB2312" w:cs="仿宋_GB2312"/>
                <w:highlight w:val="none"/>
                <w:lang w:val="en-US" w:eastAsia="zh-CN" w:bidi="ar"/>
              </w:rPr>
              <w:t>企业管理、</w:t>
            </w:r>
            <w:r>
              <w:rPr>
                <w:rStyle w:val="10"/>
                <w:rFonts w:hint="default" w:ascii="仿宋_GB2312" w:hAnsi="仿宋_GB2312" w:eastAsia="仿宋_GB2312" w:cs="仿宋_GB2312"/>
                <w:highlight w:val="none"/>
                <w:lang w:eastAsia="zh-CN" w:bidi="ar"/>
              </w:rPr>
              <w:t>行业产品研发、生产技术和管理等相关工作经验。</w:t>
            </w:r>
          </w:p>
          <w:p w14:paraId="78669E93">
            <w:pPr>
              <w:widowControl/>
              <w:spacing w:line="260" w:lineRule="exact"/>
              <w:textAlignment w:val="center"/>
              <w:rPr>
                <w:rStyle w:val="10"/>
                <w:rFonts w:hint="eastAsia" w:ascii="仿宋_GB2312" w:hAnsi="仿宋_GB2312" w:eastAsia="仿宋_GB2312" w:cs="仿宋_GB2312"/>
                <w:highlight w:val="none"/>
                <w:lang w:val="en-US" w:eastAsia="zh-CN" w:bidi="ar"/>
              </w:rPr>
            </w:pPr>
            <w:r>
              <w:rPr>
                <w:rStyle w:val="10"/>
                <w:rFonts w:hint="default" w:ascii="Times New Roman" w:hAnsi="Times New Roman" w:eastAsia="仿宋_GB2312" w:cs="Times New Roman"/>
                <w:lang w:val="en-US" w:eastAsia="zh-CN" w:bidi="ar"/>
              </w:rPr>
              <w:t>3.</w:t>
            </w:r>
            <w:r>
              <w:rPr>
                <w:rStyle w:val="10"/>
                <w:rFonts w:hint="eastAsia" w:ascii="Times New Roman" w:hAnsi="Times New Roman" w:eastAsia="仿宋_GB2312" w:cs="Times New Roman"/>
                <w:lang w:val="en-US" w:eastAsia="zh-CN" w:bidi="ar"/>
              </w:rPr>
              <w:t xml:space="preserve"> </w:t>
            </w:r>
            <w:r>
              <w:rPr>
                <w:rStyle w:val="10"/>
                <w:rFonts w:hint="eastAsia" w:ascii="仿宋_GB2312" w:hAnsi="仿宋_GB2312" w:eastAsia="仿宋_GB2312" w:cs="仿宋_GB2312"/>
                <w:highlight w:val="none"/>
                <w:lang w:val="en-US" w:eastAsia="zh-CN" w:bidi="ar"/>
              </w:rPr>
              <w:t>有橡胶现货交易的从业经验以及高端特种用胶等产品细分市场需求领域客户资源。</w:t>
            </w:r>
          </w:p>
          <w:p w14:paraId="3A5AECD9">
            <w:pPr>
              <w:widowControl/>
              <w:spacing w:line="260" w:lineRule="exact"/>
              <w:textAlignment w:val="center"/>
              <w:rPr>
                <w:rFonts w:hint="eastAsia" w:ascii="仿宋_GB2312" w:hAnsi="仿宋_GB2312" w:eastAsia="仿宋_GB2312" w:cs="仿宋_GB2312"/>
                <w:color w:val="000000"/>
                <w:szCs w:val="24"/>
                <w:highlight w:val="none"/>
              </w:rPr>
            </w:pPr>
            <w:r>
              <w:rPr>
                <w:rStyle w:val="10"/>
                <w:rFonts w:hint="eastAsia" w:ascii="Times New Roman" w:hAnsi="Times New Roman" w:eastAsia="仿宋_GB2312" w:cs="Times New Roman"/>
                <w:highlight w:val="none"/>
                <w:lang w:val="en-US" w:eastAsia="zh-CN" w:bidi="ar"/>
              </w:rPr>
              <w:t>4</w:t>
            </w:r>
            <w:r>
              <w:rPr>
                <w:rStyle w:val="10"/>
                <w:rFonts w:hint="default" w:ascii="Times New Roman" w:hAnsi="Times New Roman" w:eastAsia="仿宋_GB2312" w:cs="Times New Roman"/>
                <w:highlight w:val="none"/>
                <w:lang w:val="en-US" w:eastAsia="zh-CN" w:bidi="ar"/>
              </w:rPr>
              <w:t>.</w:t>
            </w:r>
            <w:r>
              <w:rPr>
                <w:rStyle w:val="10"/>
                <w:rFonts w:hint="eastAsia" w:ascii="仿宋_GB2312" w:hAnsi="仿宋_GB2312" w:eastAsia="仿宋_GB2312" w:cs="仿宋_GB2312"/>
                <w:highlight w:val="none"/>
                <w:lang w:val="en-US" w:eastAsia="zh-CN" w:bidi="ar"/>
              </w:rPr>
              <w:t xml:space="preserve"> 具有科技创新精神和专业技能，</w:t>
            </w:r>
            <w:r>
              <w:rPr>
                <w:rStyle w:val="7"/>
                <w:rFonts w:hint="eastAsia" w:ascii="仿宋_GB2312" w:hAnsi="仿宋_GB2312" w:eastAsia="仿宋_GB2312" w:cs="仿宋_GB2312"/>
                <w:kern w:val="0"/>
                <w:sz w:val="24"/>
                <w:szCs w:val="24"/>
                <w:highlight w:val="none"/>
                <w:lang w:eastAsia="zh-CN" w:bidi="ar"/>
              </w:rPr>
              <w:t>先进领域成果转化的</w:t>
            </w:r>
            <w:r>
              <w:rPr>
                <w:rStyle w:val="7"/>
                <w:rFonts w:hint="eastAsia" w:ascii="仿宋_GB2312" w:hAnsi="仿宋_GB2312" w:eastAsia="仿宋_GB2312" w:cs="仿宋_GB2312"/>
                <w:kern w:val="0"/>
                <w:sz w:val="24"/>
                <w:szCs w:val="24"/>
                <w:highlight w:val="none"/>
                <w:lang w:val="en-US" w:eastAsia="zh-CN" w:bidi="ar"/>
              </w:rPr>
              <w:t>行业</w:t>
            </w:r>
            <w:r>
              <w:rPr>
                <w:rStyle w:val="7"/>
                <w:rFonts w:hint="eastAsia" w:ascii="仿宋_GB2312" w:hAnsi="仿宋_GB2312" w:eastAsia="仿宋_GB2312" w:cs="仿宋_GB2312"/>
                <w:kern w:val="0"/>
                <w:sz w:val="24"/>
                <w:szCs w:val="24"/>
                <w:highlight w:val="none"/>
                <w:lang w:eastAsia="zh-CN" w:bidi="ar"/>
              </w:rPr>
              <w:t>专家优先。</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4EC98F3F">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highlight w:val="none"/>
                <w:lang w:bidi="ar"/>
              </w:rPr>
              <w:t>持有经济师、市场营销师等相关职业资格、职称等优先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52A2D9AB">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lang w:val="en-US" w:eastAsia="zh-CN" w:bidi="ar"/>
              </w:rPr>
              <w:t>面试+测评</w:t>
            </w:r>
          </w:p>
        </w:tc>
      </w:tr>
      <w:tr w14:paraId="59669B69">
        <w:tblPrEx>
          <w:tblCellMar>
            <w:top w:w="0" w:type="dxa"/>
            <w:left w:w="108" w:type="dxa"/>
            <w:bottom w:w="0" w:type="dxa"/>
            <w:right w:w="108" w:type="dxa"/>
          </w:tblCellMar>
        </w:tblPrEx>
        <w:trPr>
          <w:trHeight w:val="133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2D9A5FC7">
            <w:pPr>
              <w:spacing w:line="260" w:lineRule="exact"/>
              <w:jc w:val="center"/>
              <w:textAlignment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Cs w:val="24"/>
                <w:lang w:val="en-US" w:eastAsia="zh-CN" w:bidi="ar"/>
              </w:rPr>
              <w:t>2</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C92F49C">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云南省粮食产业集团</w:t>
            </w:r>
          </w:p>
          <w:p w14:paraId="6F309FD2">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221670C">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总经理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10615">
            <w:pPr>
              <w:spacing w:line="260" w:lineRule="exact"/>
              <w:jc w:val="center"/>
              <w:textAlignment w:val="center"/>
              <w:rPr>
                <w:rFonts w:hint="eastAsia" w:ascii="仿宋_GB2312" w:hAnsi="仿宋_GB2312" w:eastAsia="仿宋_GB2312" w:cs="仿宋_GB2312"/>
                <w:color w:val="000000"/>
                <w:kern w:val="0"/>
                <w:szCs w:val="24"/>
                <w:lang w:bidi="ar"/>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3112EF8">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DC1B9">
            <w:pPr>
              <w:spacing w:line="260" w:lineRule="exact"/>
              <w:jc w:val="center"/>
              <w:textAlignment w:val="center"/>
              <w:rPr>
                <w:rFonts w:hint="eastAsia" w:ascii="仿宋_GB2312" w:hAnsi="仿宋_GB2312" w:eastAsia="仿宋_GB2312" w:cs="仿宋_GB2312"/>
                <w:color w:val="000000"/>
                <w:kern w:val="0"/>
                <w:szCs w:val="24"/>
                <w:lang w:bidi="ar"/>
              </w:rPr>
            </w:pPr>
          </w:p>
        </w:tc>
        <w:tc>
          <w:tcPr>
            <w:tcW w:w="983" w:type="dxa"/>
            <w:vMerge w:val="continue"/>
            <w:tcBorders>
              <w:left w:val="single" w:color="auto" w:sz="4" w:space="0"/>
              <w:right w:val="single" w:color="auto" w:sz="4" w:space="0"/>
            </w:tcBorders>
            <w:shd w:val="clear" w:color="auto" w:fill="auto"/>
            <w:vAlign w:val="center"/>
          </w:tcPr>
          <w:p w14:paraId="425EDD92">
            <w:pPr>
              <w:spacing w:line="260" w:lineRule="exact"/>
              <w:jc w:val="center"/>
              <w:textAlignment w:val="center"/>
              <w:rPr>
                <w:rFonts w:hint="eastAsia" w:ascii="仿宋_GB2312" w:hAnsi="仿宋_GB2312" w:eastAsia="仿宋_GB2312" w:cs="仿宋_GB2312"/>
                <w:color w:val="000000"/>
                <w:kern w:val="0"/>
                <w:szCs w:val="24"/>
                <w:lang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6C32D451">
            <w:pPr>
              <w:spacing w:line="260" w:lineRule="exact"/>
              <w:jc w:val="center"/>
              <w:textAlignment w:val="center"/>
              <w:rPr>
                <w:rFonts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50</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563E267F">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应当具有在国家机关、事业单位、国有企业担任正处级及以上职务</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年及以上任职经历，任职不足</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年的，应具有担任</w:t>
            </w:r>
            <w:r>
              <w:rPr>
                <w:rFonts w:hint="eastAsia" w:ascii="仿宋_GB2312" w:hAnsi="仿宋_GB2312" w:eastAsia="仿宋_GB2312" w:cs="仿宋_GB2312"/>
                <w:color w:val="000000"/>
                <w:kern w:val="0"/>
                <w:szCs w:val="24"/>
                <w:highlight w:val="none"/>
                <w:lang w:val="en-US" w:eastAsia="zh-CN" w:bidi="ar"/>
              </w:rPr>
              <w:t>正</w:t>
            </w:r>
            <w:r>
              <w:rPr>
                <w:rFonts w:hint="eastAsia" w:ascii="仿宋_GB2312" w:hAnsi="仿宋_GB2312" w:eastAsia="仿宋_GB2312" w:cs="仿宋_GB2312"/>
                <w:color w:val="000000"/>
                <w:kern w:val="0"/>
                <w:szCs w:val="24"/>
                <w:highlight w:val="none"/>
                <w:lang w:bidi="ar"/>
              </w:rPr>
              <w:t>处级</w:t>
            </w:r>
            <w:r>
              <w:rPr>
                <w:rFonts w:hint="eastAsia" w:ascii="仿宋_GB2312" w:hAnsi="仿宋_GB2312" w:eastAsia="仿宋_GB2312" w:cs="仿宋_GB2312"/>
                <w:color w:val="000000"/>
                <w:kern w:val="0"/>
                <w:szCs w:val="24"/>
                <w:highlight w:val="none"/>
                <w:lang w:val="en-US" w:eastAsia="zh-CN" w:bidi="ar"/>
              </w:rPr>
              <w:t>加副处级</w:t>
            </w:r>
            <w:r>
              <w:rPr>
                <w:rFonts w:hint="eastAsia" w:ascii="仿宋_GB2312" w:hAnsi="仿宋_GB2312" w:eastAsia="仿宋_GB2312" w:cs="仿宋_GB2312"/>
                <w:color w:val="000000"/>
                <w:kern w:val="0"/>
                <w:szCs w:val="24"/>
                <w:highlight w:val="none"/>
                <w:lang w:bidi="ar"/>
              </w:rPr>
              <w:t>职务累计</w:t>
            </w:r>
            <w:r>
              <w:rPr>
                <w:rFonts w:hint="eastAsia" w:ascii="Times New Roman" w:hAnsi="Times New Roman" w:eastAsia="仿宋_GB2312" w:cs="仿宋_GB2312"/>
                <w:color w:val="000000"/>
                <w:kern w:val="0"/>
                <w:szCs w:val="24"/>
                <w:highlight w:val="none"/>
                <w:lang w:bidi="ar"/>
              </w:rPr>
              <w:t>5</w:t>
            </w:r>
            <w:r>
              <w:rPr>
                <w:rFonts w:hint="eastAsia" w:ascii="仿宋_GB2312" w:hAnsi="仿宋_GB2312" w:eastAsia="仿宋_GB2312" w:cs="仿宋_GB2312"/>
                <w:color w:val="000000"/>
                <w:kern w:val="0"/>
                <w:szCs w:val="24"/>
                <w:highlight w:val="none"/>
                <w:lang w:bidi="ar"/>
              </w:rPr>
              <w:t>年及以上任职经历。</w:t>
            </w:r>
          </w:p>
          <w:p w14:paraId="061BA181">
            <w:pPr>
              <w:widowControl/>
              <w:spacing w:line="260" w:lineRule="exact"/>
              <w:textAlignment w:val="center"/>
              <w:rPr>
                <w:rFonts w:ascii="Times New Roman" w:hAnsi="Times New Roman"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2. 管理学、粮食科学与工程、市场营销、物流管理与工程等相关专业；具有粮食、物流、仓储运输等行业和团队管理工作经验。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CE6AC">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持有经济师、物流服务师、市场营销师等相关职业资格、职称等优先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40D071">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lang w:val="en-US" w:eastAsia="zh-CN" w:bidi="ar"/>
              </w:rPr>
              <w:t>面试+测评</w:t>
            </w:r>
          </w:p>
        </w:tc>
      </w:tr>
      <w:tr w14:paraId="2BC31C4E">
        <w:tblPrEx>
          <w:tblCellMar>
            <w:top w:w="0" w:type="dxa"/>
            <w:left w:w="108" w:type="dxa"/>
            <w:bottom w:w="0" w:type="dxa"/>
            <w:right w:w="108" w:type="dxa"/>
          </w:tblCellMar>
        </w:tblPrEx>
        <w:trPr>
          <w:trHeight w:val="1392"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05E4994B">
            <w:pPr>
              <w:spacing w:line="260" w:lineRule="exact"/>
              <w:jc w:val="center"/>
              <w:textAlignment w:val="center"/>
              <w:rPr>
                <w:rFonts w:hint="eastAsia" w:ascii="Times New Roman" w:hAnsi="Times New Roman" w:eastAsia="仿宋_GB2312" w:cs="仿宋_GB2312"/>
                <w:color w:val="000000"/>
                <w:kern w:val="0"/>
                <w:sz w:val="24"/>
                <w:szCs w:val="24"/>
                <w:lang w:val="en-US" w:eastAsia="zh-CN" w:bidi="ar"/>
              </w:rPr>
            </w:pPr>
            <w:r>
              <w:rPr>
                <w:rFonts w:hint="eastAsia" w:ascii="Times New Roman" w:hAnsi="Times New Roman" w:eastAsia="仿宋_GB2312" w:cs="仿宋_GB2312"/>
                <w:color w:val="000000"/>
                <w:kern w:val="0"/>
                <w:szCs w:val="24"/>
                <w:lang w:val="en-US" w:eastAsia="zh-CN" w:bidi="ar"/>
              </w:rPr>
              <w:t>3</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2F803959">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云南农垦糖业集团有限公司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CDBC3A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7190D997">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（负责市场营销及期货）</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1A758">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2DD1FF9">
            <w:pPr>
              <w:spacing w:line="260" w:lineRule="exact"/>
              <w:jc w:val="center"/>
              <w:textAlignment w:val="center"/>
              <w:rPr>
                <w:rFonts w:ascii="Times New Roman" w:hAnsi="Times New Roman" w:eastAsia="仿宋_GB2312"/>
                <w:color w:val="000000"/>
                <w:szCs w:val="24"/>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0E382">
            <w:pPr>
              <w:spacing w:line="260" w:lineRule="exact"/>
              <w:jc w:val="center"/>
              <w:textAlignment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2A160D20">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03D1DAF">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1110A213">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xml:space="preserve">. </w:t>
            </w:r>
            <w:r>
              <w:rPr>
                <w:rStyle w:val="10"/>
                <w:rFonts w:hint="default" w:ascii="仿宋_GB2312" w:hAnsi="仿宋_GB2312" w:eastAsia="仿宋_GB2312" w:cs="仿宋_GB2312"/>
                <w:highlight w:val="none"/>
                <w:lang w:bidi="ar"/>
              </w:rPr>
              <w:t>应当具有在国家机关、事业单位、国有企业担任副处级及以上职务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年及以上任职经历，任职不足</w:t>
            </w:r>
            <w:r>
              <w:rPr>
                <w:rStyle w:val="10"/>
                <w:rFonts w:hint="default" w:ascii="Times New Roman" w:hAnsi="Times New Roman" w:eastAsia="仿宋_GB2312" w:cs="Times New Roman"/>
                <w:highlight w:val="none"/>
                <w:lang w:bidi="ar"/>
              </w:rPr>
              <w:t>2</w:t>
            </w:r>
            <w:r>
              <w:rPr>
                <w:rStyle w:val="10"/>
                <w:rFonts w:hint="default" w:ascii="仿宋_GB2312" w:hAnsi="仿宋_GB2312" w:eastAsia="仿宋_GB2312" w:cs="仿宋_GB2312"/>
                <w:highlight w:val="none"/>
                <w:lang w:bidi="ar"/>
              </w:rPr>
              <w:t>年的，应当具有担任副处级加正科级职务累计满</w:t>
            </w:r>
            <w:r>
              <w:rPr>
                <w:rStyle w:val="10"/>
                <w:rFonts w:hint="default" w:ascii="Times New Roman" w:hAnsi="Times New Roman" w:eastAsia="仿宋_GB2312" w:cs="Times New Roman"/>
                <w:highlight w:val="none"/>
                <w:lang w:bidi="ar"/>
              </w:rPr>
              <w:t>5</w:t>
            </w:r>
            <w:r>
              <w:rPr>
                <w:rStyle w:val="10"/>
                <w:rFonts w:hint="default" w:ascii="仿宋_GB2312" w:hAnsi="仿宋_GB2312" w:eastAsia="仿宋_GB2312" w:cs="仿宋_GB2312"/>
                <w:highlight w:val="none"/>
                <w:lang w:bidi="ar"/>
              </w:rPr>
              <w:t>年以上。</w:t>
            </w:r>
          </w:p>
          <w:p w14:paraId="5DF82AF7">
            <w:pPr>
              <w:widowControl/>
              <w:spacing w:line="260" w:lineRule="exact"/>
              <w:textAlignment w:val="center"/>
              <w:rPr>
                <w:rFonts w:hint="eastAsia" w:ascii="仿宋_GB2312" w:hAnsi="仿宋_GB2312" w:eastAsia="仿宋_GB2312" w:cs="仿宋_GB2312"/>
                <w:color w:val="000000"/>
                <w:szCs w:val="24"/>
                <w:highlight w:val="none"/>
              </w:rPr>
            </w:pP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 管理学、市场营销、食品科学与工程、经济学等相关专业；具有蔗糖、食品等行业营销和团队管理工作经验。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74EF6">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highlight w:val="none"/>
                <w:lang w:bidi="ar"/>
              </w:rPr>
              <w:t>持有经济师、市场营销师等相关职业资格、职称等优先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FE51EF">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lang w:val="en-US" w:eastAsia="zh-CN" w:bidi="ar"/>
              </w:rPr>
              <w:t>面试+测评</w:t>
            </w:r>
          </w:p>
        </w:tc>
      </w:tr>
      <w:tr w14:paraId="5436E5B4">
        <w:tblPrEx>
          <w:tblCellMar>
            <w:top w:w="0" w:type="dxa"/>
            <w:left w:w="108" w:type="dxa"/>
            <w:bottom w:w="0" w:type="dxa"/>
            <w:right w:w="108" w:type="dxa"/>
          </w:tblCellMar>
        </w:tblPrEx>
        <w:trPr>
          <w:trHeight w:val="1533"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62E426D7">
            <w:pPr>
              <w:spacing w:line="26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0"/>
                <w:szCs w:val="24"/>
                <w:lang w:val="en-US" w:eastAsia="zh-CN" w:bidi="ar"/>
              </w:rPr>
              <w:t>4</w:t>
            </w:r>
          </w:p>
        </w:tc>
        <w:tc>
          <w:tcPr>
            <w:tcW w:w="1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8BCE1">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云南云垦茶业集团有限责任公司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AEA411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总经理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D18D0">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52AA6BB">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46FE8">
            <w:pPr>
              <w:spacing w:line="260" w:lineRule="exact"/>
              <w:jc w:val="center"/>
              <w:textAlignment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7E145873">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0609550">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50</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4BFC4C70">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应当具有在国家机关、事业单位、国有企业担任正处级及以上职务</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年及以上任职经历，任职不足</w:t>
            </w: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年的，应具有担任</w:t>
            </w:r>
            <w:r>
              <w:rPr>
                <w:rFonts w:hint="eastAsia" w:ascii="仿宋_GB2312" w:hAnsi="仿宋_GB2312" w:eastAsia="仿宋_GB2312" w:cs="仿宋_GB2312"/>
                <w:color w:val="000000"/>
                <w:kern w:val="0"/>
                <w:szCs w:val="24"/>
                <w:highlight w:val="none"/>
                <w:lang w:val="en-US" w:eastAsia="zh-CN" w:bidi="ar"/>
              </w:rPr>
              <w:t>正</w:t>
            </w:r>
            <w:r>
              <w:rPr>
                <w:rFonts w:hint="eastAsia" w:ascii="仿宋_GB2312" w:hAnsi="仿宋_GB2312" w:eastAsia="仿宋_GB2312" w:cs="仿宋_GB2312"/>
                <w:color w:val="000000"/>
                <w:kern w:val="0"/>
                <w:szCs w:val="24"/>
                <w:highlight w:val="none"/>
                <w:lang w:bidi="ar"/>
              </w:rPr>
              <w:t>处级</w:t>
            </w:r>
            <w:r>
              <w:rPr>
                <w:rFonts w:hint="eastAsia" w:ascii="仿宋_GB2312" w:hAnsi="仿宋_GB2312" w:eastAsia="仿宋_GB2312" w:cs="仿宋_GB2312"/>
                <w:color w:val="000000"/>
                <w:kern w:val="0"/>
                <w:szCs w:val="24"/>
                <w:highlight w:val="none"/>
                <w:lang w:val="en-US" w:eastAsia="zh-CN" w:bidi="ar"/>
              </w:rPr>
              <w:t>加副处级</w:t>
            </w:r>
            <w:r>
              <w:rPr>
                <w:rFonts w:hint="eastAsia" w:ascii="仿宋_GB2312" w:hAnsi="仿宋_GB2312" w:eastAsia="仿宋_GB2312" w:cs="仿宋_GB2312"/>
                <w:color w:val="000000"/>
                <w:kern w:val="0"/>
                <w:szCs w:val="24"/>
                <w:highlight w:val="none"/>
                <w:lang w:bidi="ar"/>
              </w:rPr>
              <w:t>职务累计</w:t>
            </w:r>
            <w:r>
              <w:rPr>
                <w:rFonts w:hint="eastAsia" w:ascii="Times New Roman" w:hAnsi="Times New Roman" w:eastAsia="仿宋_GB2312" w:cs="仿宋_GB2312"/>
                <w:color w:val="000000"/>
                <w:kern w:val="0"/>
                <w:szCs w:val="24"/>
                <w:highlight w:val="none"/>
                <w:lang w:bidi="ar"/>
              </w:rPr>
              <w:t>5</w:t>
            </w:r>
            <w:r>
              <w:rPr>
                <w:rFonts w:hint="eastAsia" w:ascii="仿宋_GB2312" w:hAnsi="仿宋_GB2312" w:eastAsia="仿宋_GB2312" w:cs="仿宋_GB2312"/>
                <w:color w:val="000000"/>
                <w:kern w:val="0"/>
                <w:szCs w:val="24"/>
                <w:highlight w:val="none"/>
                <w:lang w:bidi="ar"/>
              </w:rPr>
              <w:t>年及以上任职经历。</w:t>
            </w:r>
          </w:p>
          <w:p w14:paraId="0C94C855">
            <w:pPr>
              <w:widowControl/>
              <w:spacing w:line="260" w:lineRule="exact"/>
              <w:textAlignment w:val="center"/>
              <w:rPr>
                <w:rFonts w:ascii="Times New Roman" w:hAnsi="Times New Roman"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2. 专业不限；精通茶叶生产、销售和企业管理，熟悉茶叶生产、销售运作流程和规范，具有丰富的茶业企业生产、销售管理和企业管理等经验。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2903B8F">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highlight w:val="none"/>
              </w:rPr>
              <w:t>持有经济师、茶艺师、制茶工程师等相关职业资格、职称等优先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150F8B57">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lang w:val="en-US" w:eastAsia="zh-CN" w:bidi="ar"/>
              </w:rPr>
              <w:t>面试+测评</w:t>
            </w:r>
          </w:p>
        </w:tc>
      </w:tr>
      <w:tr w14:paraId="7FC9B0B7">
        <w:tblPrEx>
          <w:tblCellMar>
            <w:top w:w="0" w:type="dxa"/>
            <w:left w:w="108" w:type="dxa"/>
            <w:bottom w:w="0" w:type="dxa"/>
            <w:right w:w="108" w:type="dxa"/>
          </w:tblCellMar>
        </w:tblPrEx>
        <w:trPr>
          <w:trHeight w:val="1701"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23679F97">
            <w:pPr>
              <w:spacing w:line="260" w:lineRule="exact"/>
              <w:jc w:val="center"/>
              <w:textAlignment w:val="center"/>
              <w:rPr>
                <w:rFonts w:hint="default" w:ascii="仿宋_GB2312" w:hAnsi="仿宋_GB2312" w:eastAsia="仿宋_GB2312" w:cs="仿宋_GB2312"/>
                <w:color w:val="000000"/>
                <w:szCs w:val="24"/>
                <w:lang w:val="en-US" w:eastAsia="zh-CN"/>
              </w:rPr>
            </w:pPr>
            <w:r>
              <w:rPr>
                <w:rFonts w:hint="eastAsia" w:ascii="Times New Roman" w:hAnsi="Times New Roman" w:eastAsia="仿宋_GB2312" w:cs="仿宋_GB2312"/>
                <w:color w:val="000000"/>
                <w:kern w:val="0"/>
                <w:szCs w:val="24"/>
                <w:lang w:val="en-US" w:eastAsia="zh-CN" w:bidi="ar"/>
              </w:rPr>
              <w:t>5</w:t>
            </w:r>
          </w:p>
        </w:tc>
        <w:tc>
          <w:tcPr>
            <w:tcW w:w="1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A3632">
            <w:pPr>
              <w:spacing w:line="260" w:lineRule="exact"/>
              <w:jc w:val="center"/>
              <w:textAlignment w:val="center"/>
              <w:rPr>
                <w:rFonts w:hint="eastAsia" w:ascii="仿宋_GB2312" w:hAnsi="仿宋_GB2312" w:eastAsia="仿宋_GB2312" w:cs="仿宋_GB2312"/>
                <w:color w:val="000000"/>
                <w:szCs w:val="24"/>
              </w:rPr>
            </w:pP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7AC85F2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603A6BB0">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(负责生产组织和管理）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37798">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F18B865">
            <w:pPr>
              <w:spacing w:line="260" w:lineRule="exact"/>
              <w:jc w:val="center"/>
              <w:textAlignment w:val="center"/>
              <w:rPr>
                <w:rFonts w:ascii="Times New Roman" w:hAnsi="Times New Roman" w:eastAsia="仿宋_GB2312"/>
                <w:color w:val="000000"/>
                <w:szCs w:val="24"/>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DB2BC">
            <w:pPr>
              <w:spacing w:line="260" w:lineRule="exact"/>
              <w:jc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16DAA720">
            <w:pPr>
              <w:spacing w:line="260" w:lineRule="exact"/>
              <w:jc w:val="center"/>
              <w:rPr>
                <w:rFonts w:hint="eastAsia" w:ascii="仿宋_GB2312" w:hAnsi="仿宋_GB2312" w:eastAsia="仿宋_GB2312" w:cs="仿宋_GB2312"/>
                <w:color w:val="000000"/>
                <w:szCs w:val="24"/>
              </w:rPr>
            </w:pPr>
          </w:p>
        </w:tc>
        <w:tc>
          <w:tcPr>
            <w:tcW w:w="9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B61E4">
            <w:pPr>
              <w:spacing w:line="260" w:lineRule="exact"/>
              <w:jc w:val="center"/>
              <w:rPr>
                <w:rFonts w:hint="eastAsia" w:ascii="仿宋_GB2312" w:hAnsi="仿宋_GB2312" w:eastAsia="仿宋_GB2312" w:cs="仿宋_GB2312"/>
                <w:color w:val="000000"/>
                <w:szCs w:val="24"/>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0A4E85E3">
            <w:pPr>
              <w:widowControl/>
              <w:spacing w:line="260" w:lineRule="exact"/>
              <w:textAlignment w:val="center"/>
              <w:rPr>
                <w:rFonts w:hint="eastAsia" w:ascii="仿宋_GB2312" w:hAnsi="仿宋_GB2312" w:eastAsia="仿宋_GB2312" w:cs="仿宋_GB2312"/>
                <w:color w:val="000000"/>
                <w:kern w:val="0"/>
                <w:szCs w:val="24"/>
                <w:highlight w:val="none"/>
                <w:lang w:bidi="ar"/>
              </w:rPr>
            </w:pPr>
            <w:r>
              <w:rPr>
                <w:rFonts w:hint="eastAsia" w:ascii="Times New Roman" w:hAnsi="Times New Roman" w:eastAsia="仿宋_GB2312" w:cs="仿宋_GB2312"/>
                <w:color w:val="000000"/>
                <w:kern w:val="0"/>
                <w:szCs w:val="24"/>
                <w:highlight w:val="none"/>
                <w:lang w:bidi="ar"/>
              </w:rPr>
              <w:t>1</w:t>
            </w:r>
            <w:r>
              <w:rPr>
                <w:rFonts w:hint="eastAsia" w:ascii="仿宋_GB2312" w:hAnsi="仿宋_GB2312" w:eastAsia="仿宋_GB2312" w:cs="仿宋_GB2312"/>
                <w:color w:val="000000"/>
                <w:kern w:val="0"/>
                <w:szCs w:val="24"/>
                <w:highlight w:val="none"/>
                <w:lang w:bidi="ar"/>
              </w:rPr>
              <w:t xml:space="preserve">. </w:t>
            </w:r>
            <w:r>
              <w:rPr>
                <w:rStyle w:val="10"/>
                <w:rFonts w:hint="default" w:ascii="仿宋_GB2312" w:hAnsi="仿宋_GB2312" w:eastAsia="仿宋_GB2312" w:cs="仿宋_GB2312"/>
                <w:highlight w:val="none"/>
                <w:lang w:bidi="ar"/>
              </w:rPr>
              <w:t>应当具有在国家机关、事业单位、国有企业担任副处级及以上职务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年及以上任职经历，任职不足</w:t>
            </w:r>
            <w:r>
              <w:rPr>
                <w:rStyle w:val="10"/>
                <w:rFonts w:hint="default" w:ascii="Times New Roman" w:hAnsi="Times New Roman" w:eastAsia="仿宋_GB2312" w:cs="Times New Roman"/>
                <w:highlight w:val="none"/>
                <w:lang w:bidi="ar"/>
              </w:rPr>
              <w:t>2</w:t>
            </w:r>
            <w:r>
              <w:rPr>
                <w:rStyle w:val="10"/>
                <w:rFonts w:hint="default" w:ascii="仿宋_GB2312" w:hAnsi="仿宋_GB2312" w:eastAsia="仿宋_GB2312" w:cs="仿宋_GB2312"/>
                <w:highlight w:val="none"/>
                <w:lang w:bidi="ar"/>
              </w:rPr>
              <w:t>年的，应当具有担任副处级加正科级职务累计满</w:t>
            </w:r>
            <w:r>
              <w:rPr>
                <w:rStyle w:val="10"/>
                <w:rFonts w:hint="default" w:ascii="Times New Roman" w:hAnsi="Times New Roman" w:eastAsia="仿宋_GB2312" w:cs="Times New Roman"/>
                <w:highlight w:val="none"/>
                <w:lang w:bidi="ar"/>
              </w:rPr>
              <w:t>5</w:t>
            </w:r>
            <w:r>
              <w:rPr>
                <w:rStyle w:val="10"/>
                <w:rFonts w:hint="default" w:ascii="仿宋_GB2312" w:hAnsi="仿宋_GB2312" w:eastAsia="仿宋_GB2312" w:cs="仿宋_GB2312"/>
                <w:highlight w:val="none"/>
                <w:lang w:bidi="ar"/>
              </w:rPr>
              <w:t>年以上。</w:t>
            </w:r>
          </w:p>
          <w:p w14:paraId="179E836B">
            <w:pPr>
              <w:widowControl/>
              <w:spacing w:line="260" w:lineRule="exact"/>
              <w:textAlignment w:val="center"/>
              <w:rPr>
                <w:rFonts w:hint="eastAsia" w:ascii="仿宋_GB2312" w:hAnsi="仿宋_GB2312" w:eastAsia="仿宋_GB2312" w:cs="仿宋_GB2312"/>
                <w:color w:val="000000"/>
                <w:szCs w:val="24"/>
                <w:highlight w:val="none"/>
              </w:rPr>
            </w:pPr>
            <w:r>
              <w:rPr>
                <w:rFonts w:hint="eastAsia" w:ascii="Times New Roman" w:hAnsi="Times New Roman" w:eastAsia="仿宋_GB2312" w:cs="仿宋_GB2312"/>
                <w:color w:val="000000"/>
                <w:kern w:val="0"/>
                <w:szCs w:val="24"/>
                <w:highlight w:val="none"/>
                <w:lang w:bidi="ar"/>
              </w:rPr>
              <w:t>2</w:t>
            </w:r>
            <w:r>
              <w:rPr>
                <w:rFonts w:hint="eastAsia" w:ascii="仿宋_GB2312" w:hAnsi="仿宋_GB2312" w:eastAsia="仿宋_GB2312" w:cs="仿宋_GB2312"/>
                <w:color w:val="000000"/>
                <w:kern w:val="0"/>
                <w:szCs w:val="24"/>
                <w:highlight w:val="none"/>
                <w:lang w:bidi="ar"/>
              </w:rPr>
              <w:t>. 机械类、农业工程类、管理学、经济学等相关专业。具有丰富的</w:t>
            </w:r>
            <w:r>
              <w:rPr>
                <w:rFonts w:hint="eastAsia" w:ascii="仿宋_GB2312" w:hAnsi="仿宋_GB2312" w:eastAsia="仿宋_GB2312" w:cs="仿宋_GB2312"/>
                <w:color w:val="000000"/>
                <w:kern w:val="0"/>
                <w:szCs w:val="24"/>
                <w:highlight w:val="none"/>
                <w:lang w:val="en-US" w:eastAsia="zh-CN" w:bidi="ar"/>
              </w:rPr>
              <w:t>茶叶</w:t>
            </w:r>
            <w:r>
              <w:rPr>
                <w:rFonts w:hint="eastAsia" w:ascii="仿宋_GB2312" w:hAnsi="仿宋_GB2312" w:eastAsia="仿宋_GB2312" w:cs="仿宋_GB2312"/>
                <w:color w:val="000000"/>
                <w:kern w:val="0"/>
                <w:szCs w:val="24"/>
                <w:highlight w:val="none"/>
                <w:lang w:bidi="ar"/>
              </w:rPr>
              <w:t>生产加工、质量管理、品控、生产管理等工作经验。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0BC7D426">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szCs w:val="24"/>
                <w:highlight w:val="none"/>
              </w:rPr>
              <w:t>持有经济师、茶艺师、制茶工程师等相关职业资格、职称等优先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9C160A">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lang w:val="en-US" w:eastAsia="zh-CN" w:bidi="ar"/>
              </w:rPr>
              <w:t>面试+测评</w:t>
            </w:r>
          </w:p>
        </w:tc>
      </w:tr>
      <w:tr w14:paraId="10395A46">
        <w:tblPrEx>
          <w:tblCellMar>
            <w:top w:w="0" w:type="dxa"/>
            <w:left w:w="108" w:type="dxa"/>
            <w:bottom w:w="0" w:type="dxa"/>
            <w:right w:w="108" w:type="dxa"/>
          </w:tblCellMar>
        </w:tblPrEx>
        <w:trPr>
          <w:trHeight w:val="1843"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1983C2FF">
            <w:pPr>
              <w:spacing w:line="260" w:lineRule="exact"/>
              <w:jc w:val="center"/>
              <w:textAlignment w:val="center"/>
              <w:rPr>
                <w:rFonts w:hint="default" w:ascii="Times New Roman" w:hAnsi="Times New Roman" w:eastAsia="仿宋_GB2312" w:cs="仿宋_GB2312"/>
                <w:color w:val="000000"/>
                <w:kern w:val="0"/>
                <w:szCs w:val="24"/>
                <w:lang w:val="en-US" w:eastAsia="zh-CN" w:bidi="ar"/>
              </w:rPr>
            </w:pPr>
            <w:r>
              <w:rPr>
                <w:rFonts w:hint="eastAsia" w:ascii="Times New Roman" w:hAnsi="Times New Roman" w:eastAsia="仿宋_GB2312" w:cs="仿宋_GB2312"/>
                <w:color w:val="000000"/>
                <w:kern w:val="0"/>
                <w:szCs w:val="24"/>
                <w:lang w:val="en-US" w:eastAsia="zh-CN" w:bidi="ar"/>
              </w:rPr>
              <w:t>6</w:t>
            </w:r>
          </w:p>
        </w:tc>
        <w:tc>
          <w:tcPr>
            <w:tcW w:w="1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D915D9">
            <w:pPr>
              <w:spacing w:line="260" w:lineRule="exact"/>
              <w:jc w:val="center"/>
              <w:textAlignment w:val="center"/>
              <w:rPr>
                <w:rFonts w:hint="eastAsia" w:ascii="黑体" w:hAnsi="黑体" w:eastAsia="黑体" w:cs="黑体"/>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云南农垦高原特色农业有限公司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0D7CF507">
            <w:pPr>
              <w:spacing w:line="260" w:lineRule="exact"/>
              <w:jc w:val="center"/>
              <w:textAlignment w:val="center"/>
              <w:rPr>
                <w:rFonts w:hint="eastAsia" w:ascii="黑体" w:hAnsi="黑体" w:eastAsia="黑体" w:cs="黑体"/>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总经理</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BE152">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BC87851">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82283">
            <w:pPr>
              <w:spacing w:line="260" w:lineRule="exact"/>
              <w:jc w:val="center"/>
              <w:rPr>
                <w:rFonts w:hint="eastAsia" w:ascii="仿宋_GB2312" w:hAnsi="仿宋_GB2312" w:eastAsia="仿宋_GB2312" w:cs="仿宋_GB2312"/>
                <w:color w:val="000000"/>
                <w:szCs w:val="24"/>
              </w:rPr>
            </w:pPr>
          </w:p>
        </w:tc>
        <w:tc>
          <w:tcPr>
            <w:tcW w:w="983" w:type="dxa"/>
            <w:vMerge w:val="continue"/>
            <w:tcBorders>
              <w:left w:val="single" w:color="auto" w:sz="4" w:space="0"/>
              <w:right w:val="single" w:color="auto" w:sz="4" w:space="0"/>
            </w:tcBorders>
            <w:shd w:val="clear" w:color="auto" w:fill="auto"/>
            <w:vAlign w:val="center"/>
          </w:tcPr>
          <w:p w14:paraId="14C47996">
            <w:pPr>
              <w:spacing w:line="260" w:lineRule="exact"/>
              <w:jc w:val="center"/>
              <w:rPr>
                <w:rFonts w:hint="eastAsia" w:ascii="仿宋_GB2312" w:hAnsi="仿宋_GB2312" w:eastAsia="仿宋_GB2312" w:cs="仿宋_GB2312"/>
                <w:color w:val="000000"/>
                <w:szCs w:val="24"/>
              </w:rPr>
            </w:pPr>
          </w:p>
        </w:tc>
        <w:tc>
          <w:tcPr>
            <w:tcW w:w="9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112FD">
            <w:pPr>
              <w:spacing w:line="260" w:lineRule="exact"/>
              <w:jc w:val="center"/>
              <w:rPr>
                <w:rFonts w:hint="eastAsia" w:ascii="Times New Roman" w:hAnsi="Times New Roman"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77644D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i w:val="0"/>
                <w:iCs w:val="0"/>
                <w:color w:val="000000"/>
                <w:kern w:val="0"/>
                <w:sz w:val="24"/>
                <w:szCs w:val="24"/>
                <w:u w:val="none"/>
                <w:lang w:val="en-US" w:eastAsia="zh-CN" w:bidi="ar"/>
              </w:rPr>
              <w:t>. 应当具有在国家机关、事业单位、国有企业担任</w:t>
            </w:r>
            <w:r>
              <w:rPr>
                <w:rFonts w:hint="eastAsia" w:ascii="仿宋_GB2312" w:hAnsi="仿宋_GB2312" w:eastAsia="仿宋_GB2312" w:cs="仿宋_GB2312"/>
                <w:i w:val="0"/>
                <w:iCs w:val="0"/>
                <w:color w:val="000000"/>
                <w:kern w:val="0"/>
                <w:sz w:val="24"/>
                <w:szCs w:val="24"/>
                <w:highlight w:val="none"/>
                <w:u w:val="none"/>
                <w:lang w:val="en-US" w:eastAsia="zh-CN" w:bidi="ar"/>
              </w:rPr>
              <w:t>正处级及以上职务</w:t>
            </w:r>
            <w:r>
              <w:rPr>
                <w:rFonts w:hint="eastAsia" w:ascii="Times New Roman" w:hAnsi="Times New Roman" w:eastAsia="仿宋_GB2312" w:cs="仿宋_GB2312"/>
                <w:i w:val="0"/>
                <w:iCs w:val="0"/>
                <w:color w:val="000000"/>
                <w:kern w:val="0"/>
                <w:sz w:val="24"/>
                <w:szCs w:val="24"/>
                <w:highlight w:val="none"/>
                <w:u w:val="none"/>
                <w:lang w:val="en-US" w:eastAsia="zh-CN" w:bidi="ar"/>
              </w:rPr>
              <w:t>2</w:t>
            </w:r>
            <w:r>
              <w:rPr>
                <w:rFonts w:hint="eastAsia" w:ascii="仿宋_GB2312" w:hAnsi="仿宋_GB2312" w:eastAsia="仿宋_GB2312" w:cs="仿宋_GB2312"/>
                <w:i w:val="0"/>
                <w:iCs w:val="0"/>
                <w:color w:val="000000"/>
                <w:kern w:val="0"/>
                <w:sz w:val="24"/>
                <w:szCs w:val="24"/>
                <w:highlight w:val="none"/>
                <w:u w:val="none"/>
                <w:lang w:val="en-US" w:eastAsia="zh-CN" w:bidi="ar"/>
              </w:rPr>
              <w:t>年及以上任职经历，任职不足</w:t>
            </w:r>
            <w:r>
              <w:rPr>
                <w:rFonts w:hint="eastAsia" w:ascii="Times New Roman" w:hAnsi="Times New Roman" w:eastAsia="仿宋_GB2312" w:cs="仿宋_GB2312"/>
                <w:i w:val="0"/>
                <w:iCs w:val="0"/>
                <w:color w:val="000000"/>
                <w:kern w:val="0"/>
                <w:sz w:val="24"/>
                <w:szCs w:val="24"/>
                <w:highlight w:val="none"/>
                <w:u w:val="none"/>
                <w:lang w:val="en-US" w:eastAsia="zh-CN" w:bidi="ar"/>
              </w:rPr>
              <w:t>2</w:t>
            </w:r>
            <w:r>
              <w:rPr>
                <w:rFonts w:hint="eastAsia" w:ascii="仿宋_GB2312" w:hAnsi="仿宋_GB2312" w:eastAsia="仿宋_GB2312" w:cs="仿宋_GB2312"/>
                <w:i w:val="0"/>
                <w:iCs w:val="0"/>
                <w:color w:val="000000"/>
                <w:kern w:val="0"/>
                <w:sz w:val="24"/>
                <w:szCs w:val="24"/>
                <w:highlight w:val="none"/>
                <w:u w:val="none"/>
                <w:lang w:val="en-US" w:eastAsia="zh-CN" w:bidi="ar"/>
              </w:rPr>
              <w:t>年的，应具有担任副处级及以上职务累计</w:t>
            </w:r>
            <w:r>
              <w:rPr>
                <w:rFonts w:hint="eastAsia" w:ascii="Times New Roman" w:hAnsi="Times New Roman" w:eastAsia="仿宋_GB2312" w:cs="仿宋_GB2312"/>
                <w:i w:val="0"/>
                <w:iCs w:val="0"/>
                <w:color w:val="000000"/>
                <w:kern w:val="0"/>
                <w:sz w:val="24"/>
                <w:szCs w:val="24"/>
                <w:highlight w:val="none"/>
                <w:u w:val="none"/>
                <w:lang w:val="en-US" w:eastAsia="zh-CN" w:bidi="ar"/>
              </w:rPr>
              <w:t>5</w:t>
            </w:r>
            <w:r>
              <w:rPr>
                <w:rFonts w:hint="eastAsia" w:ascii="仿宋_GB2312" w:hAnsi="仿宋_GB2312" w:eastAsia="仿宋_GB2312" w:cs="仿宋_GB2312"/>
                <w:i w:val="0"/>
                <w:iCs w:val="0"/>
                <w:color w:val="000000"/>
                <w:kern w:val="0"/>
                <w:sz w:val="24"/>
                <w:szCs w:val="24"/>
                <w:highlight w:val="none"/>
                <w:u w:val="none"/>
                <w:lang w:val="en-US" w:eastAsia="zh-CN" w:bidi="ar"/>
              </w:rPr>
              <w:t>年及以上</w:t>
            </w:r>
            <w:r>
              <w:rPr>
                <w:rFonts w:hint="eastAsia" w:ascii="仿宋_GB2312" w:hAnsi="仿宋_GB2312" w:eastAsia="仿宋_GB2312" w:cs="仿宋_GB2312"/>
                <w:i w:val="0"/>
                <w:iCs w:val="0"/>
                <w:color w:val="000000"/>
                <w:kern w:val="0"/>
                <w:sz w:val="24"/>
                <w:szCs w:val="24"/>
                <w:u w:val="none"/>
                <w:lang w:val="en-US" w:eastAsia="zh-CN" w:bidi="ar"/>
              </w:rPr>
              <w:t>任职经历。</w:t>
            </w:r>
          </w:p>
          <w:p w14:paraId="34B689B4">
            <w:pPr>
              <w:widowControl/>
              <w:spacing w:line="260" w:lineRule="exact"/>
              <w:textAlignment w:val="center"/>
              <w:rPr>
                <w:rFonts w:hint="eastAsia" w:ascii="Times New Roman" w:hAnsi="Times New Roman" w:eastAsia="仿宋_GB2312" w:cs="仿宋_GB2312"/>
                <w:color w:val="000000"/>
                <w:kern w:val="0"/>
                <w:szCs w:val="24"/>
                <w:highlight w:val="none"/>
                <w:lang w:bidi="ar"/>
              </w:rPr>
            </w:pPr>
            <w:r>
              <w:rPr>
                <w:rFonts w:hint="eastAsia" w:ascii="Times New Roman" w:hAnsi="Times New Roman"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 需有</w:t>
            </w:r>
            <w:r>
              <w:rPr>
                <w:rFonts w:hint="eastAsia" w:ascii="Times New Roman" w:hAnsi="Times New Roman" w:eastAsia="仿宋_GB2312" w:cs="仿宋_GB2312"/>
                <w:i w:val="0"/>
                <w:iCs w:val="0"/>
                <w:color w:val="000000"/>
                <w:kern w:val="0"/>
                <w:sz w:val="24"/>
                <w:szCs w:val="24"/>
                <w:u w:val="none"/>
                <w:lang w:val="en-US" w:eastAsia="zh-CN" w:bidi="ar"/>
              </w:rPr>
              <w:t>7</w:t>
            </w:r>
            <w:r>
              <w:rPr>
                <w:rFonts w:hint="eastAsia" w:ascii="仿宋_GB2312" w:hAnsi="仿宋_GB2312" w:eastAsia="仿宋_GB2312" w:cs="仿宋_GB2312"/>
                <w:i w:val="0"/>
                <w:iCs w:val="0"/>
                <w:color w:val="000000"/>
                <w:kern w:val="0"/>
                <w:sz w:val="24"/>
                <w:szCs w:val="24"/>
                <w:u w:val="none"/>
                <w:lang w:val="en-US" w:eastAsia="zh-CN" w:bidi="ar"/>
              </w:rPr>
              <w:t>年及以上工作经验，其中担任董事长或总经理岗位不低于</w:t>
            </w:r>
            <w:r>
              <w:rPr>
                <w:rFonts w:hint="eastAsia" w:ascii="Times New Roman" w:hAnsi="Times New Roman"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年，不足</w:t>
            </w:r>
            <w:r>
              <w:rPr>
                <w:rFonts w:hint="eastAsia" w:ascii="Times New Roman" w:hAnsi="Times New Roman"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年的，担任副总经理及以上岗位累计</w:t>
            </w:r>
            <w:r>
              <w:rPr>
                <w:rFonts w:hint="eastAsia" w:ascii="Times New Roman" w:hAnsi="Times New Roman" w:eastAsia="仿宋_GB2312" w:cs="仿宋_GB2312"/>
                <w:i w:val="0"/>
                <w:iCs w:val="0"/>
                <w:color w:val="000000"/>
                <w:kern w:val="0"/>
                <w:sz w:val="24"/>
                <w:szCs w:val="24"/>
                <w:u w:val="none"/>
                <w:lang w:val="en-US" w:eastAsia="zh-CN" w:bidi="ar"/>
              </w:rPr>
              <w:t>5</w:t>
            </w:r>
            <w:r>
              <w:rPr>
                <w:rFonts w:hint="eastAsia" w:ascii="仿宋_GB2312" w:hAnsi="仿宋_GB2312" w:eastAsia="仿宋_GB2312" w:cs="仿宋_GB2312"/>
                <w:i w:val="0"/>
                <w:iCs w:val="0"/>
                <w:color w:val="000000"/>
                <w:kern w:val="0"/>
                <w:sz w:val="24"/>
                <w:szCs w:val="24"/>
                <w:u w:val="none"/>
                <w:lang w:val="en-US" w:eastAsia="zh-CN" w:bidi="ar"/>
              </w:rPr>
              <w:t>年及以上。需熟悉云南高原特色农业、食品生产加工及营销、综合农产品流通相关行业。</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C7A84">
            <w:pPr>
              <w:spacing w:line="260" w:lineRule="exact"/>
              <w:jc w:val="center"/>
              <w:textAlignment w:val="center"/>
              <w:rPr>
                <w:rFonts w:hint="eastAsia" w:ascii="仿宋_GB2312" w:hAnsi="仿宋_GB2312" w:eastAsia="仿宋_GB2312" w:cs="仿宋_GB2312"/>
                <w:color w:val="000000"/>
                <w:szCs w:val="24"/>
                <w:highlight w:val="none"/>
              </w:rPr>
            </w:pPr>
            <w:r>
              <w:rPr>
                <w:rFonts w:hint="eastAsia" w:ascii="仿宋_GB2312" w:hAnsi="仿宋_GB2312" w:eastAsia="仿宋_GB2312" w:cs="仿宋_GB2312"/>
                <w:color w:val="000000"/>
                <w:kern w:val="0"/>
                <w:szCs w:val="24"/>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A4F5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val="en-US" w:eastAsia="zh-CN" w:bidi="ar"/>
              </w:rPr>
              <w:t>面试+测评</w:t>
            </w:r>
          </w:p>
        </w:tc>
      </w:tr>
      <w:tr w14:paraId="22A815C2">
        <w:tblPrEx>
          <w:tblCellMar>
            <w:top w:w="0" w:type="dxa"/>
            <w:left w:w="108" w:type="dxa"/>
            <w:bottom w:w="0" w:type="dxa"/>
            <w:right w:w="108" w:type="dxa"/>
          </w:tblCellMar>
        </w:tblPrEx>
        <w:trPr>
          <w:trHeight w:val="1547" w:hRule="atLeast"/>
          <w:jc w:val="center"/>
        </w:trPr>
        <w:tc>
          <w:tcPr>
            <w:tcW w:w="498" w:type="dxa"/>
            <w:tcBorders>
              <w:top w:val="single" w:color="auto" w:sz="4" w:space="0"/>
              <w:left w:val="single" w:color="000000" w:sz="4" w:space="0"/>
              <w:bottom w:val="single" w:color="auto" w:sz="4" w:space="0"/>
              <w:right w:val="single" w:color="000000" w:sz="4" w:space="0"/>
            </w:tcBorders>
            <w:shd w:val="clear" w:color="auto" w:fill="auto"/>
            <w:vAlign w:val="center"/>
          </w:tcPr>
          <w:p w14:paraId="08E12EBC">
            <w:pPr>
              <w:spacing w:line="260" w:lineRule="exact"/>
              <w:jc w:val="center"/>
              <w:textAlignment w:val="center"/>
              <w:rPr>
                <w:rFonts w:hint="default" w:ascii="Times New Roman" w:hAnsi="Times New Roman" w:eastAsia="仿宋_GB2312" w:cs="仿宋_GB2312"/>
                <w:color w:val="000000"/>
                <w:kern w:val="0"/>
                <w:szCs w:val="24"/>
                <w:lang w:val="en-US" w:eastAsia="zh-CN" w:bidi="ar"/>
              </w:rPr>
            </w:pPr>
            <w:r>
              <w:rPr>
                <w:rFonts w:hint="eastAsia" w:ascii="Times New Roman" w:hAnsi="Times New Roman" w:eastAsia="仿宋_GB2312" w:cs="仿宋_GB2312"/>
                <w:color w:val="000000"/>
                <w:kern w:val="0"/>
                <w:szCs w:val="24"/>
                <w:lang w:val="en-US" w:eastAsia="zh-CN" w:bidi="ar"/>
              </w:rPr>
              <w:t>7</w:t>
            </w:r>
          </w:p>
        </w:tc>
        <w:tc>
          <w:tcPr>
            <w:tcW w:w="1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4497C">
            <w:pPr>
              <w:spacing w:line="260" w:lineRule="exact"/>
              <w:jc w:val="center"/>
              <w:textAlignment w:val="center"/>
              <w:rPr>
                <w:rFonts w:hint="eastAsia" w:ascii="仿宋_GB2312" w:hAnsi="仿宋_GB2312" w:eastAsia="仿宋_GB2312" w:cs="仿宋_GB2312"/>
                <w:color w:val="000000"/>
                <w:szCs w:val="24"/>
              </w:rPr>
            </w:pP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FB7ED8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0AB2BAE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（负责农产品供应链、市场营销）</w:t>
            </w:r>
          </w:p>
        </w:tc>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47630">
            <w:pPr>
              <w:spacing w:line="260" w:lineRule="exact"/>
              <w:jc w:val="center"/>
              <w:rPr>
                <w:rFonts w:hint="eastAsia" w:ascii="仿宋_GB2312" w:hAnsi="仿宋_GB2312" w:eastAsia="仿宋_GB2312" w:cs="仿宋_GB2312"/>
                <w:color w:val="000000"/>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5D5263D2">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94A1A">
            <w:pPr>
              <w:spacing w:line="260" w:lineRule="exact"/>
              <w:jc w:val="center"/>
              <w:rPr>
                <w:rFonts w:hint="eastAsia" w:ascii="仿宋_GB2312" w:hAnsi="仿宋_GB2312" w:eastAsia="仿宋_GB2312" w:cs="仿宋_GB2312"/>
                <w:color w:val="000000"/>
                <w:szCs w:val="24"/>
              </w:rPr>
            </w:pPr>
          </w:p>
        </w:tc>
        <w:tc>
          <w:tcPr>
            <w:tcW w:w="983" w:type="dxa"/>
            <w:vMerge w:val="continue"/>
            <w:tcBorders>
              <w:left w:val="single" w:color="auto" w:sz="4" w:space="0"/>
              <w:bottom w:val="single" w:color="auto" w:sz="4" w:space="0"/>
              <w:right w:val="single" w:color="auto" w:sz="4" w:space="0"/>
            </w:tcBorders>
            <w:shd w:val="clear" w:color="auto" w:fill="auto"/>
            <w:vAlign w:val="center"/>
          </w:tcPr>
          <w:p w14:paraId="51D35697">
            <w:pPr>
              <w:spacing w:line="260" w:lineRule="exact"/>
              <w:jc w:val="center"/>
              <w:rPr>
                <w:rFonts w:hint="eastAsia" w:ascii="仿宋_GB2312" w:hAnsi="仿宋_GB2312" w:eastAsia="仿宋_GB2312" w:cs="仿宋_GB2312"/>
                <w:color w:val="000000"/>
                <w:szCs w:val="24"/>
              </w:rPr>
            </w:pPr>
          </w:p>
        </w:tc>
        <w:tc>
          <w:tcPr>
            <w:tcW w:w="9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4E590">
            <w:pPr>
              <w:spacing w:line="260" w:lineRule="exact"/>
              <w:jc w:val="center"/>
              <w:rPr>
                <w:rFonts w:ascii="Times New Roman" w:hAnsi="Times New Roman"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00A05403">
            <w:pPr>
              <w:widowControl/>
              <w:spacing w:line="260" w:lineRule="exact"/>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1</w:t>
            </w:r>
            <w:r>
              <w:rPr>
                <w:rFonts w:hint="eastAsia" w:ascii="仿宋_GB2312" w:hAnsi="仿宋_GB2312" w:eastAsia="仿宋_GB2312" w:cs="仿宋_GB2312"/>
                <w:color w:val="000000"/>
                <w:kern w:val="0"/>
                <w:szCs w:val="24"/>
                <w:lang w:bidi="ar"/>
              </w:rPr>
              <w:t xml:space="preserve">. </w:t>
            </w:r>
            <w:r>
              <w:rPr>
                <w:rStyle w:val="10"/>
                <w:rFonts w:hint="default" w:ascii="仿宋_GB2312" w:hAnsi="仿宋_GB2312" w:eastAsia="仿宋_GB2312" w:cs="仿宋_GB2312"/>
                <w:lang w:bidi="ar"/>
              </w:rPr>
              <w:t>应当具有在国家机关、事业单位、国有企业担任副处级及以上职务</w:t>
            </w:r>
            <w:r>
              <w:rPr>
                <w:rStyle w:val="11"/>
                <w:rFonts w:hint="eastAsia" w:eastAsia="仿宋_GB2312" w:cs="仿宋_GB2312"/>
                <w:lang w:bidi="ar"/>
              </w:rPr>
              <w:t>2</w:t>
            </w:r>
            <w:r>
              <w:rPr>
                <w:rStyle w:val="10"/>
                <w:rFonts w:hint="default" w:ascii="仿宋_GB2312" w:hAnsi="仿宋_GB2312" w:eastAsia="仿宋_GB2312" w:cs="仿宋_GB2312"/>
                <w:lang w:bidi="ar"/>
              </w:rPr>
              <w:t>年及以上任职经历，任职不足</w:t>
            </w:r>
            <w:r>
              <w:rPr>
                <w:rStyle w:val="10"/>
                <w:rFonts w:hint="default" w:ascii="Times New Roman" w:hAnsi="Times New Roman" w:eastAsia="仿宋_GB2312" w:cs="Times New Roman"/>
                <w:lang w:bidi="ar"/>
              </w:rPr>
              <w:t>2</w:t>
            </w:r>
            <w:r>
              <w:rPr>
                <w:rStyle w:val="10"/>
                <w:rFonts w:hint="default" w:ascii="仿宋_GB2312" w:hAnsi="仿宋_GB2312" w:eastAsia="仿宋_GB2312" w:cs="仿宋_GB2312"/>
                <w:lang w:bidi="ar"/>
              </w:rPr>
              <w:t>年的，应当具有担任副处级加正科级职务累计满</w:t>
            </w:r>
            <w:r>
              <w:rPr>
                <w:rStyle w:val="10"/>
                <w:rFonts w:hint="default" w:ascii="Times New Roman" w:hAnsi="Times New Roman" w:eastAsia="仿宋_GB2312" w:cs="Times New Roman"/>
                <w:lang w:bidi="ar"/>
              </w:rPr>
              <w:t>5</w:t>
            </w:r>
            <w:r>
              <w:rPr>
                <w:rStyle w:val="10"/>
                <w:rFonts w:hint="default" w:ascii="仿宋_GB2312" w:hAnsi="仿宋_GB2312" w:eastAsia="仿宋_GB2312" w:cs="仿宋_GB2312"/>
                <w:lang w:bidi="ar"/>
              </w:rPr>
              <w:t>年以上。</w:t>
            </w:r>
          </w:p>
          <w:p w14:paraId="4A35290B">
            <w:pPr>
              <w:widowControl/>
              <w:spacing w:line="260" w:lineRule="exact"/>
              <w:textAlignment w:val="center"/>
              <w:rPr>
                <w:rFonts w:ascii="Times New Roman" w:hAnsi="Times New Roman"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2</w:t>
            </w:r>
            <w:r>
              <w:rPr>
                <w:rFonts w:hint="eastAsia" w:ascii="仿宋_GB2312" w:hAnsi="仿宋_GB2312" w:eastAsia="仿宋_GB2312" w:cs="仿宋_GB2312"/>
                <w:color w:val="000000"/>
                <w:kern w:val="0"/>
                <w:szCs w:val="24"/>
                <w:lang w:bidi="ar"/>
              </w:rPr>
              <w:t xml:space="preserve">. </w:t>
            </w:r>
            <w:r>
              <w:rPr>
                <w:rFonts w:hint="eastAsia" w:ascii="Times New Roman" w:hAnsi="Times New Roman" w:eastAsia="仿宋_GB2312" w:cs="仿宋_GB2312"/>
                <w:color w:val="000000"/>
                <w:kern w:val="0"/>
                <w:szCs w:val="24"/>
                <w:lang w:bidi="ar"/>
              </w:rPr>
              <w:t>市场营销、管理学、经济学等相关专业；有丰富的食品生产、市场营销、团队管理等经验。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69A0BECF">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4C4004D7">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val="en-US" w:eastAsia="zh-CN" w:bidi="ar"/>
              </w:rPr>
              <w:t>面试+测评</w:t>
            </w:r>
          </w:p>
        </w:tc>
      </w:tr>
      <w:tr w14:paraId="6A943632">
        <w:tblPrEx>
          <w:tblCellMar>
            <w:top w:w="0" w:type="dxa"/>
            <w:left w:w="108" w:type="dxa"/>
            <w:bottom w:w="0" w:type="dxa"/>
            <w:right w:w="108" w:type="dxa"/>
          </w:tblCellMar>
        </w:tblPrEx>
        <w:trPr>
          <w:trHeight w:val="850"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1F89DCCC">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序</w:t>
            </w:r>
          </w:p>
          <w:p w14:paraId="21DE8359">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号</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21243CD1">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单位</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E8EE0E1">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岗位</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E32FDDF">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职级</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1DA098A9">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需求</w:t>
            </w:r>
          </w:p>
          <w:p w14:paraId="60D73E64">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人数</w:t>
            </w:r>
          </w:p>
        </w:tc>
        <w:tc>
          <w:tcPr>
            <w:tcW w:w="725" w:type="dxa"/>
            <w:tcBorders>
              <w:top w:val="single" w:color="auto" w:sz="4" w:space="0"/>
              <w:left w:val="single" w:color="auto" w:sz="4" w:space="0"/>
              <w:right w:val="single" w:color="auto" w:sz="4" w:space="0"/>
            </w:tcBorders>
            <w:shd w:val="clear" w:color="auto" w:fill="auto"/>
            <w:vAlign w:val="center"/>
          </w:tcPr>
          <w:p w14:paraId="19D43F8C">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学历</w:t>
            </w:r>
          </w:p>
          <w:p w14:paraId="639BCFD2">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要求</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13EE910">
            <w:pPr>
              <w:spacing w:line="260" w:lineRule="exact"/>
              <w:jc w:val="center"/>
              <w:textAlignment w:val="center"/>
              <w:rPr>
                <w:rFonts w:hint="eastAsia" w:ascii="黑体" w:hAnsi="黑体" w:eastAsia="黑体" w:cs="黑体"/>
                <w:color w:val="000000"/>
                <w:kern w:val="0"/>
                <w:szCs w:val="24"/>
                <w:lang w:val="en-US" w:eastAsia="zh-CN" w:bidi="ar"/>
              </w:rPr>
            </w:pPr>
            <w:r>
              <w:rPr>
                <w:rFonts w:hint="eastAsia" w:ascii="黑体" w:hAnsi="黑体" w:eastAsia="黑体" w:cs="黑体"/>
                <w:color w:val="000000"/>
                <w:kern w:val="0"/>
                <w:szCs w:val="24"/>
                <w:lang w:val="en-US" w:eastAsia="zh-CN" w:bidi="ar"/>
              </w:rPr>
              <w:t>工作</w:t>
            </w:r>
          </w:p>
          <w:p w14:paraId="765C7A38">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地点</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2ADE4B6A">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年龄</w:t>
            </w:r>
          </w:p>
          <w:p w14:paraId="0BE02ACB">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bidi="ar"/>
              </w:rPr>
              <w:t>要求</w:t>
            </w:r>
          </w:p>
        </w:tc>
        <w:tc>
          <w:tcPr>
            <w:tcW w:w="9709" w:type="dxa"/>
            <w:tcBorders>
              <w:top w:val="single" w:color="auto" w:sz="4" w:space="0"/>
              <w:left w:val="single" w:color="auto" w:sz="4" w:space="0"/>
              <w:bottom w:val="single" w:color="auto" w:sz="4" w:space="0"/>
              <w:right w:val="single" w:color="000000" w:sz="4" w:space="0"/>
            </w:tcBorders>
            <w:shd w:val="clear" w:color="auto" w:fill="auto"/>
            <w:vAlign w:val="center"/>
          </w:tcPr>
          <w:p w14:paraId="0DC5EABC">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szCs w:val="24"/>
              </w:rPr>
              <w:t>工作经历及相关要求</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DB6E">
            <w:pPr>
              <w:spacing w:line="260" w:lineRule="exact"/>
              <w:jc w:val="center"/>
              <w:textAlignment w:val="center"/>
              <w:rPr>
                <w:rFonts w:hint="eastAsia" w:ascii="黑体" w:hAnsi="黑体" w:eastAsia="黑体" w:cs="黑体"/>
                <w:color w:val="000000"/>
                <w:szCs w:val="24"/>
              </w:rPr>
            </w:pPr>
            <w:r>
              <w:rPr>
                <w:rFonts w:hint="eastAsia" w:ascii="黑体" w:hAnsi="黑体" w:eastAsia="黑体" w:cs="黑体"/>
                <w:color w:val="000000"/>
                <w:kern w:val="0"/>
                <w:szCs w:val="24"/>
                <w:lang w:bidi="ar"/>
              </w:rPr>
              <w:t>职业资格/职称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5D6A">
            <w:pPr>
              <w:spacing w:line="260" w:lineRule="exact"/>
              <w:jc w:val="center"/>
              <w:textAlignment w:val="center"/>
              <w:rPr>
                <w:rFonts w:hint="eastAsia" w:ascii="黑体" w:hAnsi="黑体" w:eastAsia="黑体" w:cs="黑体"/>
                <w:color w:val="000000"/>
                <w:kern w:val="0"/>
                <w:szCs w:val="24"/>
                <w:lang w:bidi="ar"/>
              </w:rPr>
            </w:pPr>
            <w:r>
              <w:rPr>
                <w:rFonts w:hint="eastAsia" w:ascii="黑体" w:hAnsi="黑体" w:eastAsia="黑体" w:cs="黑体"/>
                <w:color w:val="000000"/>
                <w:kern w:val="0"/>
                <w:szCs w:val="24"/>
                <w:lang w:val="en-US" w:eastAsia="zh-CN" w:bidi="ar"/>
              </w:rPr>
              <w:t>综合考核形式</w:t>
            </w:r>
          </w:p>
        </w:tc>
      </w:tr>
      <w:tr w14:paraId="37FC17F3">
        <w:tblPrEx>
          <w:tblCellMar>
            <w:top w:w="0" w:type="dxa"/>
            <w:left w:w="108" w:type="dxa"/>
            <w:bottom w:w="0" w:type="dxa"/>
            <w:right w:w="108" w:type="dxa"/>
          </w:tblCellMar>
        </w:tblPrEx>
        <w:trPr>
          <w:trHeight w:val="1658"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01D00C35">
            <w:pPr>
              <w:spacing w:line="260" w:lineRule="exact"/>
              <w:jc w:val="center"/>
              <w:textAlignment w:val="center"/>
              <w:rPr>
                <w:rFonts w:hint="eastAsia" w:ascii="Times New Roman" w:hAnsi="Times New Roman" w:eastAsia="仿宋_GB2312" w:cs="仿宋_GB2312"/>
                <w:color w:val="000000"/>
                <w:kern w:val="0"/>
                <w:szCs w:val="24"/>
                <w:lang w:eastAsia="zh-CN" w:bidi="ar"/>
              </w:rPr>
            </w:pPr>
            <w:r>
              <w:rPr>
                <w:rFonts w:hint="eastAsia" w:ascii="Times New Roman" w:hAnsi="Times New Roman" w:eastAsia="仿宋_GB2312" w:cs="仿宋_GB2312"/>
                <w:color w:val="000000"/>
                <w:kern w:val="0"/>
                <w:szCs w:val="24"/>
                <w:lang w:val="en-US" w:eastAsia="zh-CN" w:bidi="ar"/>
              </w:rPr>
              <w:t>8</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8289DA0">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云南农垦糖业营销有限公司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8585569">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副总经理</w:t>
            </w:r>
          </w:p>
          <w:p w14:paraId="0EE07E6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（负责市场营销工作）</w:t>
            </w:r>
          </w:p>
        </w:tc>
        <w:tc>
          <w:tcPr>
            <w:tcW w:w="748" w:type="dxa"/>
            <w:vMerge w:val="restart"/>
            <w:tcBorders>
              <w:top w:val="single" w:color="auto" w:sz="4" w:space="0"/>
              <w:left w:val="single" w:color="auto" w:sz="4" w:space="0"/>
              <w:right w:val="single" w:color="auto" w:sz="4" w:space="0"/>
            </w:tcBorders>
            <w:shd w:val="clear" w:color="auto" w:fill="auto"/>
            <w:vAlign w:val="center"/>
          </w:tcPr>
          <w:p w14:paraId="3183730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所属</w:t>
            </w:r>
          </w:p>
          <w:p w14:paraId="3C9065EA">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企业</w:t>
            </w:r>
          </w:p>
          <w:p w14:paraId="5388CBAB">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业务部门负责人</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E70FF34">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restart"/>
            <w:tcBorders>
              <w:top w:val="single" w:color="auto" w:sz="4" w:space="0"/>
              <w:left w:val="single" w:color="auto" w:sz="4" w:space="0"/>
              <w:right w:val="single" w:color="auto" w:sz="4" w:space="0"/>
            </w:tcBorders>
            <w:shd w:val="clear" w:color="auto" w:fill="auto"/>
            <w:vAlign w:val="center"/>
          </w:tcPr>
          <w:p w14:paraId="7AB9380D">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大学本科及以上</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742BD757">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w:t>
            </w:r>
          </w:p>
          <w:p w14:paraId="5A669F13">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昆明</w:t>
            </w:r>
          </w:p>
        </w:tc>
        <w:tc>
          <w:tcPr>
            <w:tcW w:w="983" w:type="dxa"/>
            <w:vMerge w:val="restart"/>
            <w:tcBorders>
              <w:top w:val="single" w:color="auto" w:sz="4" w:space="0"/>
              <w:left w:val="single" w:color="auto" w:sz="4" w:space="0"/>
              <w:right w:val="single" w:color="auto" w:sz="4" w:space="0"/>
            </w:tcBorders>
            <w:shd w:val="clear" w:color="auto" w:fill="auto"/>
            <w:vAlign w:val="center"/>
          </w:tcPr>
          <w:p w14:paraId="43326513">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Times New Roman" w:hAnsi="Times New Roman" w:eastAsia="仿宋_GB2312" w:cs="仿宋_GB2312"/>
                <w:color w:val="000000"/>
                <w:kern w:val="0"/>
                <w:szCs w:val="24"/>
                <w:lang w:bidi="ar"/>
              </w:rPr>
              <w:t>45</w:t>
            </w:r>
            <w:r>
              <w:rPr>
                <w:rFonts w:hint="eastAsia" w:ascii="仿宋_GB2312" w:hAnsi="仿宋_GB2312" w:eastAsia="仿宋_GB2312" w:cs="仿宋_GB2312"/>
                <w:color w:val="000000"/>
                <w:kern w:val="0"/>
                <w:szCs w:val="24"/>
                <w:lang w:bidi="ar"/>
              </w:rPr>
              <w:t>周岁及以下</w:t>
            </w: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73E3B538">
            <w:pPr>
              <w:widowControl/>
              <w:numPr>
                <w:ilvl w:val="255"/>
                <w:numId w:val="0"/>
              </w:numPr>
              <w:spacing w:line="260" w:lineRule="exact"/>
              <w:textAlignment w:val="center"/>
              <w:rPr>
                <w:rStyle w:val="10"/>
                <w:rFonts w:hint="eastAsia" w:ascii="仿宋_GB2312" w:hAnsi="仿宋_GB2312" w:eastAsia="仿宋_GB2312" w:cs="仿宋_GB2312"/>
                <w:highlight w:val="none"/>
                <w:lang w:eastAsia="zh-CN" w:bidi="ar"/>
              </w:rPr>
            </w:pPr>
            <w:r>
              <w:rPr>
                <w:rStyle w:val="10"/>
                <w:rFonts w:hint="default" w:ascii="Times New Roman" w:hAnsi="Times New Roman" w:eastAsia="仿宋_GB2312" w:cs="Times New Roman"/>
                <w:highlight w:val="none"/>
                <w:lang w:bidi="ar"/>
              </w:rPr>
              <w:t xml:space="preserve">1. </w:t>
            </w:r>
            <w:r>
              <w:rPr>
                <w:rStyle w:val="10"/>
                <w:rFonts w:hint="default" w:ascii="仿宋_GB2312" w:hAnsi="仿宋_GB2312" w:eastAsia="仿宋_GB2312" w:cs="仿宋_GB2312"/>
                <w:highlight w:val="none"/>
                <w:lang w:bidi="ar"/>
              </w:rPr>
              <w:t>应当具有在国有企业担任副科级及以上职务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年及以上任职经历</w:t>
            </w:r>
            <w:r>
              <w:rPr>
                <w:rStyle w:val="10"/>
                <w:rFonts w:hint="eastAsia" w:ascii="仿宋_GB2312" w:hAnsi="仿宋_GB2312" w:eastAsia="仿宋_GB2312" w:cs="仿宋_GB2312"/>
                <w:highlight w:val="none"/>
                <w:lang w:eastAsia="zh-CN" w:bidi="ar"/>
              </w:rPr>
              <w:t>。</w:t>
            </w:r>
          </w:p>
          <w:p w14:paraId="19255EB3">
            <w:pPr>
              <w:widowControl/>
              <w:numPr>
                <w:ilvl w:val="255"/>
                <w:numId w:val="0"/>
              </w:numPr>
              <w:spacing w:line="260" w:lineRule="exact"/>
              <w:textAlignment w:val="center"/>
              <w:rPr>
                <w:rStyle w:val="10"/>
                <w:rFonts w:hint="default" w:ascii="仿宋_GB2312" w:hAnsi="仿宋_GB2312" w:eastAsia="仿宋_GB2312" w:cs="仿宋_GB2312"/>
                <w:highlight w:val="none"/>
                <w:lang w:bidi="ar"/>
              </w:rPr>
            </w:pPr>
            <w:r>
              <w:rPr>
                <w:rStyle w:val="10"/>
                <w:rFonts w:hint="default" w:ascii="Times New Roman" w:hAnsi="Times New Roman" w:eastAsia="仿宋_GB2312" w:cs="Times New Roman"/>
                <w:highlight w:val="none"/>
                <w:lang w:val="en-US" w:eastAsia="zh-CN" w:bidi="ar"/>
              </w:rPr>
              <w:t>2.</w:t>
            </w:r>
            <w:r>
              <w:rPr>
                <w:rStyle w:val="10"/>
                <w:rFonts w:hint="eastAsia" w:ascii="Times New Roman" w:hAnsi="Times New Roman" w:eastAsia="仿宋_GB2312" w:cs="Times New Roman"/>
                <w:highlight w:val="none"/>
                <w:lang w:val="en-US" w:eastAsia="zh-CN" w:bidi="ar"/>
              </w:rPr>
              <w:t xml:space="preserve"> </w:t>
            </w:r>
            <w:r>
              <w:rPr>
                <w:rStyle w:val="10"/>
                <w:rFonts w:hint="default" w:ascii="仿宋_GB2312" w:hAnsi="仿宋_GB2312" w:eastAsia="仿宋_GB2312" w:cs="仿宋_GB2312"/>
                <w:highlight w:val="none"/>
                <w:lang w:bidi="ar"/>
              </w:rPr>
              <w:t>应当具有</w:t>
            </w:r>
            <w:r>
              <w:rPr>
                <w:rStyle w:val="11"/>
                <w:rFonts w:hint="eastAsia" w:eastAsia="仿宋_GB2312" w:cs="仿宋_GB2312"/>
                <w:highlight w:val="none"/>
                <w:lang w:bidi="ar"/>
              </w:rPr>
              <w:t>5</w:t>
            </w:r>
            <w:r>
              <w:rPr>
                <w:rStyle w:val="10"/>
                <w:rFonts w:hint="default" w:ascii="仿宋_GB2312" w:hAnsi="仿宋_GB2312" w:eastAsia="仿宋_GB2312" w:cs="仿宋_GB2312"/>
                <w:highlight w:val="none"/>
                <w:lang w:bidi="ar"/>
              </w:rPr>
              <w:t>年及以上相关工作经验。</w:t>
            </w:r>
          </w:p>
          <w:p w14:paraId="6F61A547">
            <w:pPr>
              <w:widowControl/>
              <w:spacing w:line="260" w:lineRule="exact"/>
              <w:textAlignment w:val="center"/>
              <w:rPr>
                <w:rStyle w:val="10"/>
                <w:rFonts w:hint="default" w:ascii="Times New Roman" w:hAnsi="Times New Roman" w:eastAsia="仿宋_GB2312" w:cs="仿宋_GB2312"/>
                <w:highlight w:val="none"/>
                <w:lang w:bidi="ar"/>
              </w:rPr>
            </w:pPr>
            <w:r>
              <w:rPr>
                <w:rStyle w:val="10"/>
                <w:rFonts w:hint="eastAsia" w:ascii="Times New Roman" w:hAnsi="Times New Roman" w:eastAsia="仿宋_GB2312" w:cs="仿宋_GB2312"/>
                <w:highlight w:val="none"/>
                <w:lang w:val="en-US" w:eastAsia="zh-CN" w:bidi="ar"/>
              </w:rPr>
              <w:t>3</w:t>
            </w:r>
            <w:r>
              <w:rPr>
                <w:rStyle w:val="10"/>
                <w:rFonts w:hint="default" w:ascii="仿宋_GB2312" w:hAnsi="仿宋_GB2312" w:eastAsia="仿宋_GB2312" w:cs="仿宋_GB2312"/>
                <w:highlight w:val="none"/>
                <w:lang w:bidi="ar"/>
              </w:rPr>
              <w:t xml:space="preserve">. </w:t>
            </w:r>
            <w:r>
              <w:rPr>
                <w:rStyle w:val="10"/>
                <w:rFonts w:ascii="仿宋_GB2312" w:hAnsi="仿宋_GB2312" w:eastAsia="仿宋_GB2312" w:cs="仿宋_GB2312"/>
                <w:highlight w:val="none"/>
                <w:lang w:bidi="ar"/>
              </w:rPr>
              <w:t>经济学</w:t>
            </w:r>
            <w:r>
              <w:rPr>
                <w:rStyle w:val="10"/>
                <w:rFonts w:hint="default" w:ascii="仿宋_GB2312" w:hAnsi="仿宋_GB2312" w:eastAsia="仿宋_GB2312" w:cs="仿宋_GB2312"/>
                <w:highlight w:val="none"/>
                <w:lang w:bidi="ar"/>
              </w:rPr>
              <w:t>、</w:t>
            </w:r>
            <w:r>
              <w:rPr>
                <w:rStyle w:val="10"/>
                <w:rFonts w:ascii="仿宋_GB2312" w:hAnsi="仿宋_GB2312" w:eastAsia="仿宋_GB2312" w:cs="仿宋_GB2312"/>
                <w:highlight w:val="none"/>
                <w:lang w:bidi="ar"/>
              </w:rPr>
              <w:t>管理学</w:t>
            </w:r>
            <w:r>
              <w:rPr>
                <w:rStyle w:val="10"/>
                <w:rFonts w:hint="default" w:ascii="仿宋_GB2312" w:hAnsi="仿宋_GB2312" w:eastAsia="仿宋_GB2312" w:cs="仿宋_GB2312"/>
                <w:highlight w:val="none"/>
                <w:lang w:bidi="ar"/>
              </w:rPr>
              <w:t>、</w:t>
            </w:r>
            <w:r>
              <w:rPr>
                <w:rStyle w:val="10"/>
                <w:rFonts w:ascii="仿宋_GB2312" w:hAnsi="仿宋_GB2312" w:eastAsia="仿宋_GB2312" w:cs="仿宋_GB2312"/>
                <w:highlight w:val="none"/>
                <w:lang w:bidi="ar"/>
              </w:rPr>
              <w:t>市场</w:t>
            </w:r>
            <w:r>
              <w:rPr>
                <w:rStyle w:val="10"/>
                <w:rFonts w:hint="default" w:ascii="仿宋_GB2312" w:hAnsi="仿宋_GB2312" w:eastAsia="仿宋_GB2312" w:cs="仿宋_GB2312"/>
                <w:highlight w:val="none"/>
                <w:lang w:bidi="ar"/>
              </w:rPr>
              <w:t>营销</w:t>
            </w:r>
            <w:r>
              <w:rPr>
                <w:rStyle w:val="10"/>
                <w:rFonts w:ascii="仿宋_GB2312" w:hAnsi="仿宋_GB2312" w:eastAsia="仿宋_GB2312" w:cs="仿宋_GB2312"/>
                <w:highlight w:val="none"/>
                <w:lang w:bidi="ar"/>
              </w:rPr>
              <w:t>、工学</w:t>
            </w:r>
            <w:r>
              <w:rPr>
                <w:rStyle w:val="10"/>
                <w:rFonts w:hint="default" w:ascii="仿宋_GB2312" w:hAnsi="仿宋_GB2312" w:eastAsia="仿宋_GB2312" w:cs="仿宋_GB2312"/>
                <w:highlight w:val="none"/>
                <w:lang w:bidi="ar"/>
              </w:rPr>
              <w:t>等相关专业；具有丰富的蔗糖营销、期货</w:t>
            </w:r>
            <w:r>
              <w:rPr>
                <w:rStyle w:val="10"/>
                <w:rFonts w:ascii="仿宋_GB2312" w:hAnsi="仿宋_GB2312" w:eastAsia="仿宋_GB2312" w:cs="仿宋_GB2312"/>
                <w:highlight w:val="none"/>
                <w:lang w:bidi="ar"/>
              </w:rPr>
              <w:t>等</w:t>
            </w:r>
            <w:r>
              <w:rPr>
                <w:rStyle w:val="10"/>
                <w:rFonts w:hint="default" w:ascii="仿宋_GB2312" w:hAnsi="仿宋_GB2312" w:eastAsia="仿宋_GB2312" w:cs="仿宋_GB2312"/>
                <w:highlight w:val="none"/>
                <w:lang w:bidi="ar"/>
              </w:rPr>
              <w:t>经验。</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77AF4F0">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期货从业资格证</w:t>
            </w:r>
          </w:p>
          <w:p w14:paraId="475A3D38">
            <w:pPr>
              <w:spacing w:line="260" w:lineRule="exact"/>
              <w:jc w:val="center"/>
              <w:textAlignment w:val="center"/>
              <w:rPr>
                <w:rFonts w:hint="eastAsia" w:ascii="仿宋_GB2312" w:hAnsi="仿宋_GB2312" w:eastAsia="仿宋_GB2312" w:cs="仿宋_GB2312"/>
                <w:color w:val="000000"/>
                <w:kern w:val="0"/>
                <w:szCs w:val="24"/>
                <w:highlight w:val="none"/>
                <w:lang w:val="en-US" w:eastAsia="zh-CN" w:bidi="ar"/>
              </w:rPr>
            </w:pPr>
            <w:r>
              <w:rPr>
                <w:rFonts w:hint="eastAsia" w:ascii="仿宋_GB2312" w:hAnsi="仿宋_GB2312" w:eastAsia="仿宋_GB2312" w:cs="仿宋_GB2312"/>
                <w:color w:val="000000"/>
                <w:kern w:val="0"/>
                <w:szCs w:val="24"/>
                <w:highlight w:val="none"/>
                <w:lang w:val="en-US" w:eastAsia="zh-CN" w:bidi="ar"/>
              </w:rPr>
              <w:t>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892006">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44047503">
        <w:tblPrEx>
          <w:tblCellMar>
            <w:top w:w="0" w:type="dxa"/>
            <w:left w:w="108" w:type="dxa"/>
            <w:bottom w:w="0" w:type="dxa"/>
            <w:right w:w="108" w:type="dxa"/>
          </w:tblCellMar>
        </w:tblPrEx>
        <w:trPr>
          <w:trHeight w:val="1824"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7603D02E">
            <w:pPr>
              <w:spacing w:line="260" w:lineRule="exact"/>
              <w:jc w:val="center"/>
              <w:textAlignment w:val="center"/>
              <w:rPr>
                <w:rFonts w:hint="eastAsia" w:ascii="Times New Roman" w:hAnsi="Times New Roman" w:eastAsia="仿宋_GB2312" w:cs="仿宋_GB2312"/>
                <w:color w:val="000000"/>
                <w:kern w:val="0"/>
                <w:szCs w:val="24"/>
                <w:lang w:eastAsia="zh-CN" w:bidi="ar"/>
              </w:rPr>
            </w:pPr>
            <w:r>
              <w:rPr>
                <w:rFonts w:hint="eastAsia" w:ascii="Times New Roman" w:hAnsi="Times New Roman" w:eastAsia="仿宋_GB2312" w:cs="仿宋_GB2312"/>
                <w:color w:val="000000"/>
                <w:kern w:val="0"/>
                <w:szCs w:val="24"/>
                <w:lang w:val="en-US" w:eastAsia="zh-CN" w:bidi="ar"/>
              </w:rPr>
              <w:t>9</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398ADE1">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云南云垦茶业集团有限责任公司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3C65F622">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供应链</w:t>
            </w:r>
          </w:p>
          <w:p w14:paraId="471B815B">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业务部部长</w:t>
            </w:r>
          </w:p>
        </w:tc>
        <w:tc>
          <w:tcPr>
            <w:tcW w:w="748" w:type="dxa"/>
            <w:vMerge w:val="continue"/>
            <w:tcBorders>
              <w:left w:val="single" w:color="auto" w:sz="4" w:space="0"/>
              <w:bottom w:val="single" w:color="auto" w:sz="4" w:space="0"/>
              <w:right w:val="single" w:color="auto" w:sz="4" w:space="0"/>
            </w:tcBorders>
            <w:shd w:val="clear" w:color="auto" w:fill="auto"/>
            <w:vAlign w:val="center"/>
          </w:tcPr>
          <w:p w14:paraId="0F9B42CF">
            <w:pPr>
              <w:spacing w:line="260" w:lineRule="exact"/>
              <w:jc w:val="center"/>
              <w:textAlignment w:val="center"/>
              <w:rPr>
                <w:rFonts w:hint="eastAsia" w:ascii="仿宋_GB2312" w:hAnsi="仿宋_GB2312" w:eastAsia="仿宋_GB2312" w:cs="仿宋_GB2312"/>
                <w:color w:val="000000"/>
                <w:kern w:val="0"/>
                <w:szCs w:val="24"/>
                <w:lang w:bidi="ar"/>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9AF4C5C">
            <w:pPr>
              <w:spacing w:line="260" w:lineRule="exact"/>
              <w:jc w:val="center"/>
              <w:textAlignment w:val="center"/>
              <w:rPr>
                <w:rFonts w:ascii="Times New Roman" w:hAnsi="Times New Roman" w:eastAsia="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left w:val="single" w:color="auto" w:sz="4" w:space="0"/>
              <w:right w:val="single" w:color="auto" w:sz="4" w:space="0"/>
            </w:tcBorders>
            <w:shd w:val="clear" w:color="auto" w:fill="auto"/>
            <w:vAlign w:val="center"/>
          </w:tcPr>
          <w:p w14:paraId="1B06C874">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C974595">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云南昆明或普洱</w:t>
            </w:r>
          </w:p>
        </w:tc>
        <w:tc>
          <w:tcPr>
            <w:tcW w:w="983" w:type="dxa"/>
            <w:vMerge w:val="continue"/>
            <w:tcBorders>
              <w:left w:val="single" w:color="auto" w:sz="4" w:space="0"/>
              <w:right w:val="single" w:color="auto" w:sz="4" w:space="0"/>
            </w:tcBorders>
            <w:shd w:val="clear" w:color="auto" w:fill="auto"/>
            <w:vAlign w:val="center"/>
          </w:tcPr>
          <w:p w14:paraId="12AE1CBA">
            <w:pPr>
              <w:spacing w:line="260" w:lineRule="exact"/>
              <w:jc w:val="center"/>
              <w:textAlignment w:val="center"/>
              <w:rPr>
                <w:rFonts w:hint="eastAsia" w:ascii="仿宋_GB2312" w:hAnsi="仿宋_GB2312"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67CA1BB5">
            <w:pPr>
              <w:widowControl/>
              <w:spacing w:line="260" w:lineRule="exact"/>
              <w:textAlignment w:val="center"/>
              <w:rPr>
                <w:rStyle w:val="10"/>
                <w:rFonts w:hint="default" w:ascii="仿宋_GB2312" w:hAnsi="仿宋_GB2312" w:eastAsia="仿宋_GB2312" w:cs="仿宋_GB2312"/>
                <w:lang w:bidi="ar"/>
              </w:rPr>
            </w:pPr>
            <w:r>
              <w:rPr>
                <w:rStyle w:val="10"/>
                <w:rFonts w:hint="default" w:ascii="Times New Roman" w:hAnsi="Times New Roman" w:eastAsia="仿宋_GB2312" w:cs="Times New Roman"/>
                <w:lang w:bidi="ar"/>
              </w:rPr>
              <w:t>1.</w:t>
            </w:r>
            <w:r>
              <w:rPr>
                <w:rStyle w:val="10"/>
                <w:rFonts w:hint="default" w:ascii="仿宋_GB2312" w:hAnsi="仿宋_GB2312" w:eastAsia="仿宋_GB2312" w:cs="仿宋_GB2312"/>
                <w:lang w:bidi="ar"/>
              </w:rPr>
              <w:t xml:space="preserve"> </w:t>
            </w:r>
            <w:r>
              <w:rPr>
                <w:rStyle w:val="10"/>
                <w:rFonts w:hint="default" w:ascii="仿宋_GB2312" w:hAnsi="仿宋_GB2312" w:eastAsia="仿宋_GB2312" w:cs="仿宋_GB2312"/>
                <w:highlight w:val="none"/>
                <w:lang w:bidi="ar"/>
              </w:rPr>
              <w:t>应当具有在国有企业担任正科级</w:t>
            </w:r>
            <w:r>
              <w:rPr>
                <w:rStyle w:val="10"/>
                <w:rFonts w:hint="eastAsia" w:ascii="仿宋_GB2312" w:hAnsi="仿宋_GB2312" w:eastAsia="仿宋_GB2312" w:cs="仿宋_GB2312"/>
                <w:highlight w:val="none"/>
                <w:lang w:eastAsia="zh-CN" w:bidi="ar"/>
              </w:rPr>
              <w:t>（</w:t>
            </w:r>
            <w:r>
              <w:rPr>
                <w:rStyle w:val="10"/>
                <w:rFonts w:hint="eastAsia" w:ascii="仿宋_GB2312" w:hAnsi="仿宋_GB2312" w:eastAsia="仿宋_GB2312" w:cs="仿宋_GB2312"/>
                <w:highlight w:val="none"/>
                <w:lang w:val="en-US" w:eastAsia="zh-CN" w:bidi="ar"/>
              </w:rPr>
              <w:t>或相当层级</w:t>
            </w:r>
            <w:r>
              <w:rPr>
                <w:rStyle w:val="10"/>
                <w:rFonts w:hint="eastAsia" w:ascii="仿宋_GB2312" w:hAnsi="仿宋_GB2312" w:eastAsia="仿宋_GB2312" w:cs="仿宋_GB2312"/>
                <w:highlight w:val="none"/>
                <w:lang w:eastAsia="zh-CN" w:bidi="ar"/>
              </w:rPr>
              <w:t>）</w:t>
            </w:r>
            <w:r>
              <w:rPr>
                <w:rStyle w:val="10"/>
                <w:rFonts w:hint="default" w:ascii="仿宋_GB2312" w:hAnsi="仿宋_GB2312" w:eastAsia="仿宋_GB2312" w:cs="仿宋_GB2312"/>
                <w:highlight w:val="none"/>
                <w:lang w:bidi="ar"/>
              </w:rPr>
              <w:t>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年以上任职经历。</w:t>
            </w:r>
          </w:p>
          <w:p w14:paraId="54A58E7D">
            <w:pPr>
              <w:widowControl/>
              <w:spacing w:line="260" w:lineRule="exact"/>
              <w:textAlignment w:val="center"/>
              <w:rPr>
                <w:rStyle w:val="10"/>
                <w:rFonts w:hint="default" w:ascii="Times New Roman" w:hAnsi="Times New Roman" w:eastAsia="仿宋_GB2312" w:cs="仿宋_GB2312"/>
                <w:lang w:bidi="ar"/>
              </w:rPr>
            </w:pPr>
            <w:r>
              <w:rPr>
                <w:rStyle w:val="10"/>
                <w:rFonts w:hint="default" w:ascii="Times New Roman" w:hAnsi="Times New Roman" w:eastAsia="仿宋_GB2312" w:cs="仿宋_GB2312"/>
                <w:lang w:bidi="ar"/>
              </w:rPr>
              <w:t xml:space="preserve">2. </w:t>
            </w:r>
            <w:r>
              <w:rPr>
                <w:rStyle w:val="10"/>
                <w:rFonts w:hint="default" w:ascii="仿宋_GB2312" w:hAnsi="仿宋_GB2312" w:eastAsia="仿宋_GB2312" w:cs="仿宋_GB2312"/>
                <w:lang w:bidi="ar"/>
              </w:rPr>
              <w:t>应当具有</w:t>
            </w:r>
            <w:r>
              <w:rPr>
                <w:rStyle w:val="11"/>
                <w:rFonts w:hint="eastAsia" w:eastAsia="仿宋_GB2312" w:cs="仿宋_GB2312"/>
                <w:lang w:bidi="ar"/>
              </w:rPr>
              <w:t>5</w:t>
            </w:r>
            <w:r>
              <w:rPr>
                <w:rStyle w:val="10"/>
                <w:rFonts w:hint="default" w:ascii="仿宋_GB2312" w:hAnsi="仿宋_GB2312" w:eastAsia="仿宋_GB2312" w:cs="仿宋_GB2312"/>
                <w:lang w:bidi="ar"/>
              </w:rPr>
              <w:t>年及以上相关工作经验。</w:t>
            </w:r>
          </w:p>
          <w:p w14:paraId="2C7A528F">
            <w:pPr>
              <w:widowControl/>
              <w:spacing w:line="260" w:lineRule="exact"/>
              <w:textAlignment w:val="center"/>
              <w:rPr>
                <w:rStyle w:val="10"/>
                <w:rFonts w:hint="default" w:ascii="Times New Roman" w:hAnsi="Times New Roman" w:eastAsia="仿宋_GB2312" w:cs="仿宋_GB2312"/>
                <w:lang w:bidi="ar"/>
              </w:rPr>
            </w:pPr>
            <w:r>
              <w:rPr>
                <w:rStyle w:val="10"/>
                <w:rFonts w:hint="eastAsia" w:ascii="Times New Roman" w:hAnsi="Times New Roman" w:eastAsia="仿宋_GB2312" w:cs="仿宋_GB2312"/>
                <w:lang w:val="en-US" w:eastAsia="zh-CN" w:bidi="ar"/>
              </w:rPr>
              <w:t>3</w:t>
            </w:r>
            <w:r>
              <w:rPr>
                <w:rStyle w:val="10"/>
                <w:rFonts w:hint="default" w:ascii="Times New Roman" w:hAnsi="Times New Roman" w:eastAsia="仿宋_GB2312" w:cs="仿宋_GB2312"/>
                <w:lang w:bidi="ar"/>
              </w:rPr>
              <w:t>. 供应链管理、采购管理专业者优先；具备供应链业务知识，熟悉茶叶行业供应链管理，保障供应需求服务，降本增效。熟悉茶产业和各大产区情况，茶行业工作经验不少于2年，具备与知名饮料企业相关营销经验，熟悉大宗贸易和农副产品贸易。</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230FF6F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F900E">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szCs w:val="24"/>
                <w:lang w:val="en-US" w:eastAsia="zh-CN"/>
              </w:rPr>
              <w:t>笔试+面试</w:t>
            </w:r>
          </w:p>
        </w:tc>
      </w:tr>
      <w:tr w14:paraId="7C3CD55D">
        <w:tblPrEx>
          <w:tblCellMar>
            <w:top w:w="0" w:type="dxa"/>
            <w:left w:w="108" w:type="dxa"/>
            <w:bottom w:w="0" w:type="dxa"/>
            <w:right w:w="108" w:type="dxa"/>
          </w:tblCellMar>
        </w:tblPrEx>
        <w:trPr>
          <w:trHeight w:val="1601"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7AD06022">
            <w:pPr>
              <w:spacing w:line="260" w:lineRule="exact"/>
              <w:jc w:val="center"/>
              <w:textAlignment w:val="center"/>
              <w:rPr>
                <w:rFonts w:hint="eastAsia" w:ascii="Times New Roman" w:hAnsi="Times New Roman" w:eastAsia="仿宋_GB2312" w:cs="仿宋_GB2312"/>
                <w:color w:val="000000"/>
                <w:kern w:val="0"/>
                <w:szCs w:val="24"/>
                <w:lang w:eastAsia="zh-CN" w:bidi="ar"/>
              </w:rPr>
            </w:pPr>
            <w:r>
              <w:rPr>
                <w:rFonts w:hint="eastAsia" w:ascii="Times New Roman" w:hAnsi="Times New Roman" w:eastAsia="仿宋_GB2312" w:cs="仿宋_GB2312"/>
                <w:color w:val="000000"/>
                <w:kern w:val="0"/>
                <w:szCs w:val="24"/>
                <w:lang w:bidi="ar"/>
              </w:rPr>
              <w:t>1</w:t>
            </w:r>
            <w:r>
              <w:rPr>
                <w:rFonts w:hint="eastAsia" w:ascii="Times New Roman" w:hAnsi="Times New Roman" w:eastAsia="仿宋_GB2312" w:cs="仿宋_GB2312"/>
                <w:color w:val="000000"/>
                <w:kern w:val="0"/>
                <w:szCs w:val="24"/>
                <w:lang w:val="en-US" w:eastAsia="zh-CN" w:bidi="ar"/>
              </w:rPr>
              <w:t>0</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6124CA20">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云南咖啡厂有限公司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1BF8769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成品运营部</w:t>
            </w:r>
          </w:p>
          <w:p w14:paraId="0C893258">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部长</w:t>
            </w:r>
          </w:p>
        </w:tc>
        <w:tc>
          <w:tcPr>
            <w:tcW w:w="748" w:type="dxa"/>
            <w:vMerge w:val="restart"/>
            <w:tcBorders>
              <w:top w:val="single" w:color="auto" w:sz="4" w:space="0"/>
              <w:left w:val="single" w:color="auto" w:sz="4" w:space="0"/>
              <w:right w:val="single" w:color="auto" w:sz="4" w:space="0"/>
            </w:tcBorders>
            <w:shd w:val="clear" w:color="auto" w:fill="auto"/>
            <w:vAlign w:val="center"/>
          </w:tcPr>
          <w:p w14:paraId="231F276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所属企业中层</w:t>
            </w:r>
          </w:p>
          <w:p w14:paraId="2D70828D">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管理人员</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3571072">
            <w:pPr>
              <w:spacing w:line="260" w:lineRule="exact"/>
              <w:jc w:val="center"/>
              <w:textAlignment w:val="center"/>
              <w:rPr>
                <w:rFonts w:hint="eastAsia" w:ascii="仿宋_GB2312" w:hAnsi="仿宋_GB2312" w:eastAsia="仿宋_GB2312" w:cs="仿宋_GB2312"/>
                <w:color w:val="000000"/>
                <w:kern w:val="0"/>
                <w:szCs w:val="24"/>
                <w:lang w:bidi="ar"/>
              </w:rPr>
            </w:pPr>
            <w:r>
              <w:rPr>
                <w:rFonts w:ascii="Times New Roman" w:hAnsi="Times New Roman" w:eastAsia="仿宋_GB2312"/>
                <w:color w:val="000000"/>
                <w:kern w:val="0"/>
                <w:szCs w:val="24"/>
                <w:lang w:bidi="ar"/>
              </w:rPr>
              <w:t>1</w:t>
            </w:r>
          </w:p>
        </w:tc>
        <w:tc>
          <w:tcPr>
            <w:tcW w:w="725" w:type="dxa"/>
            <w:vMerge w:val="continue"/>
            <w:tcBorders>
              <w:left w:val="single" w:color="auto" w:sz="4" w:space="0"/>
              <w:right w:val="single" w:color="auto" w:sz="4" w:space="0"/>
            </w:tcBorders>
            <w:shd w:val="clear" w:color="auto" w:fill="auto"/>
            <w:vAlign w:val="center"/>
          </w:tcPr>
          <w:p w14:paraId="1FB21B46">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215BE2C">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w:t>
            </w:r>
          </w:p>
          <w:p w14:paraId="3DCE92F4">
            <w:pPr>
              <w:spacing w:line="260" w:lineRule="exact"/>
              <w:jc w:val="center"/>
              <w:textAlignment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0"/>
                <w:szCs w:val="24"/>
                <w:lang w:bidi="ar"/>
              </w:rPr>
              <w:t>昆明</w:t>
            </w:r>
          </w:p>
        </w:tc>
        <w:tc>
          <w:tcPr>
            <w:tcW w:w="983" w:type="dxa"/>
            <w:vMerge w:val="continue"/>
            <w:tcBorders>
              <w:left w:val="single" w:color="auto" w:sz="4" w:space="0"/>
              <w:right w:val="single" w:color="auto" w:sz="4" w:space="0"/>
            </w:tcBorders>
            <w:shd w:val="clear" w:color="auto" w:fill="auto"/>
            <w:vAlign w:val="center"/>
          </w:tcPr>
          <w:p w14:paraId="642DB0DC">
            <w:pPr>
              <w:spacing w:line="260" w:lineRule="exact"/>
              <w:jc w:val="center"/>
              <w:textAlignment w:val="center"/>
              <w:rPr>
                <w:rFonts w:hint="eastAsia" w:ascii="仿宋_GB2312" w:hAnsi="仿宋_GB2312" w:eastAsia="仿宋_GB2312" w:cs="仿宋_GB2312"/>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57435A3B">
            <w:pPr>
              <w:widowControl/>
              <w:spacing w:line="260" w:lineRule="exact"/>
              <w:textAlignment w:val="center"/>
              <w:rPr>
                <w:rStyle w:val="10"/>
                <w:rFonts w:hint="default" w:ascii="仿宋_GB2312" w:hAnsi="仿宋_GB2312" w:eastAsia="仿宋_GB2312" w:cs="仿宋_GB2312"/>
                <w:highlight w:val="none"/>
                <w:lang w:bidi="ar"/>
              </w:rPr>
            </w:pPr>
            <w:r>
              <w:rPr>
                <w:rStyle w:val="10"/>
                <w:rFonts w:hint="default" w:ascii="Times New Roman" w:hAnsi="Times New Roman" w:eastAsia="仿宋_GB2312" w:cs="仿宋_GB2312"/>
                <w:highlight w:val="none"/>
                <w:lang w:bidi="ar"/>
              </w:rPr>
              <w:t>1</w:t>
            </w:r>
            <w:r>
              <w:rPr>
                <w:rStyle w:val="10"/>
                <w:rFonts w:hint="default" w:ascii="仿宋_GB2312" w:hAnsi="仿宋_GB2312" w:eastAsia="仿宋_GB2312" w:cs="仿宋_GB2312"/>
                <w:highlight w:val="none"/>
                <w:lang w:bidi="ar"/>
              </w:rPr>
              <w:t>. 应当具有在国有企业担任正科级</w:t>
            </w:r>
            <w:r>
              <w:rPr>
                <w:rStyle w:val="10"/>
                <w:rFonts w:hint="eastAsia" w:ascii="仿宋_GB2312" w:hAnsi="仿宋_GB2312" w:eastAsia="仿宋_GB2312" w:cs="仿宋_GB2312"/>
                <w:highlight w:val="none"/>
                <w:lang w:eastAsia="zh-CN" w:bidi="ar"/>
              </w:rPr>
              <w:t>（</w:t>
            </w:r>
            <w:r>
              <w:rPr>
                <w:rStyle w:val="10"/>
                <w:rFonts w:hint="eastAsia" w:ascii="仿宋_GB2312" w:hAnsi="仿宋_GB2312" w:eastAsia="仿宋_GB2312" w:cs="仿宋_GB2312"/>
                <w:highlight w:val="none"/>
                <w:lang w:val="en-US" w:eastAsia="zh-CN" w:bidi="ar"/>
              </w:rPr>
              <w:t>或相当层级</w:t>
            </w:r>
            <w:r>
              <w:rPr>
                <w:rStyle w:val="10"/>
                <w:rFonts w:hint="eastAsia" w:ascii="仿宋_GB2312" w:hAnsi="仿宋_GB2312" w:eastAsia="仿宋_GB2312" w:cs="仿宋_GB2312"/>
                <w:highlight w:val="none"/>
                <w:lang w:eastAsia="zh-CN" w:bidi="ar"/>
              </w:rPr>
              <w:t>）</w:t>
            </w:r>
            <w:r>
              <w:rPr>
                <w:rStyle w:val="10"/>
                <w:rFonts w:hint="default" w:ascii="仿宋_GB2312" w:hAnsi="仿宋_GB2312" w:eastAsia="仿宋_GB2312" w:cs="仿宋_GB2312"/>
                <w:highlight w:val="none"/>
                <w:lang w:bidi="ar"/>
              </w:rPr>
              <w:t>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年以上任职经历。</w:t>
            </w:r>
          </w:p>
          <w:p w14:paraId="504C1AB0">
            <w:pPr>
              <w:widowControl/>
              <w:spacing w:line="260" w:lineRule="exact"/>
              <w:textAlignment w:val="center"/>
              <w:rPr>
                <w:rStyle w:val="10"/>
                <w:rFonts w:hint="default" w:ascii="Times New Roman" w:hAnsi="Times New Roman" w:eastAsia="仿宋_GB2312" w:cs="仿宋_GB2312"/>
                <w:highlight w:val="none"/>
                <w:lang w:bidi="ar"/>
              </w:rPr>
            </w:pPr>
            <w:r>
              <w:rPr>
                <w:rStyle w:val="10"/>
                <w:rFonts w:hint="default" w:ascii="Times New Roman" w:hAnsi="Times New Roman" w:eastAsia="仿宋_GB2312" w:cs="仿宋_GB2312"/>
                <w:highlight w:val="none"/>
                <w:lang w:bidi="ar"/>
              </w:rPr>
              <w:t xml:space="preserve">2. </w:t>
            </w:r>
            <w:r>
              <w:rPr>
                <w:rStyle w:val="10"/>
                <w:rFonts w:hint="default" w:ascii="仿宋_GB2312" w:hAnsi="仿宋_GB2312" w:eastAsia="仿宋_GB2312" w:cs="仿宋_GB2312"/>
                <w:highlight w:val="none"/>
                <w:lang w:bidi="ar"/>
              </w:rPr>
              <w:t>应当具有</w:t>
            </w:r>
            <w:r>
              <w:rPr>
                <w:rStyle w:val="11"/>
                <w:rFonts w:hint="eastAsia" w:eastAsia="仿宋_GB2312" w:cs="仿宋_GB2312"/>
                <w:highlight w:val="none"/>
                <w:lang w:bidi="ar"/>
              </w:rPr>
              <w:t>5</w:t>
            </w:r>
            <w:r>
              <w:rPr>
                <w:rStyle w:val="10"/>
                <w:rFonts w:hint="default" w:ascii="仿宋_GB2312" w:hAnsi="仿宋_GB2312" w:eastAsia="仿宋_GB2312" w:cs="仿宋_GB2312"/>
                <w:highlight w:val="none"/>
                <w:lang w:bidi="ar"/>
              </w:rPr>
              <w:t>年及以上相关工作经验。</w:t>
            </w:r>
          </w:p>
          <w:p w14:paraId="48C9A781">
            <w:pPr>
              <w:widowControl/>
              <w:spacing w:line="260" w:lineRule="exact"/>
              <w:textAlignment w:val="center"/>
              <w:rPr>
                <w:rStyle w:val="10"/>
                <w:rFonts w:hint="default" w:ascii="Times New Roman" w:hAnsi="Times New Roman" w:eastAsia="仿宋_GB2312" w:cs="仿宋_GB2312"/>
                <w:highlight w:val="none"/>
                <w:lang w:bidi="ar"/>
              </w:rPr>
            </w:pPr>
            <w:r>
              <w:rPr>
                <w:rStyle w:val="10"/>
                <w:rFonts w:hint="eastAsia" w:ascii="Times New Roman" w:hAnsi="Times New Roman" w:eastAsia="仿宋_GB2312" w:cs="仿宋_GB2312"/>
                <w:highlight w:val="none"/>
                <w:lang w:val="en-US" w:eastAsia="zh-CN" w:bidi="ar"/>
              </w:rPr>
              <w:t>3</w:t>
            </w:r>
            <w:r>
              <w:rPr>
                <w:rStyle w:val="10"/>
                <w:rFonts w:hint="default" w:ascii="Times New Roman" w:hAnsi="Times New Roman" w:eastAsia="仿宋_GB2312" w:cs="仿宋_GB2312"/>
                <w:highlight w:val="none"/>
                <w:lang w:bidi="ar"/>
              </w:rPr>
              <w:t>. 市场营销、管理</w:t>
            </w:r>
            <w:r>
              <w:rPr>
                <w:rStyle w:val="10"/>
                <w:rFonts w:ascii="Times New Roman" w:hAnsi="Times New Roman" w:eastAsia="仿宋_GB2312" w:cs="仿宋_GB2312"/>
                <w:highlight w:val="none"/>
                <w:lang w:bidi="ar"/>
              </w:rPr>
              <w:t>学、经济学等</w:t>
            </w:r>
            <w:r>
              <w:rPr>
                <w:rStyle w:val="10"/>
                <w:rFonts w:hint="default" w:ascii="Times New Roman" w:hAnsi="Times New Roman" w:eastAsia="仿宋_GB2312" w:cs="仿宋_GB2312"/>
                <w:highlight w:val="none"/>
                <w:lang w:bidi="ar"/>
              </w:rPr>
              <w:t>相关专业。</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1B412B1">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64755C">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17B3FC54">
        <w:tblPrEx>
          <w:tblCellMar>
            <w:top w:w="0" w:type="dxa"/>
            <w:left w:w="108" w:type="dxa"/>
            <w:bottom w:w="0" w:type="dxa"/>
            <w:right w:w="108" w:type="dxa"/>
          </w:tblCellMar>
        </w:tblPrEx>
        <w:trPr>
          <w:trHeight w:val="1919"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64E8922E">
            <w:pPr>
              <w:spacing w:line="260" w:lineRule="exact"/>
              <w:jc w:val="center"/>
              <w:textAlignment w:val="center"/>
              <w:rPr>
                <w:rFonts w:hint="eastAsia" w:ascii="Times New Roman" w:hAnsi="Times New Roman" w:eastAsia="黑体"/>
                <w:color w:val="000000"/>
                <w:kern w:val="0"/>
                <w:szCs w:val="24"/>
                <w:lang w:eastAsia="zh-CN" w:bidi="ar"/>
              </w:rPr>
            </w:pPr>
            <w:r>
              <w:rPr>
                <w:rFonts w:ascii="Times New Roman" w:hAnsi="Times New Roman" w:eastAsia="黑体"/>
                <w:color w:val="000000"/>
                <w:kern w:val="0"/>
                <w:szCs w:val="24"/>
                <w:lang w:bidi="ar"/>
              </w:rPr>
              <w:t>1</w:t>
            </w:r>
            <w:r>
              <w:rPr>
                <w:rFonts w:hint="eastAsia" w:ascii="Times New Roman" w:hAnsi="Times New Roman" w:eastAsia="黑体"/>
                <w:color w:val="000000"/>
                <w:kern w:val="0"/>
                <w:szCs w:val="24"/>
                <w:lang w:val="en-US" w:eastAsia="zh-CN" w:bidi="ar"/>
              </w:rPr>
              <w:t>1</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45E48E49">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云南花卉产业投资管理有限公司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309A7029">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投资发展部</w:t>
            </w:r>
          </w:p>
          <w:p w14:paraId="4BF98209">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副部长</w:t>
            </w:r>
          </w:p>
        </w:tc>
        <w:tc>
          <w:tcPr>
            <w:tcW w:w="748" w:type="dxa"/>
            <w:vMerge w:val="continue"/>
            <w:tcBorders>
              <w:left w:val="single" w:color="auto" w:sz="4" w:space="0"/>
              <w:bottom w:val="single" w:color="auto" w:sz="4" w:space="0"/>
              <w:right w:val="single" w:color="auto" w:sz="4" w:space="0"/>
            </w:tcBorders>
            <w:shd w:val="clear" w:color="auto" w:fill="auto"/>
            <w:vAlign w:val="center"/>
          </w:tcPr>
          <w:p w14:paraId="6ABE88F9">
            <w:pPr>
              <w:spacing w:line="260" w:lineRule="exact"/>
              <w:jc w:val="center"/>
              <w:textAlignment w:val="center"/>
              <w:rPr>
                <w:rFonts w:hint="eastAsia" w:ascii="黑体" w:hAnsi="黑体" w:eastAsia="黑体" w:cs="黑体"/>
                <w:color w:val="000000"/>
                <w:kern w:val="0"/>
                <w:szCs w:val="24"/>
                <w:lang w:bidi="ar"/>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680AA90">
            <w:pPr>
              <w:spacing w:line="260" w:lineRule="exact"/>
              <w:jc w:val="center"/>
              <w:textAlignment w:val="center"/>
              <w:rPr>
                <w:rFonts w:ascii="Times New Roman" w:hAnsi="Times New Roman" w:eastAsia="黑体"/>
                <w:color w:val="000000"/>
                <w:kern w:val="0"/>
                <w:szCs w:val="24"/>
                <w:lang w:bidi="ar"/>
              </w:rPr>
            </w:pPr>
            <w:r>
              <w:rPr>
                <w:rFonts w:ascii="Times New Roman" w:hAnsi="Times New Roman" w:eastAsia="黑体"/>
                <w:color w:val="000000"/>
                <w:kern w:val="0"/>
                <w:szCs w:val="24"/>
                <w:lang w:bidi="ar"/>
              </w:rPr>
              <w:t>1</w:t>
            </w:r>
          </w:p>
        </w:tc>
        <w:tc>
          <w:tcPr>
            <w:tcW w:w="725" w:type="dxa"/>
            <w:vMerge w:val="continue"/>
            <w:tcBorders>
              <w:left w:val="single" w:color="auto" w:sz="4" w:space="0"/>
              <w:right w:val="single" w:color="auto" w:sz="4" w:space="0"/>
            </w:tcBorders>
            <w:shd w:val="clear" w:color="auto" w:fill="auto"/>
            <w:vAlign w:val="center"/>
          </w:tcPr>
          <w:p w14:paraId="062B7A54">
            <w:pPr>
              <w:spacing w:line="260" w:lineRule="exact"/>
              <w:jc w:val="center"/>
              <w:textAlignment w:val="center"/>
              <w:rPr>
                <w:rFonts w:hint="eastAsia" w:ascii="黑体" w:hAnsi="黑体" w:eastAsia="黑体" w:cs="黑体"/>
                <w:color w:val="000000"/>
                <w:kern w:val="0"/>
                <w:szCs w:val="24"/>
                <w:lang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C18CC6F">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云南</w:t>
            </w:r>
          </w:p>
          <w:p w14:paraId="7E064BC0">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昆明</w:t>
            </w:r>
          </w:p>
        </w:tc>
        <w:tc>
          <w:tcPr>
            <w:tcW w:w="983" w:type="dxa"/>
            <w:vMerge w:val="continue"/>
            <w:tcBorders>
              <w:left w:val="single" w:color="auto" w:sz="4" w:space="0"/>
              <w:right w:val="single" w:color="auto" w:sz="4" w:space="0"/>
            </w:tcBorders>
            <w:shd w:val="clear" w:color="auto" w:fill="auto"/>
            <w:vAlign w:val="center"/>
          </w:tcPr>
          <w:p w14:paraId="3C41072E">
            <w:pPr>
              <w:spacing w:line="260" w:lineRule="exact"/>
              <w:jc w:val="center"/>
              <w:textAlignment w:val="center"/>
              <w:rPr>
                <w:rFonts w:hint="eastAsia" w:ascii="黑体" w:hAnsi="黑体" w:eastAsia="黑体" w:cs="黑体"/>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18DE1042">
            <w:pPr>
              <w:widowControl/>
              <w:numPr>
                <w:ilvl w:val="255"/>
                <w:numId w:val="0"/>
              </w:numPr>
              <w:spacing w:line="260" w:lineRule="exact"/>
              <w:jc w:val="left"/>
              <w:textAlignment w:val="center"/>
              <w:rPr>
                <w:rStyle w:val="10"/>
                <w:rFonts w:hint="eastAsia" w:ascii="仿宋_GB2312" w:hAnsi="仿宋_GB2312" w:eastAsia="仿宋_GB2312" w:cs="仿宋_GB2312"/>
                <w:highlight w:val="none"/>
                <w:lang w:eastAsia="zh-CN" w:bidi="ar"/>
              </w:rPr>
            </w:pPr>
            <w:r>
              <w:rPr>
                <w:rStyle w:val="10"/>
                <w:rFonts w:hint="default" w:ascii="Times New Roman" w:hAnsi="Times New Roman" w:eastAsia="仿宋_GB2312" w:cs="Times New Roman"/>
                <w:highlight w:val="none"/>
                <w:lang w:bidi="ar"/>
              </w:rPr>
              <w:t xml:space="preserve">1. </w:t>
            </w:r>
            <w:r>
              <w:rPr>
                <w:rStyle w:val="10"/>
                <w:rFonts w:hint="default" w:ascii="仿宋_GB2312" w:hAnsi="仿宋_GB2312" w:eastAsia="仿宋_GB2312" w:cs="仿宋_GB2312"/>
                <w:highlight w:val="none"/>
                <w:lang w:bidi="ar"/>
              </w:rPr>
              <w:t>应当具有在国有企业担任副科级及以上职务</w:t>
            </w:r>
            <w:r>
              <w:rPr>
                <w:rStyle w:val="11"/>
                <w:rFonts w:hint="eastAsia" w:eastAsia="仿宋_GB2312" w:cs="仿宋_GB2312"/>
                <w:highlight w:val="none"/>
                <w:lang w:bidi="ar"/>
              </w:rPr>
              <w:t>2</w:t>
            </w:r>
            <w:r>
              <w:rPr>
                <w:rStyle w:val="10"/>
                <w:rFonts w:hint="default" w:ascii="仿宋_GB2312" w:hAnsi="仿宋_GB2312" w:eastAsia="仿宋_GB2312" w:cs="仿宋_GB2312"/>
                <w:highlight w:val="none"/>
                <w:lang w:bidi="ar"/>
              </w:rPr>
              <w:t>年及以上任职经历</w:t>
            </w:r>
            <w:r>
              <w:rPr>
                <w:rStyle w:val="10"/>
                <w:rFonts w:hint="eastAsia" w:ascii="仿宋_GB2312" w:hAnsi="仿宋_GB2312" w:eastAsia="仿宋_GB2312" w:cs="仿宋_GB2312"/>
                <w:highlight w:val="none"/>
                <w:lang w:eastAsia="zh-CN" w:bidi="ar"/>
              </w:rPr>
              <w:t>。</w:t>
            </w:r>
          </w:p>
          <w:p w14:paraId="11F1CDD6">
            <w:pPr>
              <w:spacing w:line="260" w:lineRule="exact"/>
              <w:jc w:val="left"/>
              <w:textAlignment w:val="center"/>
              <w:rPr>
                <w:rFonts w:hint="eastAsia" w:ascii="黑体" w:hAnsi="黑体" w:eastAsia="黑体" w:cs="黑体"/>
                <w:color w:val="000000"/>
                <w:szCs w:val="24"/>
                <w:highlight w:val="none"/>
              </w:rPr>
            </w:pPr>
            <w:r>
              <w:rPr>
                <w:rStyle w:val="10"/>
                <w:rFonts w:hint="default" w:ascii="Times New Roman" w:hAnsi="Times New Roman" w:eastAsia="仿宋_GB2312" w:cs="仿宋_GB2312"/>
                <w:highlight w:val="none"/>
                <w:lang w:bidi="ar"/>
              </w:rPr>
              <w:t xml:space="preserve">2. </w:t>
            </w:r>
            <w:r>
              <w:rPr>
                <w:rFonts w:hint="eastAsia" w:ascii="仿宋_GB2312" w:hAnsi="仿宋_GB2312" w:eastAsia="仿宋_GB2312" w:cs="仿宋_GB2312"/>
                <w:color w:val="000000"/>
                <w:szCs w:val="24"/>
                <w:highlight w:val="none"/>
              </w:rPr>
              <w:t>经济学、管理学、</w:t>
            </w:r>
            <w:r>
              <w:rPr>
                <w:rStyle w:val="10"/>
                <w:rFonts w:hint="default" w:ascii="Times New Roman" w:hAnsi="Times New Roman" w:eastAsia="仿宋_GB2312" w:cs="仿宋_GB2312"/>
                <w:highlight w:val="none"/>
                <w:lang w:bidi="ar"/>
              </w:rPr>
              <w:t>农学等相关专业；从事花卉相关工作5年以上；熟悉花卉设施种植、管理；熟悉花卉设施规划、建设和运营；熟悉花卉产业园区规划和投资建设、运营。</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7DE18FE6">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持有农艺师以上职称优先</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5B3AC058">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485A01EF">
        <w:tblPrEx>
          <w:tblCellMar>
            <w:top w:w="0" w:type="dxa"/>
            <w:left w:w="108" w:type="dxa"/>
            <w:bottom w:w="0" w:type="dxa"/>
            <w:right w:w="108" w:type="dxa"/>
          </w:tblCellMar>
        </w:tblPrEx>
        <w:trPr>
          <w:trHeight w:val="229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6D878148">
            <w:pPr>
              <w:spacing w:line="260" w:lineRule="exact"/>
              <w:jc w:val="center"/>
              <w:textAlignment w:val="center"/>
              <w:rPr>
                <w:rFonts w:hint="default" w:ascii="Times New Roman" w:hAnsi="Times New Roman" w:eastAsia="黑体"/>
                <w:color w:val="000000"/>
                <w:kern w:val="0"/>
                <w:szCs w:val="24"/>
                <w:lang w:val="en-US" w:eastAsia="zh-CN" w:bidi="ar"/>
              </w:rPr>
            </w:pPr>
            <w:r>
              <w:rPr>
                <w:rFonts w:hint="eastAsia" w:ascii="Times New Roman" w:hAnsi="Times New Roman" w:eastAsia="黑体"/>
                <w:color w:val="000000"/>
                <w:kern w:val="0"/>
                <w:szCs w:val="24"/>
                <w:lang w:val="en-US" w:eastAsia="zh-CN" w:bidi="ar"/>
              </w:rPr>
              <w:t>12</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0598E2F2">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云南农垦糖业集团有限公司</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292D46E4">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bidi="ar"/>
              </w:rPr>
              <w:t>生产技术部电气工程师</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C666692">
            <w:pPr>
              <w:spacing w:line="260" w:lineRule="exact"/>
              <w:jc w:val="center"/>
              <w:textAlignment w:val="center"/>
              <w:rPr>
                <w:rFonts w:hint="eastAsia" w:ascii="仿宋_GB2312" w:hAnsi="仿宋_GB2312" w:eastAsia="仿宋_GB2312" w:cs="仿宋_GB2312"/>
                <w:color w:val="000000"/>
                <w:kern w:val="0"/>
                <w:szCs w:val="24"/>
                <w:lang w:bidi="ar"/>
              </w:rPr>
            </w:pPr>
            <w:r>
              <w:rPr>
                <w:rFonts w:hint="eastAsia" w:ascii="仿宋_GB2312" w:hAnsi="仿宋_GB2312" w:eastAsia="仿宋_GB2312" w:cs="仿宋_GB2312"/>
                <w:color w:val="000000"/>
                <w:kern w:val="0"/>
                <w:szCs w:val="24"/>
                <w:lang w:bidi="ar"/>
              </w:rPr>
              <w:t>集团所属企业专业技术人员</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2B3EB30A">
            <w:pPr>
              <w:spacing w:line="260" w:lineRule="exact"/>
              <w:jc w:val="center"/>
              <w:textAlignment w:val="center"/>
              <w:rPr>
                <w:rFonts w:ascii="Times New Roman" w:hAnsi="Times New Roman" w:eastAsia="黑体"/>
                <w:color w:val="000000"/>
                <w:kern w:val="0"/>
                <w:szCs w:val="24"/>
                <w:lang w:bidi="ar"/>
              </w:rPr>
            </w:pPr>
            <w:r>
              <w:rPr>
                <w:rFonts w:ascii="Times New Roman" w:hAnsi="Times New Roman" w:eastAsia="黑体"/>
                <w:color w:val="000000"/>
                <w:kern w:val="0"/>
                <w:szCs w:val="24"/>
                <w:lang w:bidi="ar"/>
              </w:rPr>
              <w:t>3</w:t>
            </w:r>
          </w:p>
        </w:tc>
        <w:tc>
          <w:tcPr>
            <w:tcW w:w="725" w:type="dxa"/>
            <w:vMerge w:val="continue"/>
            <w:tcBorders>
              <w:left w:val="single" w:color="auto" w:sz="4" w:space="0"/>
              <w:bottom w:val="single" w:color="auto" w:sz="4" w:space="0"/>
              <w:right w:val="single" w:color="auto" w:sz="4" w:space="0"/>
            </w:tcBorders>
            <w:shd w:val="clear" w:color="auto" w:fill="auto"/>
            <w:vAlign w:val="center"/>
          </w:tcPr>
          <w:p w14:paraId="04550EA7">
            <w:pPr>
              <w:spacing w:line="260" w:lineRule="exact"/>
              <w:jc w:val="center"/>
              <w:textAlignment w:val="center"/>
              <w:rPr>
                <w:rFonts w:hint="eastAsia" w:ascii="黑体" w:hAnsi="黑体" w:eastAsia="黑体" w:cs="黑体"/>
                <w:color w:val="000000"/>
                <w:kern w:val="0"/>
                <w:szCs w:val="24"/>
                <w:lang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1AA6182B">
            <w:pPr>
              <w:spacing w:line="260" w:lineRule="exact"/>
              <w:jc w:val="center"/>
              <w:textAlignment w:val="center"/>
              <w:rPr>
                <w:rFonts w:hint="eastAsia" w:ascii="黑体" w:hAnsi="黑体" w:eastAsia="黑体" w:cs="黑体"/>
                <w:color w:val="000000"/>
                <w:kern w:val="0"/>
                <w:szCs w:val="24"/>
                <w:lang w:bidi="ar"/>
              </w:rPr>
            </w:pPr>
            <w:r>
              <w:rPr>
                <w:rFonts w:hint="eastAsia" w:ascii="仿宋_GB2312" w:hAnsi="仿宋_GB2312" w:eastAsia="仿宋_GB2312" w:cs="仿宋_GB2312"/>
                <w:color w:val="000000"/>
                <w:kern w:val="0"/>
                <w:szCs w:val="24"/>
                <w:lang w:eastAsia="zh-CN" w:bidi="ar"/>
              </w:rPr>
              <w:t>云南</w:t>
            </w:r>
            <w:r>
              <w:rPr>
                <w:rFonts w:hint="eastAsia" w:ascii="仿宋_GB2312" w:hAnsi="仿宋_GB2312" w:eastAsia="仿宋_GB2312" w:cs="仿宋_GB2312"/>
                <w:color w:val="000000"/>
                <w:kern w:val="0"/>
                <w:szCs w:val="24"/>
                <w:lang w:bidi="ar"/>
              </w:rPr>
              <w:t>昆明、保山、临沧等糖业集团所属企业所在地</w:t>
            </w:r>
          </w:p>
        </w:tc>
        <w:tc>
          <w:tcPr>
            <w:tcW w:w="983" w:type="dxa"/>
            <w:vMerge w:val="continue"/>
            <w:tcBorders>
              <w:left w:val="single" w:color="auto" w:sz="4" w:space="0"/>
              <w:bottom w:val="single" w:color="auto" w:sz="4" w:space="0"/>
              <w:right w:val="single" w:color="auto" w:sz="4" w:space="0"/>
            </w:tcBorders>
            <w:shd w:val="clear" w:color="auto" w:fill="auto"/>
            <w:vAlign w:val="center"/>
          </w:tcPr>
          <w:p w14:paraId="2CDE35CA">
            <w:pPr>
              <w:spacing w:line="260" w:lineRule="exact"/>
              <w:jc w:val="center"/>
              <w:textAlignment w:val="center"/>
              <w:rPr>
                <w:rFonts w:hint="eastAsia" w:ascii="黑体" w:hAnsi="黑体" w:eastAsia="黑体" w:cs="黑体"/>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6ADDB9AE">
            <w:pPr>
              <w:widowControl/>
              <w:numPr>
                <w:ilvl w:val="255"/>
                <w:numId w:val="0"/>
              </w:numPr>
              <w:spacing w:line="260" w:lineRule="exact"/>
              <w:textAlignment w:val="center"/>
              <w:rPr>
                <w:rFonts w:hint="eastAsia" w:ascii="黑体" w:hAnsi="黑体" w:eastAsia="黑体" w:cs="黑体"/>
                <w:color w:val="000000"/>
                <w:szCs w:val="24"/>
                <w:highlight w:val="none"/>
              </w:rPr>
            </w:pPr>
            <w:r>
              <w:rPr>
                <w:rFonts w:ascii="Times New Roman" w:hAnsi="Times New Roman" w:eastAsia="仿宋_GB2312"/>
                <w:color w:val="000000"/>
                <w:szCs w:val="24"/>
                <w:highlight w:val="none"/>
              </w:rPr>
              <w:t>1.</w:t>
            </w:r>
            <w:r>
              <w:rPr>
                <w:rFonts w:hint="eastAsia" w:ascii="仿宋_GB2312" w:hAnsi="仿宋_GB2312" w:eastAsia="仿宋_GB2312" w:cs="仿宋_GB2312"/>
                <w:color w:val="000000"/>
                <w:szCs w:val="24"/>
                <w:highlight w:val="none"/>
              </w:rPr>
              <w:t xml:space="preserve"> 工学相关专业，熟练掌握电气自动化控制系统原理，精通</w:t>
            </w:r>
            <w:r>
              <w:rPr>
                <w:rFonts w:ascii="Times New Roman" w:hAnsi="Times New Roman" w:eastAsia="仿宋_GB2312"/>
                <w:color w:val="000000"/>
                <w:szCs w:val="24"/>
                <w:highlight w:val="none"/>
              </w:rPr>
              <w:t>PLC编程、HMI</w:t>
            </w:r>
            <w:r>
              <w:rPr>
                <w:rFonts w:hint="eastAsia" w:ascii="仿宋_GB2312" w:hAnsi="仿宋_GB2312" w:eastAsia="仿宋_GB2312" w:cs="仿宋_GB2312"/>
                <w:color w:val="000000"/>
                <w:szCs w:val="24"/>
                <w:highlight w:val="none"/>
              </w:rPr>
              <w:t>组态、变频器应用等技术；</w:t>
            </w:r>
          </w:p>
          <w:p w14:paraId="213464FC">
            <w:pPr>
              <w:widowControl/>
              <w:numPr>
                <w:ilvl w:val="255"/>
                <w:numId w:val="0"/>
              </w:numPr>
              <w:spacing w:line="260" w:lineRule="exact"/>
              <w:textAlignment w:val="center"/>
              <w:rPr>
                <w:rFonts w:hint="eastAsia" w:ascii="黑体" w:hAnsi="黑体" w:eastAsia="黑体" w:cs="黑体"/>
                <w:color w:val="000000"/>
                <w:szCs w:val="24"/>
                <w:highlight w:val="none"/>
              </w:rPr>
            </w:pPr>
            <w:r>
              <w:rPr>
                <w:rFonts w:ascii="Times New Roman" w:hAnsi="Times New Roman" w:eastAsia="仿宋_GB2312"/>
                <w:color w:val="000000"/>
                <w:szCs w:val="24"/>
                <w:highlight w:val="none"/>
              </w:rPr>
              <w:t>2.</w:t>
            </w:r>
            <w:r>
              <w:rPr>
                <w:rFonts w:hint="eastAsia" w:ascii="仿宋_GB2312" w:hAnsi="仿宋_GB2312" w:eastAsia="仿宋_GB2312" w:cs="仿宋_GB2312"/>
                <w:color w:val="000000"/>
                <w:szCs w:val="24"/>
                <w:highlight w:val="none"/>
              </w:rPr>
              <w:t xml:space="preserve"> 具有</w:t>
            </w:r>
            <w:r>
              <w:rPr>
                <w:rFonts w:ascii="Times New Roman" w:hAnsi="Times New Roman" w:eastAsia="仿宋_GB2312"/>
                <w:color w:val="000000"/>
                <w:szCs w:val="24"/>
                <w:highlight w:val="none"/>
              </w:rPr>
              <w:t>5</w:t>
            </w:r>
            <w:r>
              <w:rPr>
                <w:rFonts w:hint="eastAsia" w:ascii="仿宋_GB2312" w:hAnsi="仿宋_GB2312" w:eastAsia="仿宋_GB2312" w:cs="仿宋_GB2312"/>
                <w:color w:val="000000"/>
                <w:szCs w:val="24"/>
                <w:highlight w:val="none"/>
              </w:rPr>
              <w:t>年以上电气自动化相关工作经验，有制糖行业工作经验者优先。</w:t>
            </w: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51D139A6">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kern w:val="0"/>
                <w:szCs w:val="24"/>
                <w:highlight w:val="none"/>
                <w:lang w:bidi="ar"/>
              </w:rPr>
              <w:t>电工操作证</w:t>
            </w: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552AA3">
            <w:pPr>
              <w:spacing w:line="260" w:lineRule="exact"/>
              <w:jc w:val="center"/>
              <w:textAlignment w:val="center"/>
              <w:rPr>
                <w:rFonts w:hint="eastAsia" w:ascii="仿宋_GB2312" w:hAnsi="仿宋_GB2312" w:eastAsia="仿宋_GB2312" w:cs="仿宋_GB2312"/>
                <w:color w:val="000000"/>
                <w:kern w:val="0"/>
                <w:szCs w:val="24"/>
                <w:highlight w:val="none"/>
                <w:lang w:bidi="ar"/>
              </w:rPr>
            </w:pPr>
            <w:r>
              <w:rPr>
                <w:rFonts w:hint="eastAsia" w:ascii="仿宋_GB2312" w:hAnsi="仿宋_GB2312" w:eastAsia="仿宋_GB2312" w:cs="仿宋_GB2312"/>
                <w:color w:val="000000"/>
                <w:szCs w:val="24"/>
                <w:lang w:val="en-US" w:eastAsia="zh-CN"/>
              </w:rPr>
              <w:t>笔试+面试</w:t>
            </w:r>
          </w:p>
        </w:tc>
      </w:tr>
      <w:tr w14:paraId="41A5484F">
        <w:tblPrEx>
          <w:tblCellMar>
            <w:top w:w="0" w:type="dxa"/>
            <w:left w:w="108" w:type="dxa"/>
            <w:bottom w:w="0" w:type="dxa"/>
            <w:right w:w="108" w:type="dxa"/>
          </w:tblCellMar>
        </w:tblPrEx>
        <w:trPr>
          <w:trHeight w:val="807" w:hRule="atLeast"/>
          <w:jc w:val="center"/>
        </w:trPr>
        <w:tc>
          <w:tcPr>
            <w:tcW w:w="4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4C8EA5">
            <w:pPr>
              <w:spacing w:line="260" w:lineRule="exact"/>
              <w:jc w:val="center"/>
              <w:textAlignment w:val="center"/>
              <w:rPr>
                <w:rFonts w:hint="eastAsia" w:ascii="仿宋_GB2312" w:hAnsi="仿宋_GB2312" w:eastAsia="仿宋_GB2312" w:cs="仿宋_GB2312"/>
                <w:color w:val="000000"/>
                <w:kern w:val="0"/>
                <w:szCs w:val="24"/>
                <w:lang w:val="en-US" w:eastAsia="zh-CN" w:bidi="ar"/>
              </w:rPr>
            </w:pPr>
            <w:r>
              <w:rPr>
                <w:rFonts w:hint="eastAsia" w:ascii="仿宋_GB2312" w:hAnsi="仿宋_GB2312" w:eastAsia="仿宋_GB2312" w:cs="仿宋_GB2312"/>
                <w:b/>
                <w:bCs/>
                <w:color w:val="000000"/>
                <w:kern w:val="0"/>
                <w:szCs w:val="24"/>
                <w:lang w:val="en-US" w:eastAsia="zh-CN" w:bidi="ar"/>
              </w:rPr>
              <w:t>合计</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F8B6D10">
            <w:pPr>
              <w:spacing w:line="260" w:lineRule="exact"/>
              <w:jc w:val="center"/>
              <w:textAlignment w:val="center"/>
              <w:rPr>
                <w:rFonts w:hint="default" w:ascii="Times New Roman" w:hAnsi="Times New Roman" w:eastAsia="黑体"/>
                <w:color w:val="000000"/>
                <w:kern w:val="0"/>
                <w:szCs w:val="24"/>
                <w:lang w:val="en-US" w:eastAsia="zh-CN" w:bidi="ar"/>
              </w:rPr>
            </w:pPr>
            <w:r>
              <w:rPr>
                <w:rFonts w:hint="eastAsia" w:ascii="Times New Roman" w:hAnsi="Times New Roman" w:eastAsia="黑体"/>
                <w:b/>
                <w:bCs/>
                <w:color w:val="000000"/>
                <w:kern w:val="0"/>
                <w:szCs w:val="24"/>
                <w:lang w:val="en-US" w:eastAsia="zh-CN" w:bidi="ar"/>
              </w:rPr>
              <w:t>14</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5CB43EF4">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2872AB2">
            <w:pPr>
              <w:spacing w:line="260" w:lineRule="exact"/>
              <w:jc w:val="center"/>
              <w:textAlignment w:val="center"/>
              <w:rPr>
                <w:rFonts w:hint="eastAsia" w:ascii="仿宋_GB2312" w:hAnsi="仿宋_GB2312" w:eastAsia="仿宋_GB2312" w:cs="仿宋_GB2312"/>
                <w:color w:val="000000"/>
                <w:szCs w:val="24"/>
              </w:rPr>
            </w:pP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745B0BD">
            <w:pPr>
              <w:spacing w:line="260" w:lineRule="exact"/>
              <w:jc w:val="center"/>
              <w:textAlignment w:val="center"/>
              <w:rPr>
                <w:rFonts w:hint="eastAsia" w:ascii="黑体" w:hAnsi="黑体" w:eastAsia="黑体" w:cs="黑体"/>
                <w:color w:val="000000"/>
                <w:kern w:val="0"/>
                <w:szCs w:val="24"/>
                <w:lang w:bidi="ar"/>
              </w:rPr>
            </w:pPr>
          </w:p>
        </w:tc>
        <w:tc>
          <w:tcPr>
            <w:tcW w:w="9709" w:type="dxa"/>
            <w:tcBorders>
              <w:top w:val="single" w:color="auto" w:sz="4" w:space="0"/>
              <w:left w:val="single" w:color="auto" w:sz="4" w:space="0"/>
              <w:bottom w:val="single" w:color="auto" w:sz="4" w:space="0"/>
              <w:right w:val="single" w:color="auto" w:sz="4" w:space="0"/>
            </w:tcBorders>
            <w:shd w:val="clear" w:color="auto" w:fill="auto"/>
            <w:vAlign w:val="center"/>
          </w:tcPr>
          <w:p w14:paraId="58955E78">
            <w:pPr>
              <w:spacing w:line="260" w:lineRule="exact"/>
              <w:jc w:val="left"/>
              <w:textAlignment w:val="center"/>
              <w:rPr>
                <w:rFonts w:hint="eastAsia" w:ascii="仿宋_GB2312" w:hAnsi="仿宋_GB2312" w:eastAsia="仿宋_GB2312" w:cs="仿宋_GB2312"/>
                <w:color w:val="000000"/>
                <w:szCs w:val="24"/>
              </w:rPr>
            </w:pPr>
          </w:p>
        </w:tc>
        <w:tc>
          <w:tcPr>
            <w:tcW w:w="2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3CFC635">
            <w:pPr>
              <w:spacing w:line="260" w:lineRule="exact"/>
              <w:jc w:val="center"/>
              <w:textAlignment w:val="center"/>
              <w:rPr>
                <w:rFonts w:hint="eastAsia" w:ascii="仿宋_GB2312" w:hAnsi="仿宋_GB2312" w:eastAsia="仿宋_GB2312" w:cs="仿宋_GB2312"/>
                <w:color w:val="000000"/>
                <w:kern w:val="0"/>
                <w:szCs w:val="24"/>
                <w:lang w:bidi="ar"/>
              </w:rPr>
            </w:pPr>
          </w:p>
        </w:tc>
        <w:tc>
          <w:tcPr>
            <w:tcW w:w="177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0D9A63">
            <w:pPr>
              <w:spacing w:line="260" w:lineRule="exact"/>
              <w:jc w:val="center"/>
              <w:textAlignment w:val="center"/>
              <w:rPr>
                <w:rFonts w:hint="eastAsia" w:ascii="仿宋_GB2312" w:hAnsi="仿宋_GB2312" w:eastAsia="仿宋_GB2312" w:cs="仿宋_GB2312"/>
                <w:color w:val="000000"/>
                <w:kern w:val="0"/>
                <w:szCs w:val="24"/>
                <w:lang w:bidi="ar"/>
              </w:rPr>
            </w:pPr>
          </w:p>
        </w:tc>
      </w:tr>
    </w:tbl>
    <w:p w14:paraId="222E1D89">
      <w:pPr>
        <w:spacing w:before="156" w:beforeLines="50"/>
        <w:ind w:firstLine="480" w:firstLineChars="200"/>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说明：工作年限、工作经历、现岗位工作时间均按照整年计算；年龄以报名截止时间计算。</w:t>
      </w:r>
    </w:p>
    <w:p w14:paraId="2B9DB571">
      <w:pPr>
        <w:keepNext w:val="0"/>
        <w:keepLines w:val="0"/>
        <w:widowControl/>
        <w:suppressLineNumbers w:val="0"/>
        <w:ind w:left="1440" w:hanging="1440" w:hangingChars="600"/>
        <w:jc w:val="left"/>
        <w:rPr>
          <w:rFonts w:hint="default"/>
          <w:sz w:val="24"/>
          <w:szCs w:val="24"/>
          <w:lang w:val="en-US"/>
        </w:rPr>
      </w:pPr>
      <w:r>
        <w:rPr>
          <w:rFonts w:hint="eastAsia" w:ascii="仿宋_GB2312" w:hAnsi="仿宋_GB2312" w:eastAsia="仿宋_GB2312" w:cs="仿宋_GB2312"/>
          <w:color w:val="000000"/>
          <w:kern w:val="0"/>
          <w:sz w:val="24"/>
          <w:szCs w:val="24"/>
          <w:lang w:val="en-US" w:eastAsia="zh-CN" w:bidi="ar"/>
        </w:rPr>
        <w:t xml:space="preserve">  </w:t>
      </w:r>
    </w:p>
    <w:p w14:paraId="26353071">
      <w:pPr>
        <w:keepNext w:val="0"/>
        <w:keepLines w:val="0"/>
        <w:widowControl/>
        <w:suppressLineNumbers w:val="0"/>
        <w:jc w:val="left"/>
        <w:rPr>
          <w:rFonts w:hint="default"/>
          <w:sz w:val="24"/>
          <w:szCs w:val="24"/>
          <w:lang w:val="en-US"/>
        </w:rPr>
      </w:pPr>
    </w:p>
    <w:p w14:paraId="0740DD2C">
      <w:pPr>
        <w:keepNext w:val="0"/>
        <w:keepLines w:val="0"/>
        <w:widowControl/>
        <w:suppressLineNumbers w:val="0"/>
        <w:jc w:val="left"/>
        <w:rPr>
          <w:rFonts w:hint="default"/>
          <w:lang w:val="en-US"/>
        </w:rPr>
      </w:pPr>
    </w:p>
    <w:p w14:paraId="647B55C7">
      <w:pPr>
        <w:spacing w:before="156" w:beforeLines="50"/>
        <w:ind w:firstLine="480" w:firstLineChars="200"/>
        <w:rPr>
          <w:rFonts w:hint="default" w:ascii="仿宋_GB2312" w:hAnsi="仿宋_GB2312" w:eastAsia="仿宋_GB2312" w:cs="仿宋_GB2312"/>
          <w:color w:val="000000"/>
          <w:kern w:val="0"/>
          <w:szCs w:val="24"/>
          <w:lang w:val="en-US" w:eastAsia="zh-CN" w:bidi="ar"/>
        </w:rPr>
      </w:pPr>
    </w:p>
    <w:p w14:paraId="72124F45">
      <w:pPr>
        <w:ind w:firstLine="640" w:firstLineChars="200"/>
        <w:rPr>
          <w:rFonts w:ascii="仿宋_GB2312" w:hAnsi="仿宋_GB2312" w:eastAsia="仿宋_GB2312" w:cs="仿宋_GB2312"/>
          <w:sz w:val="32"/>
          <w:szCs w:val="32"/>
        </w:rPr>
      </w:pPr>
      <w:bookmarkStart w:id="0" w:name="_GoBack"/>
      <w:bookmarkEnd w:id="0"/>
    </w:p>
    <w:sectPr>
      <w:footerReference r:id="rId3" w:type="default"/>
      <w:pgSz w:w="23811" w:h="16838" w:orient="landscape"/>
      <w:pgMar w:top="1417" w:right="1134" w:bottom="1134" w:left="113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CAD6">
    <w:pPr>
      <w:pStyle w:val="4"/>
      <w:framePr w:w="1588" w:wrap="around" w:vAnchor="text" w:hAnchor="margin" w:xAlign="outside" w:y="1"/>
      <w:jc w:val="center"/>
      <w:rPr>
        <w:rStyle w:val="8"/>
        <w:rFonts w:ascii="仿宋" w:hAnsi="仿宋" w:eastAsia="仿宋"/>
        <w:sz w:val="28"/>
        <w:szCs w:val="28"/>
      </w:rPr>
    </w:pPr>
    <w:r>
      <w:rPr>
        <w:rStyle w:val="8"/>
        <w:rFonts w:hint="eastAsia" w:ascii="仿宋" w:hAnsi="仿宋" w:eastAsia="仿宋"/>
        <w:sz w:val="28"/>
        <w:szCs w:val="28"/>
      </w:rPr>
      <w:t xml:space="preserve">— </w:t>
    </w:r>
    <w:r>
      <w:rPr>
        <w:rStyle w:val="8"/>
        <w:rFonts w:ascii="Times New Roman" w:hAnsi="Times New Roman" w:eastAsia="仿宋"/>
        <w:sz w:val="28"/>
        <w:szCs w:val="28"/>
      </w:rPr>
      <w:fldChar w:fldCharType="begin"/>
    </w:r>
    <w:r>
      <w:rPr>
        <w:rStyle w:val="8"/>
        <w:rFonts w:ascii="Times New Roman" w:hAnsi="Times New Roman" w:eastAsia="仿宋"/>
        <w:sz w:val="28"/>
        <w:szCs w:val="28"/>
      </w:rPr>
      <w:instrText xml:space="preserve">PAGE  </w:instrText>
    </w:r>
    <w:r>
      <w:rPr>
        <w:rStyle w:val="8"/>
        <w:rFonts w:ascii="Times New Roman" w:hAnsi="Times New Roman" w:eastAsia="仿宋"/>
        <w:sz w:val="28"/>
        <w:szCs w:val="28"/>
      </w:rPr>
      <w:fldChar w:fldCharType="separate"/>
    </w:r>
    <w:r>
      <w:rPr>
        <w:rStyle w:val="8"/>
        <w:rFonts w:ascii="Times New Roman" w:hAnsi="Times New Roman" w:eastAsia="仿宋"/>
        <w:sz w:val="28"/>
        <w:szCs w:val="28"/>
      </w:rPr>
      <w:t>1</w:t>
    </w:r>
    <w:r>
      <w:rPr>
        <w:rStyle w:val="8"/>
        <w:rFonts w:ascii="Times New Roman" w:hAnsi="Times New Roman" w:eastAsia="仿宋"/>
        <w:sz w:val="28"/>
        <w:szCs w:val="28"/>
      </w:rPr>
      <w:fldChar w:fldCharType="end"/>
    </w:r>
    <w:r>
      <w:rPr>
        <w:rStyle w:val="8"/>
        <w:rFonts w:hint="eastAsia" w:ascii="仿宋" w:hAnsi="仿宋" w:eastAsia="仿宋"/>
        <w:sz w:val="28"/>
        <w:szCs w:val="28"/>
      </w:rPr>
      <w:t xml:space="preserve"> —</w:t>
    </w:r>
  </w:p>
  <w:p w14:paraId="244B1C6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630AB"/>
    <w:rsid w:val="00151443"/>
    <w:rsid w:val="00244014"/>
    <w:rsid w:val="004039EE"/>
    <w:rsid w:val="0054446C"/>
    <w:rsid w:val="006002BA"/>
    <w:rsid w:val="006A0D58"/>
    <w:rsid w:val="00B0770B"/>
    <w:rsid w:val="00BC5DFB"/>
    <w:rsid w:val="00C37132"/>
    <w:rsid w:val="00E218E9"/>
    <w:rsid w:val="00F81FE8"/>
    <w:rsid w:val="077C7554"/>
    <w:rsid w:val="0943077F"/>
    <w:rsid w:val="177306E7"/>
    <w:rsid w:val="1A7B2338"/>
    <w:rsid w:val="1A9217D8"/>
    <w:rsid w:val="1BF7655D"/>
    <w:rsid w:val="23DC463D"/>
    <w:rsid w:val="284137DE"/>
    <w:rsid w:val="290B5AE4"/>
    <w:rsid w:val="291D601A"/>
    <w:rsid w:val="2960701F"/>
    <w:rsid w:val="2972480D"/>
    <w:rsid w:val="2ABF11EE"/>
    <w:rsid w:val="32DD06E8"/>
    <w:rsid w:val="3D112C96"/>
    <w:rsid w:val="3ED71449"/>
    <w:rsid w:val="410F6C78"/>
    <w:rsid w:val="41D53577"/>
    <w:rsid w:val="41D84956"/>
    <w:rsid w:val="432913FE"/>
    <w:rsid w:val="43DD40ED"/>
    <w:rsid w:val="4B102457"/>
    <w:rsid w:val="4E701B26"/>
    <w:rsid w:val="4ECF1112"/>
    <w:rsid w:val="50712488"/>
    <w:rsid w:val="513444D8"/>
    <w:rsid w:val="54A564F7"/>
    <w:rsid w:val="560947E8"/>
    <w:rsid w:val="57A81464"/>
    <w:rsid w:val="594F108B"/>
    <w:rsid w:val="61C24AA0"/>
    <w:rsid w:val="66A630AB"/>
    <w:rsid w:val="6CD40066"/>
    <w:rsid w:val="6E2A66DB"/>
    <w:rsid w:val="7215015F"/>
    <w:rsid w:val="7FB2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批注框文本 字符"/>
    <w:basedOn w:val="7"/>
    <w:link w:val="3"/>
    <w:qFormat/>
    <w:uiPriority w:val="0"/>
    <w:rPr>
      <w:rFonts w:ascii="Calibri" w:hAnsi="Calibri"/>
      <w:kern w:val="2"/>
      <w:sz w:val="18"/>
      <w:szCs w:val="18"/>
    </w:rPr>
  </w:style>
  <w:style w:type="character" w:customStyle="1" w:styleId="10">
    <w:name w:val="font2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122"/>
    <w:basedOn w:val="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2189</Words>
  <Characters>2229</Characters>
  <Lines>12</Lines>
  <Paragraphs>3</Paragraphs>
  <TotalTime>0</TotalTime>
  <ScaleCrop>false</ScaleCrop>
  <LinksUpToDate>false</LinksUpToDate>
  <CharactersWithSpaces>2257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2025-05-29T10:41:00Z</dcterms:created>
  <dc:creator>ynnkdgb</dc:creator>
  <cp:lastModifiedBy>ynnkdgb</cp:lastModifiedBy>
  <cp:lastPrinted>2025-11-18T09:46:00Z</cp:lastPrinted>
  <dcterms:modified xsi:type="dcterms:W3CDTF">2025-11-24T10:44:40Z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AFEFFDF08B454436882E679FCFA52ECE_13</vt:lpwstr>
  </property>
  <property fmtid="{D5CDD505-2E9C-101B-9397-08002B2CF9AE}" pid="4" name="KSOTemplateDocerSaveRecord">
    <vt:lpwstr>eyJoZGlkIjoiMmYxMTUzYjkwNjM4OWEwYmViMGU1MTMyOWI5NmUyODQiLCJ1c2VySWQiOiI0MjA3MDAwNzkifQ==</vt:lpwstr>
  </property>
</Properties>
</file>