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20FEB">
      <w:pPr>
        <w:pStyle w:val="2"/>
        <w:keepNext w:val="0"/>
        <w:keepLines w:val="0"/>
        <w:widowControl/>
        <w:suppressLineNumbers w:val="0"/>
        <w:ind w:left="0" w:firstLine="371"/>
      </w:pPr>
      <w:r>
        <w:rPr>
          <w:sz w:val="16"/>
          <w:szCs w:val="16"/>
        </w:rPr>
        <w:t>安徽海螺集团有限责任公司（简称“海螺集团”）是国有大型跨国企业集团，控股经营海螺水泥、海螺新材、海螺环保、海螺材料科技四家上市公司，在全国和世界范围内拥有650多家子公司，资产总额突破3000亿元，员工总数6万余人，连续20年荣登中国企业500强，名列第130位，并位于2024中国制造业企业500强第57位。2023年荣获我国工业领域最高奖项--第七届中国工业大奖，入选国务院国资委创建世界一流示范企业名单。</w:t>
      </w:r>
    </w:p>
    <w:p w14:paraId="52F42CDF">
      <w:pPr>
        <w:pStyle w:val="2"/>
        <w:keepNext w:val="0"/>
        <w:keepLines w:val="0"/>
        <w:widowControl/>
        <w:suppressLineNumbers w:val="0"/>
        <w:ind w:left="0" w:firstLine="371"/>
      </w:pPr>
      <w:r>
        <w:rPr>
          <w:sz w:val="16"/>
          <w:szCs w:val="16"/>
        </w:rPr>
        <w:t>其中，水泥制造是集团的主导产业，下属安徽海螺水泥股份有限公司，是水泥行业首家A＋H股上市公司，主要从事水泥、商品熟料、商砼及骨料的生产和销售，产业规模、销量和盈利能力均已进入世界前列，连续三年被世界著名水泥评议机构ICR评为世界水泥7强第二名，并获得了业界最高的国际信用评级--标普A、穆迪A2、惠誉A＋，享有“世界水泥看中国，中国水泥看海螺”的美誉。</w:t>
      </w:r>
    </w:p>
    <w:p w14:paraId="6480243F">
      <w:pPr>
        <w:pStyle w:val="2"/>
        <w:keepNext w:val="0"/>
        <w:keepLines w:val="0"/>
        <w:widowControl/>
        <w:suppressLineNumbers w:val="0"/>
        <w:ind w:left="0" w:firstLine="371"/>
      </w:pPr>
      <w:r>
        <w:rPr>
          <w:sz w:val="16"/>
          <w:szCs w:val="16"/>
        </w:rPr>
        <w:t>安徽海螺水泥股份有限公司（简称“海螺水泥”）下属470多家子公司，分布在全国25个省、市、自治区和印尼、缅甸、老挝、柬埔寨、乌兹别克斯坦等国家，员工4.81万人。经营产业涉及水泥制造、塑料制品、装备制造、新型物流、建筑安装、国际贸易、耐火材料、绿色能源、环保产业等。“海螺”牌高等级水泥和商品熟料为公司的主导产品。“CONCH”商标被国家商标局认定为驰名商标，长期、广泛应用于举世瞩目的标志性工程，如：京沪高铁、杭州湾跨海大桥、上海东方明珠电视塔、上海磁悬浮列车（轨道梁）、连云港田湾核电站、浦东国际机场等工程。同时，产品出口美国、欧洲、非洲、亚洲等20多个国家和地区。</w:t>
      </w:r>
    </w:p>
    <w:p w14:paraId="4AA7A9F1">
      <w:pPr>
        <w:pStyle w:val="2"/>
        <w:keepNext w:val="0"/>
        <w:keepLines w:val="0"/>
        <w:widowControl/>
        <w:suppressLineNumbers w:val="0"/>
        <w:ind w:left="0" w:firstLine="371"/>
      </w:pPr>
      <w:r>
        <w:rPr>
          <w:sz w:val="16"/>
          <w:szCs w:val="16"/>
        </w:rPr>
        <w:t>海螺（云南）控股有限公司成立于2022年5月，在原海螺水泥云南区域（成立于2011年）基础上设立的以水泥产业相关的智能制造、新材料、新型建筑材料制造、再生资源销售等为经营主体的综合性实体公司，位于昆明市呈贡区。云南区域建设有保山海螺、盈江海螺、文山海螺、壮乡水泥、腾越水泥5家水泥基地公司，依托水泥主业先后建成投产4个骨料项目、1个商砼项目和4家新能源公司（光伏发电），总投资60余亿元，水泥产能1500万吨，骨料产能400万吨，商砼产能60万方，光伏发电装机容量11.43MW，产能规模位居云南省前列。</w:t>
      </w:r>
    </w:p>
    <w:p w14:paraId="153DF090">
      <w:pPr>
        <w:pStyle w:val="2"/>
        <w:keepNext w:val="0"/>
        <w:keepLines w:val="0"/>
        <w:widowControl/>
        <w:suppressLineNumbers w:val="0"/>
      </w:pPr>
      <w:r>
        <w:rPr>
          <w:rStyle w:val="5"/>
          <w:sz w:val="16"/>
          <w:szCs w:val="16"/>
        </w:rPr>
        <w:t>一、招聘专业和人数</w:t>
      </w:r>
    </w:p>
    <w:p w14:paraId="7D4C8D9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67350" cy="2514600"/>
            <wp:effectExtent l="0" t="0" r="381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67350" cy="2514600"/>
                    </a:xfrm>
                    <a:prstGeom prst="rect">
                      <a:avLst/>
                    </a:prstGeom>
                    <a:noFill/>
                    <a:ln w="9525">
                      <a:noFill/>
                    </a:ln>
                  </pic:spPr>
                </pic:pic>
              </a:graphicData>
            </a:graphic>
          </wp:inline>
        </w:drawing>
      </w:r>
    </w:p>
    <w:p w14:paraId="5413FA8B">
      <w:pPr>
        <w:pStyle w:val="2"/>
        <w:keepNext w:val="0"/>
        <w:keepLines w:val="0"/>
        <w:widowControl/>
        <w:suppressLineNumbers w:val="0"/>
      </w:pPr>
      <w:r>
        <w:rPr>
          <w:b/>
          <w:bCs/>
          <w:sz w:val="16"/>
          <w:szCs w:val="16"/>
        </w:rPr>
        <w:t>二、人才培养</w:t>
      </w:r>
    </w:p>
    <w:p w14:paraId="5D1A2843">
      <w:pPr>
        <w:pStyle w:val="2"/>
        <w:keepNext w:val="0"/>
        <w:keepLines w:val="0"/>
        <w:widowControl/>
        <w:suppressLineNumbers w:val="0"/>
      </w:pPr>
      <w:r>
        <w:rPr>
          <w:sz w:val="16"/>
          <w:szCs w:val="16"/>
        </w:rPr>
        <w:t>公司高度注重人才培养，有计划组织各类技能培训，每年组织业绩考评，对考评优秀的员工进行岗位晋升及提升工资待遇；致力于营造重才育才、聚才掘才的良好环境，给每位员工提供一个充分施展才能的宽阔舞台；针对专业技术以上人员实行公开竞聘上岗，敢于启用新人，建立了能者上、平者让、庸者下的动态管理机制，确保选人用人公开、公平、公正。</w:t>
      </w:r>
    </w:p>
    <w:p w14:paraId="4DBB3B2A">
      <w:pPr>
        <w:pStyle w:val="2"/>
        <w:keepNext w:val="0"/>
        <w:keepLines w:val="0"/>
        <w:widowControl/>
        <w:suppressLineNumbers w:val="0"/>
      </w:pPr>
      <w:r>
        <w:rPr>
          <w:sz w:val="16"/>
          <w:szCs w:val="16"/>
        </w:rPr>
        <w:t>对经营管理型和专业技术型人才分别设立了管理成长通道和专业技术成长通道：技术员→技术骨干/主管→技术负责人/部门负责人。</w:t>
      </w:r>
    </w:p>
    <w:p w14:paraId="15C211D3">
      <w:pPr>
        <w:pStyle w:val="2"/>
        <w:keepNext w:val="0"/>
        <w:keepLines w:val="0"/>
        <w:widowControl/>
        <w:suppressLineNumbers w:val="0"/>
      </w:pPr>
      <w:r>
        <w:rPr>
          <w:b/>
          <w:bCs/>
          <w:sz w:val="16"/>
          <w:szCs w:val="16"/>
        </w:rPr>
        <w:t>三、薪酬待遇</w:t>
      </w:r>
    </w:p>
    <w:p w14:paraId="65821442">
      <w:pPr>
        <w:pStyle w:val="2"/>
        <w:keepNext w:val="0"/>
        <w:keepLines w:val="0"/>
        <w:widowControl/>
        <w:suppressLineNumbers w:val="0"/>
      </w:pPr>
      <w:r>
        <w:rPr>
          <w:sz w:val="16"/>
          <w:szCs w:val="16"/>
        </w:rPr>
        <w:t>★试用期：专科毕业生5500元/月；本科毕业生6000元/月；硕士毕业生7000元/月。</w:t>
      </w:r>
    </w:p>
    <w:p w14:paraId="0779F193">
      <w:pPr>
        <w:pStyle w:val="2"/>
        <w:keepNext w:val="0"/>
        <w:keepLines w:val="0"/>
        <w:widowControl/>
        <w:suppressLineNumbers w:val="0"/>
      </w:pPr>
      <w:r>
        <w:rPr>
          <w:sz w:val="16"/>
          <w:szCs w:val="16"/>
        </w:rPr>
        <w:t>★试用期结束定级后，按公司制度和具体岗位确定月度工资和年薪。</w:t>
      </w:r>
    </w:p>
    <w:p w14:paraId="0246A034">
      <w:pPr>
        <w:pStyle w:val="2"/>
        <w:keepNext w:val="0"/>
        <w:keepLines w:val="0"/>
        <w:widowControl/>
        <w:suppressLineNumbers w:val="0"/>
      </w:pPr>
      <w:r>
        <w:rPr>
          <w:sz w:val="16"/>
          <w:szCs w:val="16"/>
        </w:rPr>
        <w:t>★公司实行“基本工资+岗位奖金+专项奖励+业绩奖金”工资制度，每月15日发放薪资（遇节假日提前）。一般员工人均年收入7-9万元，专业技术人员人均年收入10-12万元，技术管理骨干人均年收入14-16万元，中层管理人员实行年薪制。</w:t>
      </w:r>
    </w:p>
    <w:p w14:paraId="65B4272D">
      <w:pPr>
        <w:pStyle w:val="2"/>
        <w:keepNext w:val="0"/>
        <w:keepLines w:val="0"/>
        <w:widowControl/>
        <w:suppressLineNumbers w:val="0"/>
      </w:pPr>
      <w:r>
        <w:rPr>
          <w:b/>
          <w:bCs/>
          <w:sz w:val="16"/>
          <w:szCs w:val="16"/>
        </w:rPr>
        <w:t>四、福利待遇</w:t>
      </w:r>
    </w:p>
    <w:p w14:paraId="15CC3252">
      <w:pPr>
        <w:pStyle w:val="2"/>
        <w:keepNext w:val="0"/>
        <w:keepLines w:val="0"/>
        <w:widowControl/>
        <w:suppressLineNumbers w:val="0"/>
      </w:pPr>
      <w:r>
        <w:rPr>
          <w:sz w:val="16"/>
          <w:szCs w:val="16"/>
        </w:rPr>
        <w:t>★公司实行“六险两金”，除为员工缴纳五险一金外，还为员工建立补充医疗保险和企业年金。</w:t>
      </w:r>
    </w:p>
    <w:p w14:paraId="3ABA71F1">
      <w:pPr>
        <w:pStyle w:val="2"/>
        <w:keepNext w:val="0"/>
        <w:keepLines w:val="0"/>
        <w:widowControl/>
        <w:suppressLineNumbers w:val="0"/>
      </w:pPr>
      <w:r>
        <w:rPr>
          <w:spacing w:val="7"/>
          <w:sz w:val="16"/>
          <w:szCs w:val="16"/>
        </w:rPr>
        <w:t>★公司为员工提供免费住宿，配有篮球场、桌球室、乒乓球室、图书室、室内健身房等活动场所。</w:t>
      </w:r>
    </w:p>
    <w:p w14:paraId="302F904B">
      <w:pPr>
        <w:pStyle w:val="2"/>
        <w:keepNext w:val="0"/>
        <w:keepLines w:val="0"/>
        <w:widowControl/>
        <w:suppressLineNumbers w:val="0"/>
      </w:pPr>
      <w:r>
        <w:rPr>
          <w:sz w:val="16"/>
          <w:szCs w:val="16"/>
        </w:rPr>
        <w:t>★住宿、食宿：10+5*30计160元，公司月生活费支出160元（员工早餐1元、中晚餐2元，其余由公司全额补助）。</w:t>
      </w:r>
    </w:p>
    <w:p w14:paraId="3F64CD20">
      <w:pPr>
        <w:pStyle w:val="2"/>
        <w:keepNext w:val="0"/>
        <w:keepLines w:val="0"/>
        <w:widowControl/>
        <w:suppressLineNumbers w:val="0"/>
      </w:pPr>
      <w:r>
        <w:rPr>
          <w:sz w:val="16"/>
          <w:szCs w:val="16"/>
        </w:rPr>
        <w:t>★全年节假日福利标准1800元/人。</w:t>
      </w:r>
    </w:p>
    <w:p w14:paraId="34A63220">
      <w:pPr>
        <w:pStyle w:val="2"/>
        <w:keepNext w:val="0"/>
        <w:keepLines w:val="0"/>
        <w:widowControl/>
        <w:suppressLineNumbers w:val="0"/>
      </w:pPr>
      <w:r>
        <w:rPr>
          <w:sz w:val="16"/>
          <w:szCs w:val="16"/>
        </w:rPr>
        <w:t>★每年开展各类职业培训、免费健康体检、免费职业健康体检、带薪年休假等多种福利。</w:t>
      </w:r>
    </w:p>
    <w:p w14:paraId="0BD397D9">
      <w:pPr>
        <w:pStyle w:val="2"/>
        <w:keepNext w:val="0"/>
        <w:keepLines w:val="0"/>
        <w:widowControl/>
        <w:suppressLineNumbers w:val="0"/>
      </w:pPr>
      <w:r>
        <w:rPr>
          <w:rStyle w:val="5"/>
          <w:spacing w:val="7"/>
          <w:sz w:val="16"/>
          <w:szCs w:val="16"/>
        </w:rPr>
        <w:t>五、工作及生活条件</w:t>
      </w:r>
    </w:p>
    <w:p w14:paraId="028DE83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81500" cy="3514725"/>
            <wp:effectExtent l="0" t="0" r="7620" b="571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381500" cy="3514725"/>
                    </a:xfrm>
                    <a:prstGeom prst="rect">
                      <a:avLst/>
                    </a:prstGeom>
                    <a:noFill/>
                    <a:ln w="9525">
                      <a:noFill/>
                    </a:ln>
                  </pic:spPr>
                </pic:pic>
              </a:graphicData>
            </a:graphic>
          </wp:inline>
        </w:drawing>
      </w:r>
    </w:p>
    <w:p w14:paraId="61F74C02">
      <w:pPr>
        <w:pStyle w:val="2"/>
        <w:keepNext w:val="0"/>
        <w:keepLines w:val="0"/>
        <w:widowControl/>
        <w:suppressLineNumbers w:val="0"/>
      </w:pPr>
      <w:r>
        <w:rPr>
          <w:sz w:val="16"/>
          <w:szCs w:val="16"/>
        </w:rPr>
        <w:t>丰富多彩的文体活动 </w:t>
      </w:r>
    </w:p>
    <w:p w14:paraId="6CEAD1C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71975" cy="3533775"/>
            <wp:effectExtent l="0" t="0" r="1905" b="190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371975" cy="3533775"/>
                    </a:xfrm>
                    <a:prstGeom prst="rect">
                      <a:avLst/>
                    </a:prstGeom>
                    <a:noFill/>
                    <a:ln w="9525">
                      <a:noFill/>
                    </a:ln>
                  </pic:spPr>
                </pic:pic>
              </a:graphicData>
            </a:graphic>
          </wp:inline>
        </w:drawing>
      </w:r>
    </w:p>
    <w:p w14:paraId="24352E77">
      <w:pPr>
        <w:pStyle w:val="2"/>
        <w:keepNext w:val="0"/>
        <w:keepLines w:val="0"/>
        <w:widowControl/>
        <w:suppressLineNumbers w:val="0"/>
      </w:pPr>
      <w:r>
        <w:rPr>
          <w:sz w:val="16"/>
          <w:szCs w:val="16"/>
        </w:rPr>
        <w:t>舒适的工作、住宿和就餐环境</w:t>
      </w:r>
    </w:p>
    <w:p w14:paraId="1D2C561D">
      <w:pPr>
        <w:pStyle w:val="2"/>
        <w:keepNext w:val="0"/>
        <w:keepLines w:val="0"/>
        <w:widowControl/>
        <w:suppressLineNumbers w:val="0"/>
      </w:pPr>
      <w:r>
        <w:rPr>
          <w:rStyle w:val="5"/>
          <w:sz w:val="16"/>
          <w:szCs w:val="16"/>
        </w:rPr>
        <w:t>六、报名截止时间</w:t>
      </w:r>
    </w:p>
    <w:p w14:paraId="098F4DBA">
      <w:pPr>
        <w:pStyle w:val="2"/>
        <w:keepNext w:val="0"/>
        <w:keepLines w:val="0"/>
        <w:widowControl/>
        <w:suppressLineNumbers w:val="0"/>
      </w:pPr>
      <w:r>
        <w:rPr>
          <w:rStyle w:val="5"/>
          <w:color w:val="FF0000"/>
          <w:sz w:val="16"/>
          <w:szCs w:val="16"/>
        </w:rPr>
        <w:t>2025年4月28日-2025年5月25日</w:t>
      </w:r>
    </w:p>
    <w:p w14:paraId="424958D8">
      <w:pPr>
        <w:pStyle w:val="2"/>
        <w:keepNext w:val="0"/>
        <w:keepLines w:val="0"/>
        <w:widowControl/>
        <w:suppressLineNumbers w:val="0"/>
      </w:pPr>
      <w:r>
        <w:rPr>
          <w:rStyle w:val="5"/>
          <w:sz w:val="16"/>
          <w:szCs w:val="16"/>
        </w:rPr>
        <w:t>七、面试时间及地点</w:t>
      </w:r>
    </w:p>
    <w:p w14:paraId="2DD64EE6">
      <w:pPr>
        <w:pStyle w:val="2"/>
        <w:keepNext w:val="0"/>
        <w:keepLines w:val="0"/>
        <w:widowControl/>
        <w:suppressLineNumbers w:val="0"/>
      </w:pPr>
      <w:r>
        <w:rPr>
          <w:sz w:val="16"/>
          <w:szCs w:val="16"/>
        </w:rPr>
        <w:t>★面试时间:2025年6月7日（暂定）</w:t>
      </w:r>
    </w:p>
    <w:p w14:paraId="096567F5">
      <w:pPr>
        <w:pStyle w:val="2"/>
        <w:keepNext w:val="0"/>
        <w:keepLines w:val="0"/>
        <w:widowControl/>
        <w:suppressLineNumbers w:val="0"/>
      </w:pPr>
      <w:r>
        <w:rPr>
          <w:sz w:val="16"/>
          <w:szCs w:val="16"/>
        </w:rPr>
        <w:t>★地址:云南省昆明市呈贡区滇池明珠广场二期1号楼18楼（海螺（云南）控股有限公司）</w:t>
      </w:r>
    </w:p>
    <w:p w14:paraId="100E3B07">
      <w:pPr>
        <w:pStyle w:val="2"/>
        <w:keepNext w:val="0"/>
        <w:keepLines w:val="0"/>
        <w:widowControl/>
        <w:suppressLineNumbers w:val="0"/>
      </w:pPr>
      <w:r>
        <w:drawing>
          <wp:inline distT="0" distB="0" distL="114300" distR="114300">
            <wp:extent cx="4171950" cy="9553575"/>
            <wp:effectExtent l="0" t="0" r="3810" b="190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4171950" cy="9553575"/>
                    </a:xfrm>
                    <a:prstGeom prst="rect">
                      <a:avLst/>
                    </a:prstGeom>
                    <a:noFill/>
                    <a:ln w="9525">
                      <a:noFill/>
                    </a:ln>
                  </pic:spPr>
                </pic:pic>
              </a:graphicData>
            </a:graphic>
          </wp:inline>
        </w:drawing>
      </w:r>
    </w:p>
    <w:p w14:paraId="2F520D15">
      <w:pPr>
        <w:pStyle w:val="2"/>
        <w:keepNext w:val="0"/>
        <w:keepLines w:val="0"/>
        <w:widowControl/>
        <w:suppressLineNumbers w:val="0"/>
      </w:pPr>
      <w:r>
        <w:rPr>
          <w:sz w:val="16"/>
          <w:szCs w:val="16"/>
        </w:rPr>
        <w:t>八、联系方式</w:t>
      </w:r>
    </w:p>
    <w:p w14:paraId="4B71C5ED">
      <w:pPr>
        <w:pStyle w:val="2"/>
        <w:keepNext w:val="0"/>
        <w:keepLines w:val="0"/>
        <w:widowControl/>
        <w:suppressLineNumbers w:val="0"/>
      </w:pPr>
      <w:r>
        <w:rPr>
          <w:spacing w:val="7"/>
          <w:sz w:val="16"/>
          <w:szCs w:val="16"/>
        </w:rPr>
        <w:t>★联系人1：王先生  联系电话：18487835974（微信同号）</w:t>
      </w:r>
    </w:p>
    <w:p w14:paraId="0181862C">
      <w:pPr>
        <w:pStyle w:val="2"/>
        <w:keepNext w:val="0"/>
        <w:keepLines w:val="0"/>
        <w:widowControl/>
        <w:suppressLineNumbers w:val="0"/>
      </w:pPr>
      <w:r>
        <w:rPr>
          <w:sz w:val="16"/>
          <w:szCs w:val="16"/>
        </w:rPr>
        <w:t>★联系人2：李先生  联系电话：18288157599（微信同号）</w:t>
      </w:r>
    </w:p>
    <w:p w14:paraId="53D52211">
      <w:pPr>
        <w:pStyle w:val="2"/>
        <w:keepNext w:val="0"/>
        <w:keepLines w:val="0"/>
        <w:widowControl/>
        <w:suppressLineNumbers w:val="0"/>
      </w:pPr>
      <w:r>
        <w:rPr>
          <w:sz w:val="16"/>
          <w:szCs w:val="16"/>
        </w:rPr>
        <w:t>有需要的同学可向招聘组提出意愿，招聘组根据实际情况予以应聘岗位推荐。愿与您一同开创海螺水泥云南区域美好明天！</w:t>
      </w:r>
    </w:p>
    <w:p w14:paraId="248B3AB8">
      <w:pPr>
        <w:pStyle w:val="2"/>
        <w:keepNext w:val="0"/>
        <w:keepLines w:val="0"/>
        <w:widowControl/>
        <w:suppressLineNumbers w:val="0"/>
      </w:pPr>
      <w:r>
        <w:rPr>
          <w:sz w:val="12"/>
          <w:szCs w:val="12"/>
        </w:rPr>
        <w:t>来源：海螺水泥云南区域</w:t>
      </w:r>
    </w:p>
    <w:p w14:paraId="5287860F">
      <w:pPr>
        <w:pStyle w:val="2"/>
        <w:keepNext w:val="0"/>
        <w:keepLines w:val="0"/>
        <w:widowControl/>
        <w:suppressLineNumbers w:val="0"/>
        <w:jc w:val="both"/>
        <w:rPr>
          <w:color w:val="C00807"/>
          <w:spacing w:val="7"/>
          <w:sz w:val="14"/>
          <w:szCs w:val="14"/>
        </w:rPr>
      </w:pPr>
      <w:r>
        <w:rPr>
          <w:rStyle w:val="5"/>
          <w:color w:val="C00807"/>
          <w:spacing w:val="7"/>
          <w:sz w:val="14"/>
          <w:szCs w:val="14"/>
        </w:rPr>
        <w:t>注意：</w:t>
      </w:r>
      <w:r>
        <w:rPr>
          <w:color w:val="C00807"/>
          <w:spacing w:val="7"/>
          <w:sz w:val="14"/>
          <w:szCs w:val="14"/>
        </w:rPr>
        <w:t>请各位求职者在求职时需提高警惕，凡涉及收取各种费用或扣押证件；几乎不面试就给出录取通知，且到外地就职的招聘等情况，要仔细辨别，谨防上当受骗。</w:t>
      </w:r>
    </w:p>
    <w:p w14:paraId="18860CE0">
      <w:pPr>
        <w:pStyle w:val="2"/>
        <w:keepNext w:val="0"/>
        <w:keepLines w:val="0"/>
        <w:widowControl/>
        <w:suppressLineNumbers w:val="0"/>
        <w:jc w:val="both"/>
        <w:rPr>
          <w:rFonts w:hint="default" w:eastAsiaTheme="minorEastAsia"/>
          <w:color w:val="C00807"/>
          <w:spacing w:val="7"/>
          <w:sz w:val="14"/>
          <w:szCs w:val="14"/>
          <w:lang w:val="en-US" w:eastAsia="zh-CN"/>
        </w:rPr>
      </w:pPr>
      <w:r>
        <w:rPr>
          <w:rFonts w:hint="eastAsia"/>
          <w:color w:val="C00807"/>
          <w:spacing w:val="7"/>
          <w:sz w:val="14"/>
          <w:szCs w:val="14"/>
          <w:lang w:val="en-US" w:eastAsia="zh-CN"/>
        </w:rPr>
        <w:t>仅用于公共就业服务</w:t>
      </w:r>
      <w:bookmarkStart w:id="0" w:name="_GoBack"/>
      <w:bookmarkEnd w:id="0"/>
    </w:p>
    <w:p w14:paraId="270134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F692E"/>
    <w:rsid w:val="50D7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2025-05-06T06:24:00Z</dcterms:created>
  <dc:creator>kmxsrs-jy</dc:creator>
  <cp:lastModifiedBy>kmxsrs-jy</cp:lastModifiedBy>
  <dcterms:modified xsi:type="dcterms:W3CDTF">2025-05-08T01:11:42Z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CCD9D0EBACDD4858833DA862401CA774_12</vt:lpwstr>
  </property>
</Properties>
</file>