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F8900">
      <w:pPr>
        <w:keepNext w:val="0"/>
        <w:keepLines w:val="0"/>
        <w:pageBreakBefore w:val="0"/>
        <w:widowControl/>
        <w:kinsoku/>
        <w:wordWrap/>
        <w:overflowPunct/>
        <w:topLinePunct w:val="0"/>
        <w:autoSpaceDE/>
        <w:autoSpaceDN/>
        <w:bidi w:val="0"/>
        <w:adjustRightInd/>
        <w:snapToGrid w:val="0"/>
        <w:spacing w:line="520" w:lineRule="exact"/>
        <w:ind w:left="420" w:leftChars="0" w:firstLine="420" w:firstLineChars="0"/>
        <w:jc w:val="center"/>
        <w:textAlignment w:val="auto"/>
        <w:rPr>
          <w:rFonts w:hint="default" w:ascii="Times New Roman" w:hAnsi="Times New Roman" w:eastAsia="黑体" w:cs="Times New Roman"/>
          <w:b/>
          <w:sz w:val="44"/>
          <w:szCs w:val="44"/>
          <w:lang w:val="zh-CN"/>
        </w:rPr>
      </w:pPr>
      <w:r>
        <w:rPr>
          <w:rFonts w:hint="default" w:ascii="Times New Roman" w:hAnsi="Times New Roman" w:eastAsia="黑体" w:cs="Times New Roman"/>
          <w:b/>
          <w:sz w:val="44"/>
          <w:szCs w:val="44"/>
          <w:lang w:val="zh-CN"/>
        </w:rPr>
        <w:t>目  录</w:t>
      </w:r>
    </w:p>
    <w:p w14:paraId="464D2A57">
      <w:pPr>
        <w:widowControl/>
        <w:tabs>
          <w:tab w:val="left" w:pos="2151"/>
        </w:tabs>
        <w:spacing w:line="400" w:lineRule="exact"/>
        <w:jc w:val="left"/>
        <w:rPr>
          <w:rFonts w:hint="default" w:ascii="Times New Roman" w:hAnsi="Times New Roman" w:cs="Times New Roman" w:eastAsiaTheme="minorEastAsia"/>
          <w:b/>
          <w:sz w:val="36"/>
          <w:szCs w:val="36"/>
          <w:lang w:eastAsia="zh-CN"/>
        </w:rPr>
      </w:pPr>
      <w:r>
        <w:rPr>
          <w:rFonts w:hint="default" w:ascii="Times New Roman" w:hAnsi="Times New Roman" w:cs="Times New Roman" w:eastAsiaTheme="minorEastAsia"/>
          <w:b/>
          <w:sz w:val="36"/>
          <w:szCs w:val="36"/>
          <w:lang w:eastAsia="zh-CN"/>
        </w:rPr>
        <w:tab/>
      </w:r>
    </w:p>
    <w:p w14:paraId="34322C09">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TOC \o "1-3" \h \z \u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_Toc6600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摘  要</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_Toc6600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I</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6364A316">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_Toc28791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一、基本情况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_Toc28791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1AF2E544">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_Toc25077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（一）项目概况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_Toc25077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BAB9847">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_Toc32168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（二）项目资金安排情况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_Toc32168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3</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3D1F4621">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_Toc2556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（三）项目实施内容</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_Toc2556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9</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6C29E256">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_Toc30438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（四）项目绩效目标设立情况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_Toc30438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16</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1A5EFB48">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_Toc10728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（五）组织管理情况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_Toc10728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17</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F4A261A">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_Toc21840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二、绩效评价工作开展情况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_Toc21840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17</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1A1D8BE5">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_Toc12478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（一）绩效评价目的、对象和范围</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_Toc12478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17</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87D3B44">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_Toc17587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（二）绩效评价原则、评价指标体系和等级、评价方法、评价抽样</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_Toc17587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17</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9B13232">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_Toc6281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（三）绩效评价工作过程</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_Toc6281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20</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B744994">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_Toc9878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三、绩效评价结论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_Toc9878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7C6372A">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_Toc30136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（一）绩效评价综合结论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_Toc30136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314B67A6">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_Toc14934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（二）绩效目标实现情况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_Toc14934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5D9A69A7">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_Toc8074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四、绩效评价情况分析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_Toc8074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23</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E3DCA44">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_Toc5127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（一）决策情况分析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_Toc5127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23</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37F7CFD">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_Toc14196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（二）过程情况分析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_Toc14196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26</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18CA1FBC">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_Toc17139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（三）产出情况分析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_Toc17139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27</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1F1F1D09">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_Toc5588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（四）</w:t>
      </w:r>
      <w:r>
        <w:rPr>
          <w:rFonts w:hint="eastAsia" w:ascii="Times New Roman" w:hAnsi="Times New Roman" w:eastAsia="仿宋" w:cs="Times New Roman"/>
          <w:b w:val="0"/>
          <w:bCs w:val="0"/>
          <w:sz w:val="30"/>
          <w:szCs w:val="30"/>
          <w:lang w:val="en-US" w:eastAsia="zh-CN"/>
        </w:rPr>
        <w:t>效益</w:t>
      </w:r>
      <w:r>
        <w:rPr>
          <w:rFonts w:hint="default" w:ascii="Times New Roman" w:hAnsi="Times New Roman" w:eastAsia="仿宋" w:cs="Times New Roman"/>
          <w:b w:val="0"/>
          <w:bCs w:val="0"/>
          <w:sz w:val="30"/>
          <w:szCs w:val="30"/>
          <w:lang w:val="en-US" w:eastAsia="zh-CN"/>
        </w:rPr>
        <w:t>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_Toc5588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29</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AED2785">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_Toc30981 </w:instrText>
      </w:r>
      <w:r>
        <w:rPr>
          <w:rFonts w:hint="default" w:ascii="Times New Roman" w:hAnsi="Times New Roman" w:eastAsia="仿宋" w:cs="Times New Roman"/>
          <w:b w:val="0"/>
          <w:bCs w:val="0"/>
          <w:sz w:val="30"/>
          <w:szCs w:val="30"/>
          <w:lang w:val="en-US" w:eastAsia="zh-CN"/>
        </w:rPr>
        <w:fldChar w:fldCharType="separate"/>
      </w:r>
      <w:r>
        <w:rPr>
          <w:rFonts w:hint="eastAsia" w:ascii="Times New Roman" w:hAnsi="Times New Roman" w:eastAsia="仿宋" w:cs="Times New Roman"/>
          <w:b w:val="0"/>
          <w:bCs w:val="0"/>
          <w:sz w:val="30"/>
          <w:szCs w:val="30"/>
          <w:lang w:val="en-US" w:eastAsia="zh-CN"/>
        </w:rPr>
        <w:t>五</w:t>
      </w:r>
      <w:r>
        <w:rPr>
          <w:rFonts w:hint="default" w:ascii="Times New Roman" w:hAnsi="Times New Roman" w:eastAsia="仿宋" w:cs="Times New Roman"/>
          <w:b w:val="0"/>
          <w:bCs w:val="0"/>
          <w:sz w:val="30"/>
          <w:szCs w:val="30"/>
          <w:lang w:val="en-US" w:eastAsia="zh-CN"/>
        </w:rPr>
        <w:t>、存在问题及原因分析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_Toc30981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31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60E5827E">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_Toc18467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（一）绩效目标编制不</w:t>
      </w:r>
      <w:r>
        <w:rPr>
          <w:rFonts w:hint="eastAsia" w:ascii="Times New Roman" w:hAnsi="Times New Roman" w:eastAsia="仿宋" w:cs="Times New Roman"/>
          <w:b w:val="0"/>
          <w:bCs w:val="0"/>
          <w:sz w:val="30"/>
          <w:szCs w:val="30"/>
          <w:lang w:val="en-US" w:eastAsia="zh-CN"/>
        </w:rPr>
        <w:t>合理</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_Toc18467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31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772195A8">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_Toc3114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（二）项目进度</w:t>
      </w:r>
      <w:r>
        <w:rPr>
          <w:rFonts w:hint="eastAsia" w:ascii="Times New Roman" w:hAnsi="Times New Roman" w:eastAsia="仿宋" w:cs="Times New Roman"/>
          <w:b w:val="0"/>
          <w:bCs w:val="0"/>
          <w:sz w:val="30"/>
          <w:szCs w:val="30"/>
          <w:lang w:val="en-US" w:eastAsia="zh-CN"/>
        </w:rPr>
        <w:t>未按计划完成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_Toc3114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31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F3090B5">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_Toc6566 </w:instrText>
      </w:r>
      <w:r>
        <w:rPr>
          <w:rFonts w:hint="default" w:ascii="Times New Roman" w:hAnsi="Times New Roman" w:eastAsia="仿宋" w:cs="Times New Roman"/>
          <w:b w:val="0"/>
          <w:bCs w:val="0"/>
          <w:sz w:val="30"/>
          <w:szCs w:val="30"/>
          <w:lang w:val="en-US" w:eastAsia="zh-CN"/>
        </w:rPr>
        <w:fldChar w:fldCharType="separate"/>
      </w:r>
      <w:r>
        <w:rPr>
          <w:rFonts w:hint="eastAsia" w:ascii="Times New Roman" w:hAnsi="Times New Roman" w:eastAsia="仿宋" w:cs="Times New Roman"/>
          <w:b w:val="0"/>
          <w:bCs w:val="0"/>
          <w:sz w:val="30"/>
          <w:szCs w:val="30"/>
          <w:lang w:val="en-US" w:eastAsia="zh-CN"/>
        </w:rPr>
        <w:t>六</w:t>
      </w:r>
      <w:r>
        <w:rPr>
          <w:rFonts w:hint="default" w:ascii="Times New Roman" w:hAnsi="Times New Roman" w:eastAsia="仿宋" w:cs="Times New Roman"/>
          <w:b w:val="0"/>
          <w:bCs w:val="0"/>
          <w:sz w:val="30"/>
          <w:szCs w:val="30"/>
          <w:lang w:val="en-US" w:eastAsia="zh-CN"/>
        </w:rPr>
        <w:t>、建议</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_Toc6566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31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3D21EA46">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_Toc23406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（一）加强</w:t>
      </w:r>
      <w:r>
        <w:rPr>
          <w:rFonts w:hint="eastAsia" w:ascii="Times New Roman" w:hAnsi="Times New Roman" w:eastAsia="仿宋" w:cs="Times New Roman"/>
          <w:b w:val="0"/>
          <w:bCs w:val="0"/>
          <w:sz w:val="30"/>
          <w:szCs w:val="30"/>
          <w:lang w:val="en-US" w:eastAsia="zh-CN"/>
        </w:rPr>
        <w:t>指标编制的合理性，进一步提升绩效目标的可评性</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_Toc23406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31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6AB0412">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_Toc12943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（二）强化项目进度管理</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_Toc12943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32</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E84EB8C">
      <w:pPr>
        <w:pStyle w:val="14"/>
        <w:tabs>
          <w:tab w:val="right" w:leader="dot" w:pos="8844"/>
          <w:tab w:val="clear" w:pos="8931"/>
        </w:tabs>
        <w:spacing w:line="240" w:lineRule="auto"/>
        <w:rPr>
          <w:rFonts w:hint="default" w:ascii="Times New Roman" w:hAnsi="Times New Roman" w:eastAsia="仿宋" w:cs="Times New Roman"/>
          <w:b w:val="0"/>
          <w:bCs w:val="0"/>
          <w:kern w:val="0"/>
          <w:sz w:val="30"/>
          <w:szCs w:val="30"/>
          <w:lang w:val="en-US" w:eastAsia="zh-CN" w:bidi="ar-SA"/>
        </w:rPr>
      </w:pPr>
      <w:r>
        <w:rPr>
          <w:rFonts w:hint="default" w:ascii="Times New Roman" w:hAnsi="Times New Roman" w:eastAsia="仿宋" w:cs="Times New Roman"/>
          <w:b w:val="0"/>
          <w:bCs w:val="0"/>
          <w:sz w:val="30"/>
          <w:szCs w:val="30"/>
          <w:lang w:val="en-US" w:eastAsia="zh-CN"/>
        </w:rPr>
        <w:fldChar w:fldCharType="end"/>
      </w:r>
    </w:p>
    <w:p w14:paraId="6ECD8BA1">
      <w:pPr>
        <w:pStyle w:val="14"/>
        <w:keepNext w:val="0"/>
        <w:keepLines w:val="0"/>
        <w:pageBreakBefore w:val="0"/>
        <w:widowControl/>
        <w:tabs>
          <w:tab w:val="right" w:leader="dot" w:pos="8789"/>
          <w:tab w:val="clear" w:pos="8931"/>
        </w:tabs>
        <w:kinsoku/>
        <w:wordWrap/>
        <w:overflowPunct/>
        <w:topLinePunct w:val="0"/>
        <w:autoSpaceDE/>
        <w:autoSpaceDN/>
        <w:bidi w:val="0"/>
        <w:adjustRightInd w:val="0"/>
        <w:snapToGrid w:val="0"/>
        <w:spacing w:line="240" w:lineRule="auto"/>
        <w:ind w:right="0" w:rightChars="0"/>
        <w:jc w:val="distribute"/>
        <w:textAlignment w:val="auto"/>
        <w:rPr>
          <w:rFonts w:hint="default" w:ascii="Times New Roman" w:hAnsi="Times New Roman" w:eastAsia="仿宋" w:cs="Times New Roman"/>
          <w:b w:val="0"/>
          <w:bCs w:val="0"/>
          <w:kern w:val="0"/>
          <w:sz w:val="30"/>
          <w:szCs w:val="30"/>
          <w:lang w:val="en-US" w:eastAsia="zh-CN" w:bidi="ar-SA"/>
        </w:rPr>
        <w:sectPr>
          <w:headerReference r:id="rId3" w:type="default"/>
          <w:footerReference r:id="rId5" w:type="default"/>
          <w:headerReference r:id="rId4" w:type="even"/>
          <w:type w:val="oddPage"/>
          <w:pgSz w:w="11906" w:h="16838"/>
          <w:pgMar w:top="2098" w:right="1474" w:bottom="1985" w:left="1588" w:header="851" w:footer="1474" w:gutter="0"/>
          <w:pgNumType w:fmt="decimal" w:start="1"/>
          <w:cols w:space="425" w:num="1"/>
          <w:docGrid w:type="linesAndChars" w:linePitch="579" w:charSpace="3247"/>
        </w:sectPr>
      </w:pPr>
    </w:p>
    <w:p w14:paraId="024C6A9B">
      <w:pPr>
        <w:overflowPunct w:val="0"/>
        <w:spacing w:line="579" w:lineRule="exact"/>
        <w:jc w:val="center"/>
        <w:outlineLvl w:val="0"/>
        <w:rPr>
          <w:rFonts w:hint="default" w:ascii="Times New Roman" w:hAnsi="Times New Roman" w:eastAsia="微软雅黑" w:cs="Times New Roman"/>
          <w:sz w:val="44"/>
          <w:szCs w:val="44"/>
        </w:rPr>
      </w:pPr>
      <w:bookmarkStart w:id="0" w:name="_Toc6600"/>
      <w:bookmarkStart w:id="1" w:name="_Hlk525313924"/>
      <w:r>
        <w:rPr>
          <w:rFonts w:hint="default" w:ascii="Times New Roman" w:hAnsi="Times New Roman" w:eastAsia="微软雅黑" w:cs="Times New Roman"/>
          <w:sz w:val="44"/>
          <w:szCs w:val="44"/>
        </w:rPr>
        <w:t>摘  要</w:t>
      </w:r>
      <w:bookmarkEnd w:id="0"/>
    </w:p>
    <w:p w14:paraId="0DB3960C">
      <w:pPr>
        <w:overflowPunct w:val="0"/>
        <w:spacing w:line="579" w:lineRule="exact"/>
        <w:ind w:firstLine="632"/>
        <w:rPr>
          <w:rFonts w:hint="default" w:ascii="Times New Roman" w:hAnsi="Times New Roman" w:cs="Times New Roman"/>
          <w:szCs w:val="30"/>
        </w:rPr>
      </w:pPr>
    </w:p>
    <w:p w14:paraId="68E1771D">
      <w:pPr>
        <w:pStyle w:val="32"/>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lang w:val="en-US" w:eastAsia="zh-CN"/>
        </w:rPr>
      </w:pPr>
      <w:bookmarkStart w:id="2" w:name="_Toc24668"/>
      <w:bookmarkStart w:id="3" w:name="_Toc6821"/>
      <w:bookmarkStart w:id="4" w:name="_Toc12842"/>
      <w:r>
        <w:rPr>
          <w:rFonts w:hint="default" w:ascii="Times New Roman" w:hAnsi="Times New Roman" w:cs="Times New Roman"/>
          <w:lang w:val="en-US" w:eastAsia="zh-CN"/>
        </w:rPr>
        <w:t>一、基本情况</w:t>
      </w:r>
      <w:bookmarkEnd w:id="2"/>
      <w:bookmarkEnd w:id="3"/>
      <w:bookmarkEnd w:id="4"/>
    </w:p>
    <w:p w14:paraId="0B2855A5">
      <w:pPr>
        <w:pStyle w:val="33"/>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cs="Times New Roman"/>
        </w:rPr>
      </w:pPr>
      <w:r>
        <w:rPr>
          <w:rFonts w:hint="default" w:ascii="Times New Roman" w:hAnsi="Times New Roman" w:cs="Times New Roman"/>
        </w:rPr>
        <w:t>（一）项目概况</w:t>
      </w:r>
    </w:p>
    <w:p w14:paraId="0DD3F379">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kern w:val="30"/>
          <w:sz w:val="30"/>
          <w:szCs w:val="30"/>
          <w:lang w:val="en-US" w:eastAsia="zh-CN" w:bidi="ar-SA"/>
        </w:rPr>
      </w:pPr>
      <w:r>
        <w:rPr>
          <w:rFonts w:hint="default" w:ascii="Times New Roman" w:hAnsi="Times New Roman" w:cs="Times New Roman"/>
          <w:kern w:val="30"/>
          <w:sz w:val="30"/>
          <w:szCs w:val="30"/>
          <w:lang w:val="en-US" w:eastAsia="zh-CN" w:bidi="ar-SA"/>
        </w:rPr>
        <w:t>2015年，云南省加快建设成为我国民族团结进步示范区、生态文明建设的先锋和面向南亚东南亚的辐射中心。2020年，云南再次被强调要以大开放促进发展，加快与周边国家的互联互通。在这一背景下，云南省迎来了经济转型升级的关键期，</w:t>
      </w:r>
      <w:r>
        <w:rPr>
          <w:rFonts w:hint="eastAsia" w:ascii="Times New Roman" w:cs="Times New Roman"/>
          <w:kern w:val="30"/>
          <w:sz w:val="30"/>
          <w:szCs w:val="30"/>
          <w:lang w:val="en-US" w:eastAsia="zh-CN" w:bidi="ar-SA"/>
        </w:rPr>
        <w:t>云南省人民政府</w:t>
      </w:r>
      <w:r>
        <w:rPr>
          <w:rFonts w:hint="default" w:ascii="Times New Roman" w:hAnsi="Times New Roman" w:cs="Times New Roman"/>
          <w:kern w:val="30"/>
          <w:sz w:val="30"/>
          <w:szCs w:val="30"/>
          <w:lang w:val="en-US" w:eastAsia="zh-CN" w:bidi="ar-SA"/>
        </w:rPr>
        <w:t>高度重视现代化基础设施建设，积极推进“数字云南”战略，推动信息产业在“十三五”期间实现了超过20%的增速。</w:t>
      </w:r>
    </w:p>
    <w:p w14:paraId="46C2600F">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kern w:val="30"/>
          <w:sz w:val="30"/>
          <w:szCs w:val="30"/>
          <w:lang w:val="en-US" w:eastAsia="zh-CN" w:bidi="ar-SA"/>
        </w:rPr>
      </w:pPr>
      <w:r>
        <w:rPr>
          <w:rFonts w:hint="default" w:ascii="Times New Roman" w:hAnsi="Times New Roman" w:cs="Times New Roman"/>
          <w:kern w:val="30"/>
          <w:sz w:val="30"/>
          <w:szCs w:val="30"/>
          <w:lang w:val="en-US" w:eastAsia="zh-CN" w:bidi="ar-SA"/>
        </w:rPr>
        <w:t>尽管云南省网间流量年均增长超过40%，但网间性能相对滞后，2021年时延排名全国第26位，成为影响经济高质量发展的短板。互联网骨干直联点是重要基础设施，增设昆明国家级互联网骨干直联点将有效提升全省网间流量疏导效率，并改善整体互联网基础设施水平。</w:t>
      </w:r>
    </w:p>
    <w:p w14:paraId="42FB2063">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cs="Times New Roman"/>
          <w:kern w:val="30"/>
          <w:sz w:val="30"/>
          <w:szCs w:val="30"/>
          <w:lang w:val="en-US" w:eastAsia="zh-CN" w:bidi="ar-SA"/>
        </w:rPr>
        <w:t>2022年，</w:t>
      </w:r>
      <w:r>
        <w:rPr>
          <w:rFonts w:hint="default" w:ascii="Times New Roman" w:hAnsi="Times New Roman" w:cs="Times New Roman"/>
          <w:szCs w:val="30"/>
          <w:highlight w:val="none"/>
          <w:lang w:val="en-US" w:eastAsia="zh-CN"/>
        </w:rPr>
        <w:t>工信部批复同意云南省建设昆明国家级骨干直联点</w:t>
      </w:r>
      <w:r>
        <w:rPr>
          <w:rFonts w:hint="default" w:ascii="Times New Roman" w:hAnsi="Times New Roman" w:cs="Times New Roman"/>
          <w:kern w:val="30"/>
          <w:sz w:val="30"/>
          <w:szCs w:val="30"/>
          <w:lang w:val="en-US" w:eastAsia="zh-CN" w:bidi="ar-SA"/>
        </w:rPr>
        <w:t>，</w:t>
      </w:r>
      <w:r>
        <w:rPr>
          <w:rFonts w:hint="eastAsia" w:ascii="Times New Roman" w:cs="Times New Roman"/>
          <w:kern w:val="30"/>
          <w:sz w:val="30"/>
          <w:szCs w:val="30"/>
          <w:lang w:val="en-US" w:eastAsia="zh-CN" w:bidi="ar-SA"/>
        </w:rPr>
        <w:t>由</w:t>
      </w:r>
      <w:r>
        <w:rPr>
          <w:rFonts w:hint="default" w:ascii="Times New Roman" w:hAnsi="Times New Roman" w:cs="Times New Roman"/>
          <w:kern w:val="30"/>
          <w:sz w:val="30"/>
          <w:szCs w:val="30"/>
          <w:lang w:val="en-US" w:eastAsia="zh-CN" w:bidi="ar-SA"/>
        </w:rPr>
        <w:t>昆明市西山区发展和改革局</w:t>
      </w:r>
      <w:r>
        <w:rPr>
          <w:rFonts w:hint="eastAsia" w:ascii="Times New Roman" w:cs="Times New Roman"/>
          <w:kern w:val="30"/>
          <w:sz w:val="30"/>
          <w:szCs w:val="30"/>
          <w:lang w:val="en-US" w:eastAsia="zh-CN" w:bidi="ar-SA"/>
        </w:rPr>
        <w:t>（以下简称“区发改局”）作为主管部门，由</w:t>
      </w:r>
      <w:r>
        <w:rPr>
          <w:rFonts w:hint="default" w:ascii="Times New Roman" w:hAnsi="Times New Roman" w:cs="Times New Roman"/>
          <w:szCs w:val="30"/>
          <w:highlight w:val="none"/>
          <w:lang w:val="en-US" w:eastAsia="zh-CN"/>
        </w:rPr>
        <w:t>中国移动通信集团有限公司云南分公司（以下简称“项目实施单位 ”）</w:t>
      </w:r>
      <w:r>
        <w:rPr>
          <w:rFonts w:hint="eastAsia" w:ascii="Times New Roman" w:cs="Times New Roman"/>
          <w:szCs w:val="30"/>
          <w:highlight w:val="none"/>
          <w:lang w:val="en-US" w:eastAsia="zh-CN"/>
        </w:rPr>
        <w:t>作为项目实施方</w:t>
      </w:r>
      <w:r>
        <w:rPr>
          <w:rFonts w:hint="default" w:ascii="Times New Roman" w:hAnsi="Times New Roman" w:cs="Times New Roman"/>
          <w:kern w:val="30"/>
          <w:sz w:val="30"/>
          <w:szCs w:val="30"/>
          <w:lang w:val="en-US" w:eastAsia="zh-CN" w:bidi="ar-SA"/>
        </w:rPr>
        <w:t>开展相关工作，启动了网间IP设备、传输网络等多项工程。通过该建设，</w:t>
      </w:r>
      <w:r>
        <w:rPr>
          <w:rFonts w:hint="eastAsia" w:ascii="Times New Roman" w:cs="Times New Roman"/>
          <w:kern w:val="30"/>
          <w:sz w:val="30"/>
          <w:szCs w:val="30"/>
          <w:lang w:val="en-US" w:eastAsia="zh-CN" w:bidi="ar-SA"/>
        </w:rPr>
        <w:t>西山区</w:t>
      </w:r>
      <w:r>
        <w:rPr>
          <w:rFonts w:hint="default" w:ascii="Times New Roman" w:hAnsi="Times New Roman" w:cs="Times New Roman"/>
          <w:kern w:val="30"/>
          <w:sz w:val="30"/>
          <w:szCs w:val="30"/>
          <w:lang w:val="en-US" w:eastAsia="zh-CN" w:bidi="ar-SA"/>
        </w:rPr>
        <w:t>将实现省内网间流量交换，减轻现有网络负担，降低用户访问延迟，提升用户体验。</w:t>
      </w:r>
    </w:p>
    <w:p w14:paraId="444B4AFC">
      <w:pPr>
        <w:pStyle w:val="33"/>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cs="Times New Roman"/>
        </w:rPr>
      </w:pPr>
      <w:r>
        <w:rPr>
          <w:rFonts w:hint="default" w:ascii="Times New Roman" w:hAnsi="Times New Roman" w:cs="Times New Roman"/>
        </w:rPr>
        <w:t>（二）项目资金安排情</w:t>
      </w:r>
      <w:r>
        <w:rPr>
          <w:rFonts w:hint="default" w:ascii="Times New Roman" w:hAnsi="Times New Roman" w:cs="Times New Roman"/>
          <w:shd w:val="clear" w:fill="auto"/>
        </w:rPr>
        <w:t>况</w:t>
      </w:r>
    </w:p>
    <w:p w14:paraId="2719C859">
      <w:pPr>
        <w:spacing w:line="600" w:lineRule="exact"/>
        <w:ind w:firstLine="630" w:firstLineChars="200"/>
        <w:rPr>
          <w:rFonts w:hint="default" w:ascii="Times New Roman" w:hAnsi="Times New Roman" w:eastAsia="仿宋" w:cs="Times New Roman"/>
          <w:b/>
          <w:bCs/>
          <w:kern w:val="2"/>
          <w:sz w:val="30"/>
          <w:szCs w:val="30"/>
          <w:lang w:val="en-US" w:eastAsia="zh-CN" w:bidi="ar-SA"/>
        </w:rPr>
      </w:pPr>
      <w:r>
        <w:rPr>
          <w:rFonts w:hint="default" w:ascii="Times New Roman" w:hAnsi="Times New Roman" w:cs="Times New Roman"/>
          <w:b w:val="0"/>
          <w:bCs w:val="0"/>
          <w:kern w:val="2"/>
          <w:sz w:val="30"/>
          <w:szCs w:val="30"/>
          <w:lang w:val="en-US" w:eastAsia="zh-CN" w:bidi="ar-SA"/>
        </w:rPr>
        <w:t>1.资金来源及到位情况</w:t>
      </w:r>
    </w:p>
    <w:p w14:paraId="11142749">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szCs w:val="30"/>
          <w:highlight w:val="none"/>
          <w:lang w:val="en-US" w:eastAsia="zh-CN"/>
        </w:rPr>
      </w:pPr>
      <w:r>
        <w:rPr>
          <w:rFonts w:hint="eastAsia" w:ascii="Times New Roman" w:cs="Times New Roman"/>
          <w:szCs w:val="30"/>
          <w:highlight w:val="none"/>
          <w:lang w:val="en-US" w:eastAsia="zh-CN"/>
        </w:rPr>
        <w:t>根</w:t>
      </w:r>
      <w:r>
        <w:rPr>
          <w:rFonts w:hint="default" w:ascii="Times New Roman" w:hAnsi="Times New Roman" w:cs="Times New Roman"/>
          <w:szCs w:val="30"/>
          <w:highlight w:val="none"/>
          <w:lang w:val="en-US" w:eastAsia="zh-CN"/>
        </w:rPr>
        <w:t>据《昆明国家级互联网骨干直联点项目（移动部分）可行性研究报告》，本工程总投资为11</w:t>
      </w:r>
      <w:r>
        <w:rPr>
          <w:rFonts w:hint="eastAsia" w:ascii="Times New Roman" w:cs="Times New Roman"/>
          <w:szCs w:val="30"/>
          <w:highlight w:val="none"/>
          <w:lang w:val="en-US" w:eastAsia="zh-CN"/>
        </w:rPr>
        <w:t>,</w:t>
      </w:r>
      <w:r>
        <w:rPr>
          <w:rFonts w:hint="default" w:ascii="Times New Roman" w:hAnsi="Times New Roman" w:cs="Times New Roman"/>
          <w:szCs w:val="30"/>
          <w:highlight w:val="none"/>
          <w:lang w:val="en-US" w:eastAsia="zh-CN"/>
        </w:rPr>
        <w:t>028.82万元</w:t>
      </w:r>
      <w:r>
        <w:rPr>
          <w:rFonts w:hint="eastAsia" w:ascii="Times New Roman" w:cs="Times New Roman"/>
          <w:szCs w:val="30"/>
          <w:highlight w:val="none"/>
          <w:lang w:val="en-US" w:eastAsia="zh-CN"/>
        </w:rPr>
        <w:t>（</w:t>
      </w:r>
      <w:r>
        <w:rPr>
          <w:rFonts w:hint="default" w:ascii="Times New Roman" w:hAnsi="Times New Roman" w:cs="Times New Roman"/>
          <w:szCs w:val="30"/>
          <w:highlight w:val="none"/>
          <w:lang w:val="en-US" w:eastAsia="zh-CN"/>
        </w:rPr>
        <w:t>不含税</w:t>
      </w:r>
      <w:r>
        <w:rPr>
          <w:rFonts w:hint="eastAsia" w:ascii="Times New Roman" w:cs="Times New Roman"/>
          <w:szCs w:val="30"/>
          <w:highlight w:val="none"/>
          <w:lang w:val="en-US" w:eastAsia="zh-CN"/>
        </w:rPr>
        <w:t>）</w:t>
      </w:r>
      <w:r>
        <w:rPr>
          <w:rFonts w:hint="default" w:ascii="Times New Roman" w:hAnsi="Times New Roman" w:cs="Times New Roman"/>
          <w:szCs w:val="30"/>
          <w:highlight w:val="none"/>
          <w:lang w:val="en-US" w:eastAsia="zh-CN"/>
        </w:rPr>
        <w:t>，其中9</w:t>
      </w:r>
      <w:r>
        <w:rPr>
          <w:rFonts w:hint="eastAsia" w:ascii="Times New Roman" w:cs="Times New Roman"/>
          <w:szCs w:val="30"/>
          <w:highlight w:val="none"/>
          <w:lang w:val="en-US" w:eastAsia="zh-CN"/>
        </w:rPr>
        <w:t>,</w:t>
      </w:r>
      <w:r>
        <w:rPr>
          <w:rFonts w:hint="default" w:ascii="Times New Roman" w:hAnsi="Times New Roman" w:cs="Times New Roman"/>
          <w:szCs w:val="30"/>
          <w:highlight w:val="none"/>
          <w:lang w:val="en-US" w:eastAsia="zh-CN"/>
        </w:rPr>
        <w:t>047.5万元由省市政府统筹，剩余1</w:t>
      </w:r>
      <w:r>
        <w:rPr>
          <w:rFonts w:hint="eastAsia" w:ascii="Times New Roman" w:cs="Times New Roman"/>
          <w:szCs w:val="30"/>
          <w:highlight w:val="none"/>
          <w:lang w:val="en-US" w:eastAsia="zh-CN"/>
        </w:rPr>
        <w:t>,</w:t>
      </w:r>
      <w:r>
        <w:rPr>
          <w:rFonts w:hint="default" w:ascii="Times New Roman" w:hAnsi="Times New Roman" w:cs="Times New Roman"/>
          <w:szCs w:val="30"/>
          <w:highlight w:val="none"/>
          <w:lang w:val="en-US" w:eastAsia="zh-CN"/>
        </w:rPr>
        <w:t>981.32万元由中国移动通信集团云南有限公司自筹。昆明骨干直联点上线运行并完成系统终验后，网络运行维护资金由中国移动通信集团云南有限公司自筹。</w:t>
      </w:r>
    </w:p>
    <w:p w14:paraId="4B20A32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szCs w:val="30"/>
          <w:highlight w:val="none"/>
          <w:lang w:val="en-US" w:eastAsia="zh-CN"/>
        </w:rPr>
      </w:pPr>
      <w:r>
        <w:rPr>
          <w:rFonts w:hint="default" w:ascii="Times New Roman" w:hAnsi="Times New Roman" w:cs="Times New Roman"/>
          <w:b w:val="0"/>
          <w:bCs w:val="0"/>
          <w:lang w:val="en-US" w:eastAsia="zh-CN"/>
        </w:rPr>
        <w:t>本项目共</w:t>
      </w:r>
      <w:r>
        <w:rPr>
          <w:rFonts w:hint="eastAsia" w:ascii="Times New Roman" w:cs="Times New Roman"/>
          <w:b w:val="0"/>
          <w:bCs w:val="0"/>
          <w:lang w:val="en-US" w:eastAsia="zh-CN"/>
        </w:rPr>
        <w:t>到位资金7,901.32万元，到位率71.64%，其中，财政资金到位</w:t>
      </w:r>
      <w:r>
        <w:rPr>
          <w:rFonts w:hint="default" w:ascii="Times New Roman" w:hAnsi="Times New Roman" w:cs="Times New Roman"/>
          <w:b w:val="0"/>
          <w:bCs w:val="0"/>
          <w:lang w:val="en-US" w:eastAsia="zh-CN"/>
        </w:rPr>
        <w:t>5</w:t>
      </w:r>
      <w:r>
        <w:rPr>
          <w:rFonts w:hint="eastAsia" w:ascii="Times New Roman" w:cs="Times New Roman"/>
          <w:b w:val="0"/>
          <w:bCs w:val="0"/>
          <w:lang w:val="en-US" w:eastAsia="zh-CN"/>
        </w:rPr>
        <w:t>,</w:t>
      </w:r>
      <w:r>
        <w:rPr>
          <w:rFonts w:hint="default" w:ascii="Times New Roman" w:hAnsi="Times New Roman" w:cs="Times New Roman"/>
          <w:b w:val="0"/>
          <w:bCs w:val="0"/>
          <w:lang w:val="en-US" w:eastAsia="zh-CN"/>
        </w:rPr>
        <w:t>920万元，</w:t>
      </w:r>
      <w:r>
        <w:rPr>
          <w:rFonts w:hint="eastAsia" w:ascii="Times New Roman" w:cs="Times New Roman"/>
          <w:b w:val="0"/>
          <w:bCs w:val="0"/>
          <w:lang w:val="en-US" w:eastAsia="zh-CN"/>
        </w:rPr>
        <w:t>自有资金到位</w:t>
      </w:r>
      <w:r>
        <w:rPr>
          <w:rFonts w:hint="default" w:ascii="Times New Roman" w:hAnsi="Times New Roman" w:cs="Times New Roman"/>
          <w:szCs w:val="30"/>
          <w:highlight w:val="none"/>
          <w:lang w:val="en-US" w:eastAsia="zh-CN"/>
        </w:rPr>
        <w:t>1</w:t>
      </w:r>
      <w:r>
        <w:rPr>
          <w:rFonts w:hint="eastAsia" w:ascii="Times New Roman" w:cs="Times New Roman"/>
          <w:szCs w:val="30"/>
          <w:highlight w:val="none"/>
          <w:lang w:val="en-US" w:eastAsia="zh-CN"/>
        </w:rPr>
        <w:t>,</w:t>
      </w:r>
      <w:r>
        <w:rPr>
          <w:rFonts w:hint="default" w:ascii="Times New Roman" w:hAnsi="Times New Roman" w:cs="Times New Roman"/>
          <w:szCs w:val="30"/>
          <w:highlight w:val="none"/>
          <w:lang w:val="en-US" w:eastAsia="zh-CN"/>
        </w:rPr>
        <w:t>981.32万元</w:t>
      </w:r>
      <w:r>
        <w:rPr>
          <w:rFonts w:hint="eastAsia" w:ascii="Times New Roman" w:cs="Times New Roman"/>
          <w:szCs w:val="30"/>
          <w:highlight w:val="none"/>
          <w:lang w:val="en-US" w:eastAsia="zh-CN"/>
        </w:rPr>
        <w:t>。</w:t>
      </w:r>
    </w:p>
    <w:p w14:paraId="45A079E2">
      <w:pPr>
        <w:spacing w:line="600" w:lineRule="exact"/>
        <w:ind w:firstLine="630" w:firstLineChars="200"/>
        <w:rPr>
          <w:rFonts w:hint="default" w:ascii="Times New Roman" w:hAnsi="Times New Roman" w:eastAsia="仿宋" w:cs="Times New Roman"/>
          <w:b/>
          <w:bCs/>
          <w:kern w:val="2"/>
          <w:sz w:val="30"/>
          <w:szCs w:val="30"/>
          <w:lang w:val="en-US" w:eastAsia="zh-CN" w:bidi="ar-SA"/>
        </w:rPr>
      </w:pPr>
      <w:r>
        <w:rPr>
          <w:rFonts w:hint="default" w:ascii="Times New Roman" w:hAnsi="Times New Roman" w:cs="Times New Roman"/>
          <w:b w:val="0"/>
          <w:bCs w:val="0"/>
          <w:kern w:val="2"/>
          <w:sz w:val="30"/>
          <w:szCs w:val="30"/>
          <w:lang w:val="en-US" w:eastAsia="zh-CN" w:bidi="ar-SA"/>
        </w:rPr>
        <w:t>2.资金使用情况</w:t>
      </w:r>
    </w:p>
    <w:p w14:paraId="30798E01">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本项目共签订192份合同，合同签订总金额9</w:t>
      </w:r>
      <w:r>
        <w:rPr>
          <w:rFonts w:hint="eastAsia" w:ascii="Times New Roman" w:cs="Times New Roman"/>
          <w:kern w:val="30"/>
          <w:sz w:val="30"/>
          <w:szCs w:val="30"/>
          <w:highlight w:val="none"/>
          <w:lang w:val="en-US" w:eastAsia="zh-CN" w:bidi="ar-SA"/>
        </w:rPr>
        <w:t>,</w:t>
      </w:r>
      <w:r>
        <w:rPr>
          <w:rFonts w:hint="default" w:ascii="Times New Roman" w:hAnsi="Times New Roman" w:eastAsia="仿宋" w:cs="Times New Roman"/>
          <w:kern w:val="30"/>
          <w:sz w:val="30"/>
          <w:szCs w:val="30"/>
          <w:highlight w:val="none"/>
          <w:lang w:val="en-US" w:eastAsia="zh-CN" w:bidi="ar-SA"/>
        </w:rPr>
        <w:t>101.71万元，共支付7</w:t>
      </w:r>
      <w:r>
        <w:rPr>
          <w:rFonts w:hint="eastAsia" w:ascii="Times New Roman" w:cs="Times New Roman"/>
          <w:kern w:val="30"/>
          <w:sz w:val="30"/>
          <w:szCs w:val="30"/>
          <w:highlight w:val="none"/>
          <w:lang w:val="en-US" w:eastAsia="zh-CN" w:bidi="ar-SA"/>
        </w:rPr>
        <w:t>,</w:t>
      </w:r>
      <w:r>
        <w:rPr>
          <w:rFonts w:hint="default" w:ascii="Times New Roman" w:hAnsi="Times New Roman" w:eastAsia="仿宋" w:cs="Times New Roman"/>
          <w:kern w:val="30"/>
          <w:sz w:val="30"/>
          <w:szCs w:val="30"/>
          <w:highlight w:val="none"/>
          <w:lang w:val="en-US" w:eastAsia="zh-CN" w:bidi="ar-SA"/>
        </w:rPr>
        <w:t>731.54万元，支付率达到85%。</w:t>
      </w:r>
      <w:r>
        <w:rPr>
          <w:rFonts w:hint="eastAsia" w:ascii="Times New Roman" w:cs="Times New Roman"/>
          <w:kern w:val="30"/>
          <w:sz w:val="30"/>
          <w:szCs w:val="30"/>
          <w:highlight w:val="none"/>
          <w:lang w:val="en-US" w:eastAsia="zh-CN" w:bidi="ar-SA"/>
        </w:rPr>
        <w:t>其中，财政资金使用了5,920万元，项目实施单位自有资金1,811.54万元，预算执行率97.85%。</w:t>
      </w:r>
    </w:p>
    <w:p w14:paraId="2FDE6132">
      <w:pPr>
        <w:pStyle w:val="32"/>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lang w:val="en-US" w:eastAsia="zh-CN"/>
        </w:rPr>
      </w:pPr>
      <w:bookmarkStart w:id="5" w:name="_Toc22688"/>
      <w:bookmarkStart w:id="6" w:name="_Toc6479"/>
      <w:bookmarkStart w:id="7" w:name="_Toc16692"/>
      <w:r>
        <w:rPr>
          <w:rFonts w:hint="default" w:ascii="Times New Roman" w:hAnsi="Times New Roman" w:cs="Times New Roman"/>
          <w:lang w:val="en-US" w:eastAsia="zh-CN"/>
        </w:rPr>
        <w:t>二、绩效评价结论</w:t>
      </w:r>
      <w:bookmarkEnd w:id="5"/>
      <w:bookmarkEnd w:id="6"/>
      <w:bookmarkEnd w:id="7"/>
    </w:p>
    <w:p w14:paraId="68ABA979">
      <w:pPr>
        <w:spacing w:line="579" w:lineRule="exact"/>
        <w:ind w:firstLine="630" w:firstLineChars="200"/>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 xml:space="preserve"> 2023年度第一批省级新型基础设施建设专项资金项目绩效评价得分</w:t>
      </w:r>
      <w:r>
        <w:rPr>
          <w:rFonts w:hint="default" w:ascii="Times New Roman" w:hAnsi="Times New Roman" w:cs="Times New Roman"/>
          <w:szCs w:val="30"/>
          <w:highlight w:val="none"/>
          <w:lang w:val="en-US" w:eastAsia="zh-CN"/>
        </w:rPr>
        <w:t>9</w:t>
      </w:r>
      <w:r>
        <w:rPr>
          <w:rFonts w:hint="eastAsia" w:ascii="Times New Roman" w:cs="Times New Roman"/>
          <w:szCs w:val="30"/>
          <w:highlight w:val="none"/>
          <w:lang w:val="en-US" w:eastAsia="zh-CN"/>
        </w:rPr>
        <w:t>2</w:t>
      </w:r>
      <w:r>
        <w:rPr>
          <w:rFonts w:hint="default" w:ascii="Times New Roman" w:hAnsi="Times New Roman" w:cs="Times New Roman"/>
          <w:szCs w:val="30"/>
          <w:highlight w:val="none"/>
          <w:lang w:val="en-US" w:eastAsia="zh-CN"/>
        </w:rPr>
        <w:t>.</w:t>
      </w:r>
      <w:r>
        <w:rPr>
          <w:rFonts w:hint="eastAsia" w:ascii="Times New Roman" w:cs="Times New Roman"/>
          <w:szCs w:val="30"/>
          <w:highlight w:val="none"/>
          <w:lang w:val="en-US" w:eastAsia="zh-CN"/>
        </w:rPr>
        <w:t>09</w:t>
      </w:r>
      <w:r>
        <w:rPr>
          <w:rFonts w:hint="default" w:ascii="Times New Roman" w:hAnsi="Times New Roman" w:eastAsia="仿宋" w:cs="Times New Roman"/>
          <w:kern w:val="30"/>
          <w:sz w:val="30"/>
          <w:szCs w:val="30"/>
          <w:highlight w:val="none"/>
          <w:shd w:val="clear"/>
          <w:lang w:val="en-US" w:eastAsia="zh-CN" w:bidi="ar-SA"/>
        </w:rPr>
        <w:t>分，</w:t>
      </w:r>
      <w:r>
        <w:rPr>
          <w:rFonts w:hint="default" w:ascii="Times New Roman" w:hAnsi="Times New Roman" w:eastAsia="仿宋" w:cs="Times New Roman"/>
          <w:kern w:val="30"/>
          <w:sz w:val="30"/>
          <w:szCs w:val="30"/>
          <w:highlight w:val="none"/>
          <w:lang w:val="en-US" w:eastAsia="zh-CN" w:bidi="ar-SA"/>
        </w:rPr>
        <w:t>评价等级为</w:t>
      </w:r>
      <w:r>
        <w:rPr>
          <w:rFonts w:hint="default" w:ascii="Times New Roman" w:hAnsi="Times New Roman" w:cs="Times New Roman"/>
          <w:kern w:val="30"/>
          <w:sz w:val="30"/>
          <w:szCs w:val="30"/>
          <w:highlight w:val="none"/>
          <w:lang w:val="en-US" w:eastAsia="zh-CN" w:bidi="ar-SA"/>
        </w:rPr>
        <w:t>“优”</w:t>
      </w:r>
      <w:r>
        <w:rPr>
          <w:rFonts w:hint="default" w:ascii="Times New Roman" w:hAnsi="Times New Roman" w:eastAsia="仿宋" w:cs="Times New Roman"/>
          <w:kern w:val="30"/>
          <w:sz w:val="30"/>
          <w:szCs w:val="30"/>
          <w:highlight w:val="none"/>
          <w:lang w:val="en-US" w:eastAsia="zh-CN" w:bidi="ar-SA"/>
        </w:rPr>
        <w:t>。一级指标具体得分情况详见下表：</w:t>
      </w:r>
    </w:p>
    <w:p w14:paraId="45DBE7D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rPr>
      </w:pPr>
      <w:r>
        <w:rPr>
          <w:rFonts w:hint="eastAsia" w:ascii="Times New Roman" w:eastAsia="黑体" w:cs="Times New Roman"/>
          <w:b w:val="0"/>
          <w:bCs/>
          <w:sz w:val="24"/>
          <w:szCs w:val="24"/>
          <w:lang w:val="en-US" w:eastAsia="zh-CN"/>
        </w:rPr>
        <w:t xml:space="preserve">表摘1 </w:t>
      </w:r>
      <w:r>
        <w:rPr>
          <w:rFonts w:hint="default" w:ascii="Times New Roman" w:hAnsi="Times New Roman" w:eastAsia="黑体" w:cs="Times New Roman"/>
          <w:b w:val="0"/>
          <w:bCs/>
          <w:sz w:val="24"/>
          <w:szCs w:val="24"/>
          <w:lang w:eastAsia="zh-CN"/>
        </w:rPr>
        <w:t>绩效评价</w:t>
      </w:r>
      <w:r>
        <w:rPr>
          <w:rFonts w:hint="default" w:ascii="Times New Roman" w:hAnsi="Times New Roman" w:eastAsia="黑体" w:cs="Times New Roman"/>
          <w:b w:val="0"/>
          <w:bCs/>
          <w:sz w:val="24"/>
          <w:szCs w:val="24"/>
        </w:rPr>
        <w:t>得分情况表</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6268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blHeader/>
          <w:jc w:val="center"/>
        </w:trPr>
        <w:tc>
          <w:tcPr>
            <w:tcW w:w="2212" w:type="dxa"/>
            <w:tcBorders>
              <w:top w:val="single" w:color="auto" w:sz="4" w:space="0"/>
            </w:tcBorders>
            <w:vAlign w:val="center"/>
          </w:tcPr>
          <w:p w14:paraId="3A2123B9">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一级指标</w:t>
            </w:r>
          </w:p>
        </w:tc>
        <w:tc>
          <w:tcPr>
            <w:tcW w:w="2211" w:type="dxa"/>
            <w:tcBorders>
              <w:top w:val="single" w:color="auto" w:sz="4" w:space="0"/>
            </w:tcBorders>
            <w:vAlign w:val="center"/>
          </w:tcPr>
          <w:p w14:paraId="214EACD2">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指标分值</w:t>
            </w:r>
          </w:p>
        </w:tc>
        <w:tc>
          <w:tcPr>
            <w:tcW w:w="2211" w:type="dxa"/>
            <w:tcBorders>
              <w:top w:val="single" w:color="auto" w:sz="4" w:space="0"/>
            </w:tcBorders>
            <w:vAlign w:val="center"/>
          </w:tcPr>
          <w:p w14:paraId="72539549">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评价得分</w:t>
            </w:r>
          </w:p>
        </w:tc>
        <w:tc>
          <w:tcPr>
            <w:tcW w:w="2211" w:type="dxa"/>
            <w:tcBorders>
              <w:top w:val="single" w:color="auto" w:sz="4" w:space="0"/>
            </w:tcBorders>
            <w:vAlign w:val="center"/>
          </w:tcPr>
          <w:p w14:paraId="47D22C37">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得分率</w:t>
            </w:r>
          </w:p>
        </w:tc>
      </w:tr>
      <w:tr w14:paraId="3445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709187F7">
            <w:pPr>
              <w:snapToGrid w:val="0"/>
              <w:jc w:val="center"/>
              <w:rPr>
                <w:rFonts w:hint="default" w:ascii="Times New Roman" w:hAnsi="Times New Roman" w:eastAsia="仿宋" w:cs="Times New Roman"/>
                <w:bCs/>
                <w:spacing w:val="6"/>
                <w:sz w:val="21"/>
                <w:lang w:eastAsia="zh-CN"/>
              </w:rPr>
            </w:pPr>
            <w:r>
              <w:rPr>
                <w:rFonts w:hint="default" w:ascii="Times New Roman" w:hAnsi="Times New Roman" w:cs="Times New Roman"/>
                <w:bCs/>
                <w:spacing w:val="6"/>
                <w:sz w:val="21"/>
                <w:lang w:val="en-US" w:eastAsia="zh-CN"/>
              </w:rPr>
              <w:t>决策</w:t>
            </w:r>
          </w:p>
        </w:tc>
        <w:tc>
          <w:tcPr>
            <w:tcW w:w="2211" w:type="dxa"/>
            <w:vAlign w:val="center"/>
          </w:tcPr>
          <w:p w14:paraId="5EECCB3F">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rPr>
              <w:t>15</w:t>
            </w:r>
            <w:r>
              <w:rPr>
                <w:rFonts w:hint="eastAsia" w:ascii="Times New Roman" w:cs="Times New Roman"/>
                <w:bCs/>
                <w:spacing w:val="6"/>
                <w:sz w:val="21"/>
                <w:lang w:val="en-US" w:eastAsia="zh-CN"/>
              </w:rPr>
              <w:t>.00</w:t>
            </w:r>
          </w:p>
        </w:tc>
        <w:tc>
          <w:tcPr>
            <w:tcW w:w="2211" w:type="dxa"/>
            <w:vAlign w:val="center"/>
          </w:tcPr>
          <w:p w14:paraId="1760E0AA">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14</w:t>
            </w:r>
            <w:r>
              <w:rPr>
                <w:rFonts w:hint="eastAsia" w:ascii="Times New Roman" w:cs="Times New Roman"/>
                <w:bCs/>
                <w:spacing w:val="6"/>
                <w:sz w:val="21"/>
                <w:lang w:val="en-US" w:eastAsia="zh-CN"/>
              </w:rPr>
              <w:t>.00</w:t>
            </w:r>
          </w:p>
        </w:tc>
        <w:tc>
          <w:tcPr>
            <w:tcW w:w="2211" w:type="dxa"/>
            <w:vAlign w:val="center"/>
          </w:tcPr>
          <w:p w14:paraId="588B48B8">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93.33%</w:t>
            </w:r>
          </w:p>
        </w:tc>
      </w:tr>
      <w:tr w14:paraId="4818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4D7962C3">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过程</w:t>
            </w:r>
          </w:p>
        </w:tc>
        <w:tc>
          <w:tcPr>
            <w:tcW w:w="2211" w:type="dxa"/>
            <w:vAlign w:val="center"/>
          </w:tcPr>
          <w:p w14:paraId="10BA0839">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20</w:t>
            </w:r>
            <w:r>
              <w:rPr>
                <w:rFonts w:hint="eastAsia" w:ascii="Times New Roman" w:cs="Times New Roman"/>
                <w:bCs/>
                <w:spacing w:val="6"/>
                <w:sz w:val="21"/>
                <w:lang w:val="en-US" w:eastAsia="zh-CN"/>
              </w:rPr>
              <w:t>.00</w:t>
            </w:r>
          </w:p>
        </w:tc>
        <w:tc>
          <w:tcPr>
            <w:tcW w:w="2211" w:type="dxa"/>
            <w:vAlign w:val="center"/>
          </w:tcPr>
          <w:p w14:paraId="4989024C">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19.09</w:t>
            </w:r>
          </w:p>
        </w:tc>
        <w:tc>
          <w:tcPr>
            <w:tcW w:w="2211" w:type="dxa"/>
            <w:vAlign w:val="center"/>
          </w:tcPr>
          <w:p w14:paraId="552EA6D6">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9</w:t>
            </w:r>
            <w:r>
              <w:rPr>
                <w:rFonts w:hint="eastAsia" w:ascii="Times New Roman" w:cs="Times New Roman"/>
                <w:bCs/>
                <w:spacing w:val="6"/>
                <w:sz w:val="21"/>
                <w:lang w:val="en-US" w:eastAsia="zh-CN"/>
              </w:rPr>
              <w:t>5.45</w:t>
            </w:r>
            <w:r>
              <w:rPr>
                <w:rFonts w:hint="default" w:ascii="Times New Roman" w:hAnsi="Times New Roman" w:cs="Times New Roman"/>
                <w:bCs/>
                <w:spacing w:val="6"/>
                <w:sz w:val="21"/>
                <w:lang w:val="en-US" w:eastAsia="zh-CN"/>
              </w:rPr>
              <w:t>%</w:t>
            </w:r>
          </w:p>
        </w:tc>
      </w:tr>
      <w:tr w14:paraId="2329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58E03C3E">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产出</w:t>
            </w:r>
          </w:p>
        </w:tc>
        <w:tc>
          <w:tcPr>
            <w:tcW w:w="2211" w:type="dxa"/>
            <w:vAlign w:val="center"/>
          </w:tcPr>
          <w:p w14:paraId="3AB3ADFD">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35</w:t>
            </w:r>
            <w:r>
              <w:rPr>
                <w:rFonts w:hint="eastAsia" w:ascii="Times New Roman" w:cs="Times New Roman"/>
                <w:bCs/>
                <w:spacing w:val="6"/>
                <w:sz w:val="21"/>
                <w:lang w:val="en-US" w:eastAsia="zh-CN"/>
              </w:rPr>
              <w:t>.00</w:t>
            </w:r>
          </w:p>
        </w:tc>
        <w:tc>
          <w:tcPr>
            <w:tcW w:w="2211" w:type="dxa"/>
            <w:vAlign w:val="center"/>
          </w:tcPr>
          <w:p w14:paraId="410A1F74">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29</w:t>
            </w:r>
            <w:r>
              <w:rPr>
                <w:rFonts w:hint="eastAsia" w:ascii="Times New Roman" w:cs="Times New Roman"/>
                <w:bCs/>
                <w:spacing w:val="6"/>
                <w:sz w:val="21"/>
                <w:lang w:val="en-US" w:eastAsia="zh-CN"/>
              </w:rPr>
              <w:t>.00</w:t>
            </w:r>
          </w:p>
        </w:tc>
        <w:tc>
          <w:tcPr>
            <w:tcW w:w="2211" w:type="dxa"/>
            <w:vAlign w:val="center"/>
          </w:tcPr>
          <w:p w14:paraId="28C59490">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82.86%</w:t>
            </w:r>
          </w:p>
        </w:tc>
      </w:tr>
      <w:tr w14:paraId="257E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19E42792">
            <w:pPr>
              <w:snapToGrid w:val="0"/>
              <w:jc w:val="center"/>
              <w:rPr>
                <w:rFonts w:hint="eastAsia" w:ascii="Times New Roman" w:hAnsi="Times New Roman" w:eastAsia="仿宋" w:cs="Times New Roman"/>
                <w:bCs/>
                <w:spacing w:val="6"/>
                <w:sz w:val="21"/>
                <w:lang w:eastAsia="zh-CN"/>
              </w:rPr>
            </w:pPr>
            <w:r>
              <w:rPr>
                <w:rFonts w:hint="eastAsia" w:ascii="Times New Roman" w:cs="Times New Roman"/>
                <w:bCs/>
                <w:spacing w:val="6"/>
                <w:sz w:val="21"/>
                <w:lang w:val="en-US" w:eastAsia="zh-CN"/>
              </w:rPr>
              <w:t>效益</w:t>
            </w:r>
          </w:p>
        </w:tc>
        <w:tc>
          <w:tcPr>
            <w:tcW w:w="2211" w:type="dxa"/>
            <w:vAlign w:val="center"/>
          </w:tcPr>
          <w:p w14:paraId="0138C10E">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30</w:t>
            </w:r>
            <w:r>
              <w:rPr>
                <w:rFonts w:hint="eastAsia" w:ascii="Times New Roman" w:cs="Times New Roman"/>
                <w:bCs/>
                <w:spacing w:val="6"/>
                <w:sz w:val="21"/>
                <w:lang w:val="en-US" w:eastAsia="zh-CN"/>
              </w:rPr>
              <w:t>.00</w:t>
            </w:r>
          </w:p>
        </w:tc>
        <w:tc>
          <w:tcPr>
            <w:tcW w:w="2211" w:type="dxa"/>
            <w:vAlign w:val="center"/>
          </w:tcPr>
          <w:p w14:paraId="1C62B86F">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30</w:t>
            </w:r>
            <w:r>
              <w:rPr>
                <w:rFonts w:hint="eastAsia" w:ascii="Times New Roman" w:cs="Times New Roman"/>
                <w:bCs/>
                <w:spacing w:val="6"/>
                <w:sz w:val="21"/>
                <w:lang w:val="en-US" w:eastAsia="zh-CN"/>
              </w:rPr>
              <w:t>.00</w:t>
            </w:r>
          </w:p>
        </w:tc>
        <w:tc>
          <w:tcPr>
            <w:tcW w:w="2211" w:type="dxa"/>
            <w:vAlign w:val="center"/>
          </w:tcPr>
          <w:p w14:paraId="384317FB">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100</w:t>
            </w:r>
            <w:r>
              <w:rPr>
                <w:rFonts w:hint="eastAsia" w:ascii="Times New Roman" w:cs="Times New Roman"/>
                <w:bCs/>
                <w:spacing w:val="6"/>
                <w:sz w:val="21"/>
                <w:lang w:val="en-US" w:eastAsia="zh-CN"/>
              </w:rPr>
              <w:t>.00</w:t>
            </w:r>
            <w:r>
              <w:rPr>
                <w:rFonts w:hint="default" w:ascii="Times New Roman" w:hAnsi="Times New Roman" w:cs="Times New Roman"/>
                <w:bCs/>
                <w:spacing w:val="6"/>
                <w:sz w:val="21"/>
                <w:lang w:val="en-US" w:eastAsia="zh-CN"/>
              </w:rPr>
              <w:t>%</w:t>
            </w:r>
          </w:p>
        </w:tc>
      </w:tr>
      <w:tr w14:paraId="0BD8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649454E6">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合 计</w:t>
            </w:r>
          </w:p>
        </w:tc>
        <w:tc>
          <w:tcPr>
            <w:tcW w:w="2211" w:type="dxa"/>
            <w:vAlign w:val="center"/>
          </w:tcPr>
          <w:p w14:paraId="06AF0BF9">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100</w:t>
            </w:r>
            <w:r>
              <w:rPr>
                <w:rFonts w:hint="eastAsia" w:ascii="Times New Roman" w:cs="Times New Roman"/>
                <w:b/>
                <w:bCs/>
                <w:spacing w:val="6"/>
                <w:sz w:val="21"/>
                <w:lang w:val="en-US" w:eastAsia="zh-CN"/>
              </w:rPr>
              <w:t>.00</w:t>
            </w:r>
          </w:p>
        </w:tc>
        <w:tc>
          <w:tcPr>
            <w:tcW w:w="2211" w:type="dxa"/>
            <w:vAlign w:val="center"/>
          </w:tcPr>
          <w:p w14:paraId="6534AC07">
            <w:pPr>
              <w:snapToGrid w:val="0"/>
              <w:jc w:val="center"/>
              <w:rPr>
                <w:rFonts w:hint="default" w:ascii="Times New Roman" w:hAnsi="Times New Roman" w:eastAsia="仿宋" w:cs="Times New Roman"/>
                <w:b/>
                <w:bCs/>
                <w:spacing w:val="6"/>
                <w:sz w:val="21"/>
                <w:lang w:val="en-US" w:eastAsia="zh-CN"/>
              </w:rPr>
            </w:pPr>
            <w:r>
              <w:rPr>
                <w:rFonts w:hint="default" w:ascii="Times New Roman" w:hAnsi="Times New Roman" w:cs="Times New Roman"/>
                <w:b/>
                <w:bCs/>
                <w:spacing w:val="6"/>
                <w:sz w:val="21"/>
                <w:lang w:val="en-US" w:eastAsia="zh-CN"/>
              </w:rPr>
              <w:t>9</w:t>
            </w:r>
            <w:r>
              <w:rPr>
                <w:rFonts w:hint="eastAsia" w:ascii="Times New Roman" w:cs="Times New Roman"/>
                <w:b/>
                <w:bCs/>
                <w:spacing w:val="6"/>
                <w:sz w:val="21"/>
                <w:lang w:val="en-US" w:eastAsia="zh-CN"/>
              </w:rPr>
              <w:t>2</w:t>
            </w:r>
            <w:r>
              <w:rPr>
                <w:rFonts w:hint="default" w:ascii="Times New Roman" w:hAnsi="Times New Roman" w:cs="Times New Roman"/>
                <w:b/>
                <w:bCs/>
                <w:spacing w:val="6"/>
                <w:sz w:val="21"/>
                <w:lang w:val="en-US" w:eastAsia="zh-CN"/>
              </w:rPr>
              <w:t>.</w:t>
            </w:r>
            <w:r>
              <w:rPr>
                <w:rFonts w:hint="eastAsia" w:ascii="Times New Roman" w:cs="Times New Roman"/>
                <w:b/>
                <w:bCs/>
                <w:spacing w:val="6"/>
                <w:sz w:val="21"/>
                <w:lang w:val="en-US" w:eastAsia="zh-CN"/>
              </w:rPr>
              <w:t>09</w:t>
            </w:r>
          </w:p>
        </w:tc>
        <w:tc>
          <w:tcPr>
            <w:tcW w:w="2211" w:type="dxa"/>
            <w:vAlign w:val="center"/>
          </w:tcPr>
          <w:p w14:paraId="4CFF7400">
            <w:pPr>
              <w:snapToGrid w:val="0"/>
              <w:jc w:val="center"/>
              <w:rPr>
                <w:rFonts w:hint="default" w:ascii="Times New Roman" w:hAnsi="Times New Roman" w:eastAsia="仿宋" w:cs="Times New Roman"/>
                <w:b/>
                <w:bCs/>
                <w:spacing w:val="6"/>
                <w:sz w:val="21"/>
                <w:lang w:val="en-US" w:eastAsia="zh-CN"/>
              </w:rPr>
            </w:pPr>
            <w:r>
              <w:rPr>
                <w:rFonts w:hint="default" w:ascii="Times New Roman" w:hAnsi="Times New Roman" w:cs="Times New Roman"/>
                <w:b/>
                <w:bCs/>
                <w:spacing w:val="6"/>
                <w:sz w:val="21"/>
                <w:lang w:val="en-US" w:eastAsia="zh-CN"/>
              </w:rPr>
              <w:t>9</w:t>
            </w:r>
            <w:r>
              <w:rPr>
                <w:rFonts w:hint="eastAsia" w:ascii="Times New Roman" w:cs="Times New Roman"/>
                <w:b/>
                <w:bCs/>
                <w:spacing w:val="6"/>
                <w:sz w:val="21"/>
                <w:lang w:val="en-US" w:eastAsia="zh-CN"/>
              </w:rPr>
              <w:t>2</w:t>
            </w:r>
            <w:r>
              <w:rPr>
                <w:rFonts w:hint="default" w:ascii="Times New Roman" w:hAnsi="Times New Roman" w:cs="Times New Roman"/>
                <w:b/>
                <w:bCs/>
                <w:spacing w:val="6"/>
                <w:sz w:val="21"/>
                <w:lang w:val="en-US" w:eastAsia="zh-CN"/>
              </w:rPr>
              <w:t>.</w:t>
            </w:r>
            <w:r>
              <w:rPr>
                <w:rFonts w:hint="eastAsia" w:ascii="Times New Roman" w:cs="Times New Roman"/>
                <w:b/>
                <w:bCs/>
                <w:spacing w:val="6"/>
                <w:sz w:val="21"/>
                <w:lang w:val="en-US" w:eastAsia="zh-CN"/>
              </w:rPr>
              <w:t>09</w:t>
            </w:r>
            <w:r>
              <w:rPr>
                <w:rFonts w:hint="default" w:ascii="Times New Roman" w:hAnsi="Times New Roman" w:cs="Times New Roman"/>
                <w:b/>
                <w:bCs/>
                <w:spacing w:val="6"/>
                <w:sz w:val="21"/>
                <w:lang w:val="en-US" w:eastAsia="zh-CN"/>
              </w:rPr>
              <w:t>%</w:t>
            </w:r>
          </w:p>
        </w:tc>
      </w:tr>
    </w:tbl>
    <w:p w14:paraId="15FAD34C">
      <w:pPr>
        <w:spacing w:line="579" w:lineRule="exact"/>
        <w:ind w:firstLine="630" w:firstLineChars="200"/>
        <w:rPr>
          <w:rFonts w:hint="default" w:ascii="Times New Roman" w:hAnsi="Times New Roman" w:eastAsia="仿宋" w:cs="Times New Roman"/>
          <w:kern w:val="30"/>
          <w:sz w:val="30"/>
          <w:szCs w:val="30"/>
          <w:lang w:val="en-US" w:eastAsia="zh-CN" w:bidi="ar-SA"/>
        </w:rPr>
      </w:pPr>
      <w:r>
        <w:rPr>
          <w:rFonts w:hint="eastAsia"/>
        </w:rPr>
        <w:t>总体来看，</w:t>
      </w:r>
      <w:r>
        <w:rPr>
          <w:rFonts w:hint="default" w:ascii="Times New Roman" w:hAnsi="Times New Roman" w:cs="Times New Roman"/>
          <w:highlight w:val="none"/>
          <w:shd w:val="clear"/>
          <w:lang w:val="en-US" w:eastAsia="zh-CN"/>
        </w:rPr>
        <w:t>本项目</w:t>
      </w:r>
      <w:r>
        <w:rPr>
          <w:rFonts w:hint="default" w:ascii="Times New Roman" w:hAnsi="Times New Roman" w:cs="Times New Roman"/>
          <w:szCs w:val="30"/>
          <w:highlight w:val="none"/>
          <w:shd w:val="clear"/>
        </w:rPr>
        <w:t>立项依据充分、立项程序规范，内容完善</w:t>
      </w:r>
      <w:r>
        <w:rPr>
          <w:rFonts w:hint="default" w:ascii="Times New Roman" w:hAnsi="Times New Roman" w:cs="Times New Roman"/>
          <w:szCs w:val="30"/>
          <w:highlight w:val="none"/>
          <w:shd w:val="clear"/>
          <w:lang w:eastAsia="zh-CN"/>
        </w:rPr>
        <w:t>，</w:t>
      </w:r>
      <w:r>
        <w:rPr>
          <w:rFonts w:hint="default" w:ascii="Times New Roman" w:hAnsi="Times New Roman" w:cs="Times New Roman"/>
          <w:szCs w:val="30"/>
          <w:highlight w:val="none"/>
          <w:shd w:val="clear"/>
          <w:lang w:val="en-US" w:eastAsia="zh-CN"/>
        </w:rPr>
        <w:t>项目实施方案及财务管理制度健全，项目实施效果良好，但</w:t>
      </w:r>
      <w:r>
        <w:rPr>
          <w:rFonts w:hint="eastAsia" w:ascii="Times New Roman" w:cs="Times New Roman"/>
          <w:szCs w:val="30"/>
          <w:highlight w:val="none"/>
          <w:shd w:val="clear"/>
          <w:lang w:val="en-US" w:eastAsia="zh-CN"/>
        </w:rPr>
        <w:t>仍存在</w:t>
      </w:r>
      <w:r>
        <w:rPr>
          <w:rFonts w:hint="default" w:ascii="Times New Roman" w:hAnsi="Times New Roman" w:cs="Times New Roman"/>
          <w:szCs w:val="30"/>
          <w:highlight w:val="none"/>
          <w:shd w:val="clear"/>
          <w:lang w:val="en-US" w:eastAsia="zh-CN"/>
        </w:rPr>
        <w:t>工作进度晚于计划、</w:t>
      </w:r>
      <w:r>
        <w:rPr>
          <w:rFonts w:hint="default" w:ascii="Times New Roman" w:hAnsi="Times New Roman" w:cs="Times New Roman"/>
          <w:szCs w:val="30"/>
          <w:highlight w:val="none"/>
          <w:shd w:val="clear"/>
        </w:rPr>
        <w:t>绩效目标设定</w:t>
      </w:r>
      <w:r>
        <w:rPr>
          <w:rFonts w:hint="default" w:ascii="Times New Roman" w:hAnsi="Times New Roman" w:cs="Times New Roman"/>
          <w:szCs w:val="30"/>
          <w:highlight w:val="none"/>
          <w:shd w:val="clear"/>
          <w:lang w:val="en-US" w:eastAsia="zh-CN"/>
        </w:rPr>
        <w:t>待加强</w:t>
      </w:r>
      <w:r>
        <w:rPr>
          <w:rFonts w:hint="eastAsia" w:ascii="Times New Roman" w:cs="Times New Roman"/>
          <w:szCs w:val="30"/>
          <w:highlight w:val="none"/>
          <w:shd w:val="clear"/>
          <w:lang w:val="en-US" w:eastAsia="zh-CN"/>
        </w:rPr>
        <w:t>等问题</w:t>
      </w:r>
      <w:r>
        <w:rPr>
          <w:rFonts w:hint="default" w:ascii="Times New Roman" w:hAnsi="Times New Roman" w:cs="Times New Roman"/>
          <w:szCs w:val="30"/>
          <w:highlight w:val="none"/>
          <w:shd w:val="clear"/>
          <w:lang w:val="en-US" w:eastAsia="zh-CN"/>
        </w:rPr>
        <w:t>。</w:t>
      </w:r>
    </w:p>
    <w:p w14:paraId="3573A854">
      <w:pPr>
        <w:pStyle w:val="32"/>
        <w:keepNext w:val="0"/>
        <w:keepLines w:val="0"/>
        <w:pageBreakBefore w:val="0"/>
        <w:numPr>
          <w:ilvl w:val="0"/>
          <w:numId w:val="0"/>
        </w:numPr>
        <w:shd w:val="clea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highlight w:val="none"/>
          <w:lang w:val="en-US" w:eastAsia="zh-CN"/>
        </w:rPr>
      </w:pPr>
      <w:bookmarkStart w:id="8" w:name="_Toc22605"/>
      <w:bookmarkStart w:id="9" w:name="_Toc6160"/>
      <w:bookmarkStart w:id="10" w:name="_Toc13527"/>
      <w:r>
        <w:rPr>
          <w:rFonts w:hint="default" w:ascii="Times New Roman" w:hAnsi="Times New Roman" w:cs="Times New Roman"/>
          <w:lang w:val="en-US" w:eastAsia="zh-CN"/>
        </w:rPr>
        <w:t>三、</w:t>
      </w:r>
      <w:bookmarkEnd w:id="8"/>
      <w:bookmarkEnd w:id="9"/>
      <w:bookmarkEnd w:id="10"/>
      <w:bookmarkStart w:id="11" w:name="_Toc18700"/>
      <w:bookmarkStart w:id="12" w:name="_Toc6130"/>
      <w:bookmarkStart w:id="13" w:name="_Toc6891"/>
      <w:r>
        <w:rPr>
          <w:rFonts w:hint="default" w:ascii="Times New Roman" w:hAnsi="Times New Roman" w:cs="Times New Roman"/>
          <w:highlight w:val="none"/>
          <w:lang w:val="en-US" w:eastAsia="zh-CN"/>
        </w:rPr>
        <w:t>存在的主要问题</w:t>
      </w:r>
      <w:bookmarkEnd w:id="11"/>
      <w:bookmarkEnd w:id="12"/>
      <w:bookmarkEnd w:id="13"/>
    </w:p>
    <w:p w14:paraId="2315A473">
      <w:pPr>
        <w:pStyle w:val="33"/>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14" w:name="_Toc25730"/>
      <w:r>
        <w:rPr>
          <w:rFonts w:hint="default" w:ascii="Times New Roman" w:hAnsi="Times New Roman" w:cs="Times New Roman"/>
          <w:lang w:val="en-US" w:eastAsia="zh-CN"/>
        </w:rPr>
        <w:t>（一）绩效目标编制不</w:t>
      </w:r>
      <w:r>
        <w:rPr>
          <w:rFonts w:hint="eastAsia" w:cs="Times New Roman"/>
          <w:lang w:val="en-US" w:eastAsia="zh-CN"/>
        </w:rPr>
        <w:t>合理</w:t>
      </w:r>
      <w:bookmarkEnd w:id="14"/>
    </w:p>
    <w:p w14:paraId="477CE881">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个别指标编制不够准确，如时效指标中的“项目开工率”、“年度建设目标完成率”、“年度省级财政补助资金完成率”以及“年度省级财政补助资金支付率”为数量指标。“超规模、超标准、超概算项目”为成本指标；满意度指标中“审计、督查、巡视等指出问题数”并非满意度指标</w:t>
      </w:r>
      <w:r>
        <w:rPr>
          <w:rFonts w:hint="eastAsia" w:ascii="Times New Roman" w:cs="Times New Roman"/>
          <w:kern w:val="2"/>
          <w:sz w:val="30"/>
          <w:szCs w:val="30"/>
          <w:highlight w:val="none"/>
          <w:lang w:val="en-US" w:eastAsia="zh-CN" w:bidi="ar-SA"/>
        </w:rPr>
        <w:t>，指标归类错误</w:t>
      </w:r>
      <w:r>
        <w:rPr>
          <w:rFonts w:hint="default" w:ascii="Times New Roman" w:hAnsi="Times New Roman" w:cs="Times New Roman"/>
          <w:kern w:val="2"/>
          <w:sz w:val="30"/>
          <w:szCs w:val="30"/>
          <w:highlight w:val="none"/>
          <w:lang w:val="en-US" w:eastAsia="zh-CN" w:bidi="ar-SA"/>
        </w:rPr>
        <w:t>。</w:t>
      </w:r>
    </w:p>
    <w:p w14:paraId="2E47E7AE">
      <w:pPr>
        <w:pStyle w:val="33"/>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楷体" w:cs="Times New Roman"/>
          <w:lang w:val="en-US" w:eastAsia="zh-CN"/>
        </w:rPr>
      </w:pPr>
      <w:bookmarkStart w:id="15" w:name="_Toc10638"/>
      <w:r>
        <w:rPr>
          <w:rFonts w:hint="default" w:ascii="Times New Roman" w:hAnsi="Times New Roman" w:cs="Times New Roman"/>
          <w:lang w:val="en-US" w:eastAsia="zh-CN"/>
        </w:rPr>
        <w:t>（二）项目进度</w:t>
      </w:r>
      <w:r>
        <w:rPr>
          <w:rFonts w:hint="eastAsia"/>
          <w:lang w:val="en-US" w:eastAsia="zh-CN"/>
        </w:rPr>
        <w:t>未按计划完成</w:t>
      </w:r>
      <w:bookmarkEnd w:id="15"/>
    </w:p>
    <w:p w14:paraId="57DFC69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根据《昆明国家级互联网骨干直联点项目（移动部分）可行性研究报告》中的工作进度表，本项目的部分工作完成时间已晚于原定计划。例如，“完成割接上线”的时间原定为2023年5月底，但实际完成时间推迟至2024年6月。</w:t>
      </w:r>
    </w:p>
    <w:p w14:paraId="6D13284E">
      <w:pPr>
        <w:pStyle w:val="32"/>
        <w:keepNext w:val="0"/>
        <w:keepLines w:val="0"/>
        <w:pageBreakBefore w:val="0"/>
        <w:numPr>
          <w:ilvl w:val="0"/>
          <w:numId w:val="0"/>
        </w:numPr>
        <w:shd w:val="clea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highlight w:val="none"/>
          <w:lang w:val="en-US" w:eastAsia="zh-CN"/>
        </w:rPr>
      </w:pPr>
      <w:bookmarkStart w:id="16" w:name="_Toc27628"/>
      <w:bookmarkStart w:id="17" w:name="_Toc233"/>
      <w:bookmarkStart w:id="18" w:name="_Toc6606"/>
      <w:r>
        <w:rPr>
          <w:rFonts w:hint="eastAsia" w:ascii="Times New Roman" w:hAnsi="Times New Roman" w:cs="Times New Roman"/>
          <w:highlight w:val="none"/>
          <w:lang w:val="en-US" w:eastAsia="zh-CN"/>
        </w:rPr>
        <w:t>四</w:t>
      </w:r>
      <w:r>
        <w:rPr>
          <w:rFonts w:hint="default" w:ascii="Times New Roman" w:hAnsi="Times New Roman" w:cs="Times New Roman"/>
          <w:highlight w:val="none"/>
          <w:lang w:val="en-US" w:eastAsia="zh-CN"/>
        </w:rPr>
        <w:t>、建议</w:t>
      </w:r>
      <w:bookmarkEnd w:id="16"/>
      <w:bookmarkEnd w:id="17"/>
      <w:bookmarkEnd w:id="18"/>
    </w:p>
    <w:p w14:paraId="424D9641">
      <w:pPr>
        <w:pStyle w:val="33"/>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19" w:name="_Toc7791"/>
      <w:r>
        <w:rPr>
          <w:rFonts w:hint="default" w:ascii="Times New Roman" w:hAnsi="Times New Roman" w:cs="Times New Roman"/>
          <w:lang w:val="en-US" w:eastAsia="zh-CN"/>
        </w:rPr>
        <w:t>（一）加强</w:t>
      </w:r>
      <w:r>
        <w:rPr>
          <w:rFonts w:hint="eastAsia" w:cs="Times New Roman"/>
          <w:lang w:val="en-US" w:eastAsia="zh-CN"/>
        </w:rPr>
        <w:t>指标编制的合理性，进一步提升绩效目标的可评性</w:t>
      </w:r>
      <w:bookmarkEnd w:id="19"/>
    </w:p>
    <w:p w14:paraId="2C0B6235">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szCs w:val="30"/>
          <w:lang w:val="en-US" w:eastAsia="zh-CN"/>
        </w:rPr>
        <w:t>建议区发改局按照绩效相关工作要求，严格编制绩效目标表，确保后续指标评价的完整性及整体目标设置的合理性。对于本次项目，</w:t>
      </w:r>
      <w:r>
        <w:rPr>
          <w:rFonts w:hint="eastAsia" w:ascii="Times New Roman" w:cs="Times New Roman"/>
          <w:szCs w:val="30"/>
          <w:lang w:val="en-US" w:eastAsia="zh-CN"/>
        </w:rPr>
        <w:t>时效指标</w:t>
      </w:r>
      <w:r>
        <w:rPr>
          <w:rFonts w:hint="default" w:ascii="Times New Roman" w:hAnsi="Times New Roman" w:cs="Times New Roman"/>
          <w:szCs w:val="30"/>
          <w:lang w:val="en-US" w:eastAsia="zh-CN"/>
        </w:rPr>
        <w:t>建议调整为</w:t>
      </w:r>
      <w:r>
        <w:rPr>
          <w:rFonts w:hint="default" w:ascii="Times New Roman" w:hAnsi="Times New Roman" w:cs="Times New Roman"/>
          <w:kern w:val="2"/>
          <w:sz w:val="30"/>
          <w:szCs w:val="30"/>
          <w:highlight w:val="none"/>
          <w:lang w:val="en-US" w:eastAsia="zh-CN" w:bidi="ar-SA"/>
        </w:rPr>
        <w:t>“采购工作完成及时性”</w:t>
      </w:r>
      <w:r>
        <w:rPr>
          <w:rFonts w:hint="eastAsia" w:ascii="Times New Roman" w:cs="Times New Roman"/>
          <w:kern w:val="2"/>
          <w:sz w:val="30"/>
          <w:szCs w:val="30"/>
          <w:highlight w:val="none"/>
          <w:lang w:val="en-US" w:eastAsia="zh-CN" w:bidi="ar-SA"/>
        </w:rPr>
        <w:t>或“验收开展及时性”</w:t>
      </w:r>
      <w:r>
        <w:rPr>
          <w:rFonts w:hint="default" w:ascii="Times New Roman" w:hAnsi="Times New Roman" w:cs="Times New Roman"/>
          <w:kern w:val="2"/>
          <w:sz w:val="30"/>
          <w:szCs w:val="30"/>
          <w:highlight w:val="none"/>
          <w:lang w:val="en-US" w:eastAsia="zh-CN" w:bidi="ar-SA"/>
        </w:rPr>
        <w:t>，用于考核</w:t>
      </w:r>
      <w:r>
        <w:rPr>
          <w:rFonts w:hint="eastAsia" w:ascii="Times New Roman" w:cs="Times New Roman"/>
          <w:kern w:val="2"/>
          <w:sz w:val="30"/>
          <w:szCs w:val="30"/>
          <w:highlight w:val="none"/>
          <w:lang w:val="en-US" w:eastAsia="zh-CN" w:bidi="ar-SA"/>
        </w:rPr>
        <w:t>项目采购及验收开展的及时性</w:t>
      </w:r>
      <w:r>
        <w:rPr>
          <w:rFonts w:hint="default" w:ascii="Times New Roman" w:hAnsi="Times New Roman" w:cs="Times New Roman"/>
          <w:kern w:val="2"/>
          <w:sz w:val="30"/>
          <w:szCs w:val="30"/>
          <w:highlight w:val="none"/>
          <w:lang w:val="en-US" w:eastAsia="zh-CN" w:bidi="ar-SA"/>
        </w:rPr>
        <w:t>。质量指标建议更改为“验收一次性通过率”，用于考核项目</w:t>
      </w:r>
      <w:r>
        <w:rPr>
          <w:rFonts w:hint="eastAsia" w:ascii="Times New Roman" w:cs="Times New Roman"/>
          <w:kern w:val="2"/>
          <w:sz w:val="30"/>
          <w:szCs w:val="30"/>
          <w:highlight w:val="none"/>
          <w:lang w:val="en-US" w:eastAsia="zh-CN" w:bidi="ar-SA"/>
        </w:rPr>
        <w:t>验收情况</w:t>
      </w:r>
      <w:r>
        <w:rPr>
          <w:rFonts w:hint="default" w:ascii="Times New Roman" w:hAnsi="Times New Roman" w:cs="Times New Roman"/>
          <w:kern w:val="2"/>
          <w:sz w:val="30"/>
          <w:szCs w:val="30"/>
          <w:highlight w:val="none"/>
          <w:lang w:val="en-US" w:eastAsia="zh-CN" w:bidi="ar-SA"/>
        </w:rPr>
        <w:t>。</w:t>
      </w:r>
      <w:r>
        <w:rPr>
          <w:rFonts w:hint="eastAsia" w:ascii="Times New Roman" w:cs="Times New Roman"/>
          <w:kern w:val="2"/>
          <w:sz w:val="30"/>
          <w:szCs w:val="30"/>
          <w:highlight w:val="none"/>
          <w:lang w:val="en-US" w:eastAsia="zh-CN" w:bidi="ar-SA"/>
        </w:rPr>
        <w:t>效益指标建议调整为“云南省互联网访问性能提升情况”，用于考核项目完成后对于云南的影响，二是增设“问题整改率”，用于考核验收后问题整改的情况。</w:t>
      </w:r>
    </w:p>
    <w:p w14:paraId="3F5E744B">
      <w:pPr>
        <w:pStyle w:val="33"/>
        <w:keepNext w:val="0"/>
        <w:keepLines w:val="0"/>
        <w:pageBreakBefore w:val="0"/>
        <w:kinsoku/>
        <w:wordWrap/>
        <w:overflowPunct/>
        <w:topLinePunct w:val="0"/>
        <w:autoSpaceDE/>
        <w:autoSpaceDN/>
        <w:bidi w:val="0"/>
        <w:adjustRightInd/>
        <w:spacing w:beforeAutospacing="0" w:afterAutospacing="0" w:line="579" w:lineRule="exact"/>
        <w:textAlignment w:val="auto"/>
        <w:outlineLvl w:val="1"/>
        <w:rPr>
          <w:rFonts w:hint="default" w:ascii="Times New Roman" w:hAnsi="Times New Roman" w:cs="Times New Roman"/>
          <w:lang w:val="en-US" w:eastAsia="zh-CN"/>
        </w:rPr>
      </w:pPr>
      <w:bookmarkStart w:id="20" w:name="_Toc6319"/>
      <w:r>
        <w:rPr>
          <w:rFonts w:hint="default" w:ascii="Times New Roman" w:hAnsi="Times New Roman" w:cs="Times New Roman"/>
          <w:lang w:val="en-US" w:eastAsia="zh-CN"/>
        </w:rPr>
        <w:t>（二）强化项目进度管理</w:t>
      </w:r>
      <w:bookmarkEnd w:id="20"/>
    </w:p>
    <w:p w14:paraId="3468AD12">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建议根据项目实际进度情况，调整工作计划，确保后续工作的合理安排。特别是要对关键节点进行优先审视，制定明确的时间表和责任分工。此外，建议定期召开项目进展会议，及时沟通各方意见，评估当前进展，识别潜在风险，确保所有团队成员对项目目标保持一致理解，从而有效提升工作效率。</w:t>
      </w:r>
    </w:p>
    <w:bookmarkEnd w:id="1"/>
    <w:p w14:paraId="706C8645">
      <w:pPr>
        <w:keepNext w:val="0"/>
        <w:keepLines w:val="0"/>
        <w:pageBreakBefore w:val="0"/>
        <w:widowControl w:val="0"/>
        <w:numPr>
          <w:ilvl w:val="-1"/>
          <w:numId w:val="0"/>
        </w:numPr>
        <w:kinsoku/>
        <w:wordWrap/>
        <w:topLinePunct w:val="0"/>
        <w:autoSpaceDE/>
        <w:autoSpaceDN/>
        <w:bidi w:val="0"/>
        <w:adjustRightInd w:val="0"/>
        <w:snapToGrid w:val="0"/>
        <w:spacing w:line="579" w:lineRule="exact"/>
        <w:ind w:firstLine="0" w:firstLineChars="0"/>
        <w:textAlignment w:val="auto"/>
        <w:outlineLvl w:val="9"/>
        <w:rPr>
          <w:rFonts w:hint="default" w:ascii="Times New Roman" w:hAnsi="Times New Roman" w:eastAsia="微软雅黑" w:cs="Times New Roman"/>
          <w:sz w:val="44"/>
          <w:szCs w:val="44"/>
        </w:rPr>
      </w:pPr>
    </w:p>
    <w:p w14:paraId="0986B51A">
      <w:pPr>
        <w:pStyle w:val="29"/>
        <w:rPr>
          <w:rFonts w:hint="default" w:ascii="Times New Roman" w:hAnsi="Times New Roman" w:cs="Times New Roman"/>
        </w:rPr>
        <w:sectPr>
          <w:footerReference r:id="rId6" w:type="default"/>
          <w:footerReference r:id="rId7" w:type="even"/>
          <w:pgSz w:w="11906" w:h="16838"/>
          <w:pgMar w:top="2098" w:right="1474" w:bottom="1985" w:left="1588" w:header="851" w:footer="1474" w:gutter="0"/>
          <w:pgNumType w:fmt="upperRoman" w:start="1"/>
          <w:cols w:space="425" w:num="1"/>
          <w:docGrid w:type="linesAndChars" w:linePitch="579" w:charSpace="3247"/>
        </w:sectPr>
      </w:pPr>
    </w:p>
    <w:p w14:paraId="5C4E5CE9">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微软雅黑" w:cs="Times New Roman"/>
          <w:color w:val="auto"/>
          <w:kern w:val="36"/>
          <w:sz w:val="44"/>
          <w:szCs w:val="44"/>
          <w:highlight w:val="none"/>
          <w:lang w:val="en-US" w:eastAsia="zh-CN"/>
        </w:rPr>
      </w:pPr>
      <w:r>
        <w:rPr>
          <w:rFonts w:hint="default" w:ascii="Times New Roman" w:hAnsi="Times New Roman" w:eastAsia="微软雅黑" w:cs="Times New Roman"/>
          <w:color w:val="auto"/>
          <w:kern w:val="36"/>
          <w:sz w:val="44"/>
          <w:szCs w:val="44"/>
          <w:highlight w:val="none"/>
          <w:lang w:val="en-US" w:eastAsia="zh-CN"/>
        </w:rPr>
        <w:t>2023年度第一批省级新型基础设施建设专项资金项目</w:t>
      </w:r>
      <w:r>
        <w:rPr>
          <w:rFonts w:hint="eastAsia" w:ascii="Times New Roman" w:eastAsia="微软雅黑" w:cs="Times New Roman"/>
          <w:color w:val="auto"/>
          <w:kern w:val="36"/>
          <w:sz w:val="44"/>
          <w:szCs w:val="44"/>
          <w:highlight w:val="none"/>
          <w:lang w:val="en-US" w:eastAsia="zh-CN"/>
        </w:rPr>
        <w:t>支出</w:t>
      </w:r>
      <w:r>
        <w:rPr>
          <w:rFonts w:hint="default" w:ascii="Times New Roman" w:hAnsi="Times New Roman" w:eastAsia="微软雅黑" w:cs="Times New Roman"/>
          <w:color w:val="auto"/>
          <w:kern w:val="36"/>
          <w:sz w:val="44"/>
          <w:szCs w:val="44"/>
          <w:highlight w:val="none"/>
          <w:lang w:val="en-US" w:eastAsia="zh-CN"/>
        </w:rPr>
        <w:t>绩效评价报告</w:t>
      </w:r>
    </w:p>
    <w:p w14:paraId="3EB45EEF">
      <w:pPr>
        <w:spacing w:line="579" w:lineRule="exact"/>
        <w:rPr>
          <w:rFonts w:hint="default" w:ascii="Times New Roman" w:hAnsi="Times New Roman" w:cs="Times New Roman"/>
          <w:sz w:val="36"/>
          <w:szCs w:val="36"/>
        </w:rPr>
      </w:pPr>
    </w:p>
    <w:p w14:paraId="463C43B5">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根据</w:t>
      </w:r>
      <w:r>
        <w:rPr>
          <w:rFonts w:hint="default" w:ascii="Times New Roman" w:hAnsi="Times New Roman" w:cs="Times New Roman"/>
          <w:szCs w:val="30"/>
          <w:lang w:val="en-US" w:eastAsia="zh-CN"/>
        </w:rPr>
        <w:t>《中华人民共和国预算法》《中共中央</w:t>
      </w:r>
      <w:r>
        <w:rPr>
          <w:rFonts w:hint="eastAsia" w:ascii="Times New Roman" w:cs="Times New Roman"/>
          <w:szCs w:val="30"/>
          <w:lang w:val="en-US" w:eastAsia="zh-CN"/>
        </w:rPr>
        <w:t xml:space="preserve"> </w:t>
      </w:r>
      <w:bookmarkStart w:id="72" w:name="_GoBack"/>
      <w:bookmarkEnd w:id="72"/>
      <w:r>
        <w:rPr>
          <w:rFonts w:hint="default" w:ascii="Times New Roman" w:hAnsi="Times New Roman" w:cs="Times New Roman"/>
          <w:szCs w:val="30"/>
          <w:lang w:val="en-US" w:eastAsia="zh-CN"/>
        </w:rPr>
        <w:t>国务院关于全面实施预算绩效管理的意见》（中发〔2018〕34号）、《中共云南省委云南省人民政府关于全面实施预算绩效管理的实施意见》（云发〔2019〕11号）</w:t>
      </w:r>
      <w:r>
        <w:rPr>
          <w:rFonts w:hint="eastAsia" w:ascii="Times New Roman" w:cs="Times New Roman"/>
          <w:szCs w:val="30"/>
          <w:lang w:val="en-US" w:eastAsia="zh-CN"/>
        </w:rPr>
        <w:t>、</w:t>
      </w:r>
      <w:r>
        <w:rPr>
          <w:rFonts w:hint="default" w:ascii="Times New Roman" w:hAnsi="Times New Roman" w:cs="Times New Roman"/>
          <w:szCs w:val="30"/>
          <w:lang w:val="en-US" w:eastAsia="zh-CN"/>
        </w:rPr>
        <w:t>《云南省财政厅关于印发云南省财政厅绩效评价质量控制机制（试行）的通知》（云财办〔2022〕14号）</w:t>
      </w:r>
      <w:r>
        <w:rPr>
          <w:rFonts w:hint="default" w:ascii="Times New Roman" w:hAnsi="Times New Roman" w:eastAsia="仿宋" w:cs="Times New Roman"/>
          <w:kern w:val="30"/>
          <w:sz w:val="30"/>
          <w:szCs w:val="30"/>
          <w:lang w:val="en-US" w:eastAsia="zh-CN" w:bidi="ar-SA"/>
        </w:rPr>
        <w:t>的要求，</w:t>
      </w:r>
      <w:r>
        <w:rPr>
          <w:rFonts w:hint="default" w:ascii="Times New Roman" w:hAnsi="Times New Roman" w:cs="Times New Roman"/>
          <w:szCs w:val="30"/>
          <w:lang w:val="en-US" w:eastAsia="zh-CN"/>
        </w:rPr>
        <w:t>昆明市西山区财政局（以下简称</w:t>
      </w:r>
      <w:r>
        <w:rPr>
          <w:rFonts w:hint="eastAsia" w:ascii="Times New Roman" w:cs="Times New Roman"/>
          <w:szCs w:val="30"/>
          <w:lang w:val="en-US" w:eastAsia="zh-CN"/>
        </w:rPr>
        <w:t>“</w:t>
      </w:r>
      <w:r>
        <w:rPr>
          <w:rFonts w:hint="default" w:ascii="Times New Roman" w:hAnsi="Times New Roman" w:cs="Times New Roman"/>
          <w:szCs w:val="30"/>
          <w:lang w:val="en-US" w:eastAsia="zh-CN"/>
        </w:rPr>
        <w:t>区财政局</w:t>
      </w:r>
      <w:r>
        <w:rPr>
          <w:rFonts w:hint="eastAsia" w:ascii="Times New Roman" w:cs="Times New Roman"/>
          <w:szCs w:val="30"/>
          <w:lang w:val="en-US" w:eastAsia="zh-CN"/>
        </w:rPr>
        <w:t>”</w:t>
      </w:r>
      <w:r>
        <w:rPr>
          <w:rFonts w:hint="default" w:ascii="Times New Roman" w:hAnsi="Times New Roman" w:cs="Times New Roman"/>
          <w:szCs w:val="30"/>
          <w:lang w:val="en-US" w:eastAsia="zh-CN"/>
        </w:rPr>
        <w:t>）委托昆明池砾项目咨询有限责任公司（以下简称</w:t>
      </w:r>
      <w:r>
        <w:rPr>
          <w:rFonts w:hint="eastAsia" w:ascii="Times New Roman" w:cs="Times New Roman"/>
          <w:szCs w:val="30"/>
          <w:lang w:val="en-US" w:eastAsia="zh-CN"/>
        </w:rPr>
        <w:t>“</w:t>
      </w:r>
      <w:r>
        <w:rPr>
          <w:rFonts w:hint="default" w:ascii="Times New Roman" w:hAnsi="Times New Roman" w:cs="Times New Roman"/>
          <w:szCs w:val="30"/>
          <w:lang w:val="en-US" w:eastAsia="zh-CN"/>
        </w:rPr>
        <w:t>池砾公司</w:t>
      </w:r>
      <w:r>
        <w:rPr>
          <w:rFonts w:hint="eastAsia" w:ascii="Times New Roman" w:cs="Times New Roman"/>
          <w:szCs w:val="30"/>
          <w:lang w:val="en-US" w:eastAsia="zh-CN"/>
        </w:rPr>
        <w:t>”</w:t>
      </w:r>
      <w:r>
        <w:rPr>
          <w:rFonts w:hint="default" w:ascii="Times New Roman" w:hAnsi="Times New Roman" w:cs="Times New Roman"/>
          <w:szCs w:val="30"/>
          <w:lang w:val="en-US" w:eastAsia="zh-CN"/>
        </w:rPr>
        <w:t>）对2023年度第一批省级新型基础设施建设专项资金项目（以下简称</w:t>
      </w:r>
      <w:r>
        <w:rPr>
          <w:rFonts w:hint="eastAsia" w:ascii="Times New Roman" w:cs="Times New Roman"/>
          <w:szCs w:val="30"/>
          <w:lang w:val="en-US" w:eastAsia="zh-CN"/>
        </w:rPr>
        <w:t>“</w:t>
      </w:r>
      <w:r>
        <w:rPr>
          <w:rFonts w:hint="default" w:ascii="Times New Roman" w:hAnsi="Times New Roman" w:cs="Times New Roman"/>
          <w:szCs w:val="30"/>
          <w:lang w:val="en-US" w:eastAsia="zh-CN"/>
        </w:rPr>
        <w:t>本项目</w:t>
      </w:r>
      <w:r>
        <w:rPr>
          <w:rFonts w:hint="eastAsia" w:ascii="Times New Roman" w:cs="Times New Roman"/>
          <w:szCs w:val="30"/>
          <w:lang w:val="en-US" w:eastAsia="zh-CN"/>
        </w:rPr>
        <w:t>”</w:t>
      </w:r>
      <w:r>
        <w:rPr>
          <w:rFonts w:hint="default" w:ascii="Times New Roman" w:hAnsi="Times New Roman" w:cs="Times New Roman"/>
          <w:szCs w:val="30"/>
          <w:lang w:val="en-US" w:eastAsia="zh-CN"/>
        </w:rPr>
        <w:t>）开展绩效评价</w:t>
      </w:r>
      <w:r>
        <w:rPr>
          <w:rFonts w:hint="default" w:ascii="Times New Roman" w:hAnsi="Times New Roman" w:eastAsia="仿宋" w:cs="Times New Roman"/>
          <w:kern w:val="30"/>
          <w:sz w:val="30"/>
          <w:szCs w:val="30"/>
          <w:lang w:val="en-US" w:eastAsia="zh-CN" w:bidi="ar-SA"/>
        </w:rPr>
        <w:t>。现将评价情况报告如下：</w:t>
      </w:r>
    </w:p>
    <w:p w14:paraId="09AA8248">
      <w:pPr>
        <w:pStyle w:val="32"/>
        <w:keepNext w:val="0"/>
        <w:keepLines w:val="0"/>
        <w:pageBreakBefore w:val="0"/>
        <w:numPr>
          <w:ilvl w:val="0"/>
          <w:numId w:val="0"/>
        </w:numP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21" w:name="_Toc28791"/>
      <w:r>
        <w:rPr>
          <w:rFonts w:hint="default" w:ascii="Times New Roman" w:hAnsi="Times New Roman" w:cs="Times New Roman"/>
          <w:lang w:val="en-US" w:eastAsia="zh-CN"/>
        </w:rPr>
        <w:t>一、基本情况</w:t>
      </w:r>
      <w:bookmarkEnd w:id="21"/>
    </w:p>
    <w:p w14:paraId="6A0DBA4C">
      <w:pPr>
        <w:pStyle w:val="33"/>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b w:val="0"/>
          <w:bCs w:val="0"/>
        </w:rPr>
      </w:pPr>
      <w:bookmarkStart w:id="22" w:name="_Toc25077"/>
      <w:r>
        <w:rPr>
          <w:rFonts w:hint="default" w:ascii="Times New Roman" w:hAnsi="Times New Roman" w:cs="Times New Roman"/>
          <w:b w:val="0"/>
          <w:bCs w:val="0"/>
        </w:rPr>
        <w:t>（一）项目概况</w:t>
      </w:r>
      <w:bookmarkEnd w:id="22"/>
    </w:p>
    <w:p w14:paraId="67A4DB3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b w:val="0"/>
          <w:bCs w:val="0"/>
          <w:lang w:val="en-US" w:eastAsia="zh-CN"/>
        </w:rPr>
      </w:pPr>
      <w:bookmarkStart w:id="23" w:name="_Toc13322"/>
      <w:r>
        <w:rPr>
          <w:rFonts w:hint="default" w:ascii="Times New Roman" w:hAnsi="Times New Roman" w:eastAsia="仿宋" w:cs="Times New Roman"/>
          <w:b w:val="0"/>
          <w:bCs w:val="0"/>
          <w:lang w:val="en-US" w:eastAsia="zh-CN"/>
        </w:rPr>
        <w:t>1.项目设立背景</w:t>
      </w:r>
      <w:bookmarkEnd w:id="23"/>
    </w:p>
    <w:p w14:paraId="416B237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szCs w:val="30"/>
          <w:lang w:val="en-US" w:eastAsia="zh-CN"/>
        </w:rPr>
      </w:pPr>
      <w:bookmarkStart w:id="24" w:name="_Toc23086"/>
      <w:r>
        <w:rPr>
          <w:rFonts w:hint="default" w:ascii="Times New Roman" w:hAnsi="Times New Roman" w:cs="Times New Roman"/>
          <w:szCs w:val="30"/>
          <w:lang w:val="en-US" w:eastAsia="zh-CN"/>
        </w:rPr>
        <w:t>2015年，习近平总书记在云南省考察指导工作时，殷切希望云南主动服务和融入国家发展战略，闯出一条跨越式发展的路子来，努力成为我国民族团结进步示范区、生态文明建设排头兵、面向南亚东南亚辐射中心。2020年</w:t>
      </w:r>
      <w:r>
        <w:rPr>
          <w:rFonts w:hint="eastAsia" w:ascii="Times New Roman" w:cs="Times New Roman"/>
          <w:szCs w:val="30"/>
          <w:lang w:val="en-US" w:eastAsia="zh-CN"/>
        </w:rPr>
        <w:t>，</w:t>
      </w:r>
      <w:r>
        <w:rPr>
          <w:rFonts w:hint="default" w:ascii="Times New Roman" w:hAnsi="Times New Roman" w:cs="Times New Roman"/>
          <w:szCs w:val="30"/>
          <w:lang w:val="en-US" w:eastAsia="zh-CN"/>
        </w:rPr>
        <w:t xml:space="preserve">习近平总书记再次考察云南并发表重要讲话，提出以大开放促进大发展，加快同周边国家互联互通国际大通道建设步伐。在构建以国内大循环为主体、国内国际双循环相互促进的新发展格局的过程中，各类生产要素加速向西部流动，推动东部产业加快向西部转移，云南迎来经济转型升级的关键期。云南省政府高度重视现代化基础设施体系建设，系统布局“新基建”，大力推进“数字云南”建设，抢抓数字经济发展重大历史机遇，打造面向南亚东南亚数字经济先行示范区，制造业数字化转型步伐加快，“十三五”期间，全省信息产业主营业务收入平均增速超过20%。 </w:t>
      </w:r>
    </w:p>
    <w:p w14:paraId="631EF533">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在云南省优化资源配置、重塑发展优势，推动质量变革、效率变革、动力变革，建设现代化经济体系的过程中，互联网网络将发挥支撑底座的重要作用。云南省网间流量增长显著，近五年年均复合增长率超过40%，但网间性能较为落后，2021年12月云南省网间时延全国排名第26位。网间互联互通不畅问题日益凸显，无法匹配云南省传统产业转型升级与战略性新兴产业的发展需求，成为产业创新、提升营商环境方面的短板，一定程度上影响了经济高质量发展。</w:t>
      </w:r>
    </w:p>
    <w:p w14:paraId="07235336">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szCs w:val="30"/>
          <w:highlight w:val="none"/>
          <w:lang w:val="en-US" w:eastAsia="zh-CN"/>
        </w:rPr>
      </w:pPr>
      <w:r>
        <w:rPr>
          <w:rFonts w:hint="default" w:ascii="Times New Roman" w:hAnsi="Times New Roman" w:cs="Times New Roman"/>
          <w:szCs w:val="30"/>
          <w:lang w:val="en-US" w:eastAsia="zh-CN"/>
        </w:rPr>
        <w:t>互联网骨干直联点是国家互联网顶层互联架构中最重要的基础设施，是我国互联网网间互联架构的顶层关键节点，对于汇聚和疏通区域乃至全国网间通信流量、提升全国互联网运行效率、带动地方产业发展与经济转型具有重要的作用。增设昆明国家级互联网骨干直联点，将有助于提高全省网间流量疏导效率，全面提升云南省整体互联网基础设施水平，为全面推动云南加快向数字经济强省、</w:t>
      </w:r>
      <w:r>
        <w:rPr>
          <w:rFonts w:hint="default" w:ascii="Times New Roman" w:hAnsi="Times New Roman" w:cs="Times New Roman"/>
          <w:szCs w:val="30"/>
          <w:highlight w:val="none"/>
          <w:lang w:val="en-US" w:eastAsia="zh-CN"/>
        </w:rPr>
        <w:t>网络强省转变创造坚实的网络基础条件。因此，</w:t>
      </w:r>
      <w:r>
        <w:rPr>
          <w:rFonts w:hint="eastAsia" w:ascii="Times New Roman" w:cs="Times New Roman"/>
          <w:szCs w:val="30"/>
          <w:highlight w:val="none"/>
          <w:lang w:val="en-US" w:eastAsia="zh-CN"/>
        </w:rPr>
        <w:t>区发改局制定了</w:t>
      </w:r>
      <w:r>
        <w:rPr>
          <w:rFonts w:hint="default" w:ascii="Times New Roman" w:hAnsi="Times New Roman" w:cs="Times New Roman"/>
          <w:szCs w:val="30"/>
          <w:highlight w:val="none"/>
          <w:lang w:val="en-US" w:eastAsia="zh-CN"/>
        </w:rPr>
        <w:t>“2023年度第一批省级新型基础设施建设专项资金”，用于增设昆明骨干直联点，满足至2025年底的业务发展需求。</w:t>
      </w:r>
    </w:p>
    <w:p w14:paraId="4A4F1FD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2022年9月27日，工信部批复同意云南省建设昆明国家级骨干直联点。中国移动通信集团有限公司云南分公司积极开展直联点建设和直联点监测系统建设工作。根据《昆明国家级互联网骨干直联点申报方案》中确定的网间带宽规模，启动云南移动骨干直联点网络建设项目，包括网间IP设备、传输网络、网内IP网络、网络安全系统等多个单项工程的建设。</w:t>
      </w:r>
    </w:p>
    <w:p w14:paraId="6FB48565">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云南建设骨干直联点，在省内实现网间流量交换，可以有效减轻骨干网路由器及他省骨干直联点的负荷，同时释放大量运营商承载网链路资源，减少绕转他省骨干直联点增加的路由跳数，降低用户访问业务的时延，进而改善用户体验。</w:t>
      </w:r>
    </w:p>
    <w:p w14:paraId="66AFD3E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2.项目设立目的</w:t>
      </w:r>
      <w:bookmarkEnd w:id="24"/>
    </w:p>
    <w:p w14:paraId="6ADF391F">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cs="Times New Roman"/>
          <w:kern w:val="30"/>
          <w:sz w:val="30"/>
          <w:szCs w:val="30"/>
          <w:highlight w:val="none"/>
          <w:lang w:val="en-US" w:eastAsia="zh-CN" w:bidi="ar-SA"/>
        </w:rPr>
        <w:t>云南省在国家发展战略中扮演着重要角色，面临经济转型升级的关键期。为促进与周边国家的互联互通，云南省政府积极推进现代化基础设施建设，特别是“数字云南”建设，推动信息产业快速增长。然而，目前云南的互联网性能相对落后，网间互联互通不畅，制约了产业创新和经济高质量发展。增设昆明国家级互联网骨干直联点，将显著提升全省的互联网基础设施水平和流量疏导效率，为云南向数字经济强省转型提供坚实的基础。</w:t>
      </w:r>
    </w:p>
    <w:p w14:paraId="082C0ECB">
      <w:pPr>
        <w:pStyle w:val="33"/>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rPr>
      </w:pPr>
      <w:bookmarkStart w:id="25" w:name="_Toc32168"/>
      <w:r>
        <w:rPr>
          <w:rFonts w:hint="default" w:ascii="Times New Roman" w:hAnsi="Times New Roman" w:cs="Times New Roman"/>
        </w:rPr>
        <w:t>（二）项目资金安排情况</w:t>
      </w:r>
      <w:bookmarkEnd w:id="25"/>
    </w:p>
    <w:p w14:paraId="2C4E9A0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1.资金来源及到位情况</w:t>
      </w:r>
    </w:p>
    <w:p w14:paraId="6402BDB5">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b w:val="0"/>
          <w:bCs w:val="0"/>
          <w:lang w:val="en-US" w:eastAsia="zh-CN"/>
        </w:rPr>
      </w:pPr>
      <w:r>
        <w:rPr>
          <w:rFonts w:hint="eastAsia" w:ascii="Times New Roman" w:cs="Times New Roman"/>
          <w:b w:val="0"/>
          <w:bCs w:val="0"/>
          <w:lang w:val="en-US" w:eastAsia="zh-CN"/>
        </w:rPr>
        <w:t>（1）预算安排及来源情况</w:t>
      </w:r>
    </w:p>
    <w:p w14:paraId="1289A37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szCs w:val="30"/>
          <w:highlight w:val="none"/>
          <w:lang w:val="en-US" w:eastAsia="zh-CN"/>
        </w:rPr>
      </w:pPr>
      <w:r>
        <w:rPr>
          <w:rFonts w:hint="default" w:ascii="Times New Roman" w:hAnsi="Times New Roman" w:cs="Times New Roman"/>
          <w:b w:val="0"/>
          <w:bCs w:val="0"/>
          <w:lang w:val="en-US" w:eastAsia="zh-CN"/>
        </w:rPr>
        <w:t>本项目</w:t>
      </w:r>
      <w:r>
        <w:rPr>
          <w:rFonts w:hint="eastAsia" w:ascii="Times New Roman" w:cs="Times New Roman"/>
          <w:b w:val="0"/>
          <w:bCs w:val="0"/>
          <w:lang w:val="en-US" w:eastAsia="zh-CN"/>
        </w:rPr>
        <w:t>预算单位为区发改局，项目实施</w:t>
      </w:r>
      <w:r>
        <w:rPr>
          <w:rFonts w:hint="default" w:ascii="Times New Roman" w:hAnsi="Times New Roman" w:cs="Times New Roman"/>
          <w:b w:val="0"/>
          <w:bCs w:val="0"/>
          <w:lang w:val="en-US" w:eastAsia="zh-CN"/>
        </w:rPr>
        <w:t>单位为中国移动通信集团云南有限公司。</w:t>
      </w:r>
      <w:r>
        <w:rPr>
          <w:rFonts w:hint="default" w:ascii="Times New Roman" w:hAnsi="Times New Roman" w:cs="Times New Roman"/>
          <w:szCs w:val="30"/>
          <w:highlight w:val="none"/>
          <w:lang w:val="en-US" w:eastAsia="zh-CN"/>
        </w:rPr>
        <w:t>根据《昆明国家级互联网骨干直联点项目（移动部分）可行性研究报告》，</w:t>
      </w:r>
      <w:r>
        <w:rPr>
          <w:rFonts w:hint="eastAsia" w:ascii="Times New Roman" w:cs="Times New Roman"/>
          <w:szCs w:val="30"/>
          <w:highlight w:val="none"/>
          <w:lang w:val="en-US" w:eastAsia="zh-CN"/>
        </w:rPr>
        <w:t>“</w:t>
      </w:r>
      <w:r>
        <w:rPr>
          <w:rFonts w:hint="default" w:ascii="Times New Roman" w:hAnsi="Times New Roman" w:cs="Times New Roman"/>
          <w:szCs w:val="30"/>
          <w:highlight w:val="none"/>
          <w:lang w:val="en-US" w:eastAsia="zh-CN"/>
        </w:rPr>
        <w:t>本工程总投资为不含税11028.82万元人民币，其中9047.5万元由省市政府统筹解决，剩余1981.32万元由中国移动通信集团云南有限公司自筹。昆明骨干直联点上线运行并完成系统终验后，网络运行维护资金由中国移动通信集团云南有限公司自筹解决。</w:t>
      </w:r>
      <w:r>
        <w:rPr>
          <w:rFonts w:hint="eastAsia" w:ascii="Times New Roman" w:cs="Times New Roman"/>
          <w:szCs w:val="30"/>
          <w:highlight w:val="none"/>
          <w:lang w:val="en-US" w:eastAsia="zh-CN"/>
        </w:rPr>
        <w:t>”</w:t>
      </w:r>
    </w:p>
    <w:p w14:paraId="1A86E22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后续项目实施单位根据</w:t>
      </w:r>
      <w:r>
        <w:rPr>
          <w:rFonts w:hint="eastAsia"/>
          <w:lang w:val="en-US" w:eastAsia="zh-CN"/>
        </w:rPr>
        <w:t>财政预算资金，对20</w:t>
      </w:r>
      <w:r>
        <w:rPr>
          <w:rFonts w:hint="default" w:ascii="Times New Roman" w:hAnsi="Times New Roman" w:cs="Times New Roman"/>
          <w:szCs w:val="30"/>
          <w:highlight w:val="none"/>
          <w:lang w:val="en-US" w:eastAsia="zh-CN"/>
        </w:rPr>
        <w:t>个子项目出具了设计批复</w:t>
      </w:r>
      <w:r>
        <w:rPr>
          <w:rFonts w:hint="eastAsia" w:ascii="Times New Roman" w:cs="Times New Roman"/>
          <w:szCs w:val="30"/>
          <w:highlight w:val="none"/>
          <w:lang w:val="en-US" w:eastAsia="zh-CN"/>
        </w:rPr>
        <w:t>，并制定了财政预算资金范围内的项目预算，</w:t>
      </w:r>
      <w:r>
        <w:rPr>
          <w:rFonts w:hint="default" w:ascii="Times New Roman" w:hAnsi="Times New Roman" w:cs="Times New Roman"/>
          <w:szCs w:val="30"/>
          <w:highlight w:val="none"/>
          <w:lang w:val="en-US" w:eastAsia="zh-CN"/>
        </w:rPr>
        <w:t>总金额为10</w:t>
      </w:r>
      <w:r>
        <w:rPr>
          <w:rFonts w:hint="eastAsia" w:ascii="Times New Roman" w:cs="Times New Roman"/>
          <w:szCs w:val="30"/>
          <w:highlight w:val="none"/>
          <w:lang w:val="en-US" w:eastAsia="zh-CN"/>
        </w:rPr>
        <w:t>,</w:t>
      </w:r>
      <w:r>
        <w:rPr>
          <w:rFonts w:hint="default" w:ascii="Times New Roman" w:hAnsi="Times New Roman" w:cs="Times New Roman"/>
          <w:szCs w:val="30"/>
          <w:highlight w:val="none"/>
          <w:lang w:val="en-US" w:eastAsia="zh-CN"/>
        </w:rPr>
        <w:t>076.13万元，具体预算明细如下：</w:t>
      </w:r>
    </w:p>
    <w:p w14:paraId="0F53FDD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lang w:val="en-US" w:eastAsia="zh-CN"/>
        </w:rPr>
      </w:pPr>
      <w:r>
        <w:rPr>
          <w:rFonts w:hint="eastAsia" w:ascii="Times New Roman" w:eastAsia="黑体" w:cs="Times New Roman"/>
          <w:b w:val="0"/>
          <w:bCs/>
          <w:sz w:val="24"/>
          <w:szCs w:val="24"/>
          <w:lang w:val="en-US" w:eastAsia="zh-CN"/>
        </w:rPr>
        <w:t xml:space="preserve">表1 </w:t>
      </w:r>
      <w:r>
        <w:rPr>
          <w:rFonts w:hint="default" w:ascii="Times New Roman" w:hAnsi="Times New Roman" w:eastAsia="黑体" w:cs="Times New Roman"/>
          <w:b w:val="0"/>
          <w:bCs/>
          <w:sz w:val="24"/>
          <w:szCs w:val="24"/>
          <w:lang w:val="en-US" w:eastAsia="zh-CN"/>
        </w:rPr>
        <w:t>预算明细</w:t>
      </w:r>
      <w:r>
        <w:rPr>
          <w:rFonts w:hint="eastAsia" w:ascii="Times New Roman" w:hAnsi="Times New Roman" w:eastAsia="黑体" w:cs="Times New Roman"/>
          <w:b w:val="0"/>
          <w:bCs/>
          <w:sz w:val="24"/>
          <w:szCs w:val="24"/>
          <w:lang w:val="en-US" w:eastAsia="zh-CN"/>
        </w:rPr>
        <w:t>表</w:t>
      </w:r>
    </w:p>
    <w:p w14:paraId="35E263BD">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eastAsia="黑体" w:cs="Times New Roman"/>
          <w:b w:val="0"/>
          <w:bCs/>
          <w:sz w:val="24"/>
          <w:szCs w:val="24"/>
          <w:lang w:val="en-US" w:eastAsia="zh-CN"/>
        </w:rPr>
      </w:pPr>
      <w:r>
        <w:rPr>
          <w:rFonts w:hint="default" w:ascii="Times New Roman" w:hAnsi="Times New Roman" w:eastAsia="黑体" w:cs="Times New Roman"/>
          <w:b w:val="0"/>
          <w:bCs/>
          <w:sz w:val="24"/>
          <w:szCs w:val="24"/>
          <w:lang w:val="en-US" w:eastAsia="zh-CN"/>
        </w:rPr>
        <w:t>单位：万元</w:t>
      </w:r>
    </w:p>
    <w:tbl>
      <w:tblPr>
        <w:tblStyle w:val="2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5033"/>
        <w:gridCol w:w="1669"/>
        <w:gridCol w:w="1670"/>
      </w:tblGrid>
      <w:tr w14:paraId="09C9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99" w:type="dxa"/>
            <w:vAlign w:val="center"/>
          </w:tcPr>
          <w:p w14:paraId="208755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b/>
                <w:bCs/>
                <w:sz w:val="21"/>
                <w:szCs w:val="21"/>
                <w:highlight w:val="none"/>
                <w:vertAlign w:val="baseline"/>
                <w:lang w:val="en-US" w:eastAsia="zh-CN"/>
              </w:rPr>
            </w:pPr>
            <w:r>
              <w:rPr>
                <w:rFonts w:hint="default" w:ascii="Times New Roman" w:hAnsi="Times New Roman" w:eastAsia="仿宋" w:cs="Times New Roman"/>
                <w:b/>
                <w:bCs/>
                <w:sz w:val="21"/>
                <w:szCs w:val="21"/>
                <w:highlight w:val="none"/>
                <w:vertAlign w:val="baseline"/>
                <w:lang w:val="en-US" w:eastAsia="zh-CN"/>
              </w:rPr>
              <w:t>序号</w:t>
            </w:r>
          </w:p>
        </w:tc>
        <w:tc>
          <w:tcPr>
            <w:tcW w:w="5033" w:type="dxa"/>
            <w:vAlign w:val="center"/>
          </w:tcPr>
          <w:p w14:paraId="120E54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b/>
                <w:bCs/>
                <w:sz w:val="21"/>
                <w:szCs w:val="21"/>
                <w:highlight w:val="none"/>
                <w:vertAlign w:val="baseline"/>
                <w:lang w:val="en-US" w:eastAsia="zh-CN"/>
              </w:rPr>
            </w:pPr>
            <w:r>
              <w:rPr>
                <w:rFonts w:hint="default" w:ascii="Times New Roman" w:hAnsi="Times New Roman" w:eastAsia="仿宋" w:cs="Times New Roman"/>
                <w:b/>
                <w:bCs/>
                <w:sz w:val="21"/>
                <w:szCs w:val="21"/>
                <w:highlight w:val="none"/>
                <w:vertAlign w:val="baseline"/>
                <w:lang w:val="en-US" w:eastAsia="zh-CN"/>
              </w:rPr>
              <w:t>项目名称</w:t>
            </w:r>
          </w:p>
        </w:tc>
        <w:tc>
          <w:tcPr>
            <w:tcW w:w="1669" w:type="dxa"/>
            <w:vAlign w:val="center"/>
          </w:tcPr>
          <w:p w14:paraId="317A1E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b/>
                <w:bCs/>
                <w:sz w:val="21"/>
                <w:szCs w:val="21"/>
                <w:highlight w:val="none"/>
                <w:vertAlign w:val="baseline"/>
                <w:lang w:val="en-US" w:eastAsia="zh-CN"/>
              </w:rPr>
            </w:pPr>
            <w:r>
              <w:rPr>
                <w:rFonts w:hint="default" w:ascii="Times New Roman" w:hAnsi="Times New Roman" w:eastAsia="仿宋" w:cs="Times New Roman"/>
                <w:b/>
                <w:bCs/>
                <w:sz w:val="21"/>
                <w:szCs w:val="21"/>
                <w:highlight w:val="none"/>
                <w:vertAlign w:val="baseline"/>
                <w:lang w:val="en-US" w:eastAsia="zh-CN"/>
              </w:rPr>
              <w:t>立项金额</w:t>
            </w:r>
          </w:p>
        </w:tc>
        <w:tc>
          <w:tcPr>
            <w:tcW w:w="1670" w:type="dxa"/>
            <w:vAlign w:val="center"/>
          </w:tcPr>
          <w:p w14:paraId="3E5B9CD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b/>
                <w:bCs/>
                <w:sz w:val="21"/>
                <w:szCs w:val="21"/>
                <w:highlight w:val="none"/>
                <w:vertAlign w:val="baseline"/>
                <w:lang w:val="en-US" w:eastAsia="zh-CN"/>
              </w:rPr>
            </w:pPr>
            <w:r>
              <w:rPr>
                <w:rFonts w:hint="default" w:ascii="Times New Roman" w:hAnsi="Times New Roman" w:eastAsia="仿宋" w:cs="Times New Roman"/>
                <w:b/>
                <w:bCs/>
                <w:sz w:val="21"/>
                <w:szCs w:val="21"/>
                <w:highlight w:val="none"/>
                <w:vertAlign w:val="baseline"/>
                <w:lang w:val="en-US" w:eastAsia="zh-CN"/>
              </w:rPr>
              <w:t>设计批复金额</w:t>
            </w:r>
          </w:p>
        </w:tc>
      </w:tr>
      <w:tr w14:paraId="4566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14:paraId="57AE50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w:t>
            </w:r>
          </w:p>
        </w:tc>
        <w:tc>
          <w:tcPr>
            <w:tcW w:w="5033" w:type="dxa"/>
            <w:vAlign w:val="center"/>
          </w:tcPr>
          <w:p w14:paraId="3012F94A">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中国移动云南公司2022年网络安全态势感知平台一阶段改造项目</w:t>
            </w:r>
          </w:p>
        </w:tc>
        <w:tc>
          <w:tcPr>
            <w:tcW w:w="1669" w:type="dxa"/>
            <w:vAlign w:val="center"/>
          </w:tcPr>
          <w:p w14:paraId="6DCEB31A">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291</w:t>
            </w:r>
            <w:r>
              <w:rPr>
                <w:rFonts w:hint="eastAsia" w:ascii="Times New Roman" w:eastAsia="宋体" w:cs="Times New Roman"/>
                <w:i w:val="0"/>
                <w:iCs w:val="0"/>
                <w:color w:val="000000"/>
                <w:kern w:val="0"/>
                <w:sz w:val="21"/>
                <w:szCs w:val="21"/>
                <w:u w:val="none"/>
                <w:lang w:val="en-US" w:eastAsia="zh-CN" w:bidi="ar"/>
              </w:rPr>
              <w:t>.00</w:t>
            </w:r>
          </w:p>
        </w:tc>
        <w:tc>
          <w:tcPr>
            <w:tcW w:w="1670" w:type="dxa"/>
            <w:vAlign w:val="center"/>
          </w:tcPr>
          <w:p w14:paraId="32F1E993">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280.14</w:t>
            </w:r>
          </w:p>
        </w:tc>
      </w:tr>
      <w:tr w14:paraId="5B29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14:paraId="60666C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w:t>
            </w:r>
          </w:p>
        </w:tc>
        <w:tc>
          <w:tcPr>
            <w:tcW w:w="5033" w:type="dxa"/>
            <w:vAlign w:val="center"/>
          </w:tcPr>
          <w:p w14:paraId="1125C8AE">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中国移动云南公司2022年资产安全管理平台扩容改造项目</w:t>
            </w:r>
          </w:p>
        </w:tc>
        <w:tc>
          <w:tcPr>
            <w:tcW w:w="1669" w:type="dxa"/>
            <w:vAlign w:val="center"/>
          </w:tcPr>
          <w:p w14:paraId="3F54BDB3">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153</w:t>
            </w:r>
            <w:r>
              <w:rPr>
                <w:rFonts w:hint="eastAsia" w:ascii="Times New Roman" w:eastAsia="宋体" w:cs="Times New Roman"/>
                <w:i w:val="0"/>
                <w:iCs w:val="0"/>
                <w:color w:val="000000"/>
                <w:kern w:val="0"/>
                <w:sz w:val="21"/>
                <w:szCs w:val="21"/>
                <w:u w:val="none"/>
                <w:lang w:val="en-US" w:eastAsia="zh-CN" w:bidi="ar"/>
              </w:rPr>
              <w:t>.00</w:t>
            </w:r>
          </w:p>
        </w:tc>
        <w:tc>
          <w:tcPr>
            <w:tcW w:w="1670" w:type="dxa"/>
            <w:vAlign w:val="center"/>
          </w:tcPr>
          <w:p w14:paraId="0DEF4035">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148.6</w:t>
            </w:r>
            <w:r>
              <w:rPr>
                <w:rFonts w:hint="eastAsia" w:ascii="Times New Roman" w:eastAsia="宋体" w:cs="Times New Roman"/>
                <w:i w:val="0"/>
                <w:iCs w:val="0"/>
                <w:color w:val="000000"/>
                <w:kern w:val="0"/>
                <w:sz w:val="21"/>
                <w:szCs w:val="21"/>
                <w:u w:val="none"/>
                <w:lang w:val="en-US" w:eastAsia="zh-CN" w:bidi="ar"/>
              </w:rPr>
              <w:t>8</w:t>
            </w:r>
          </w:p>
        </w:tc>
      </w:tr>
      <w:tr w14:paraId="6E2F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14:paraId="2A09CB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3</w:t>
            </w:r>
          </w:p>
        </w:tc>
        <w:tc>
          <w:tcPr>
            <w:tcW w:w="5033" w:type="dxa"/>
            <w:vAlign w:val="center"/>
          </w:tcPr>
          <w:p w14:paraId="47928A6B">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昆明国家级互联网骨干直联点项目（移动部分）DPI系统二阶段扩容单项工程</w:t>
            </w:r>
          </w:p>
        </w:tc>
        <w:tc>
          <w:tcPr>
            <w:tcW w:w="1669" w:type="dxa"/>
            <w:vAlign w:val="center"/>
          </w:tcPr>
          <w:p w14:paraId="603508AA">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609</w:t>
            </w:r>
            <w:r>
              <w:rPr>
                <w:rFonts w:hint="eastAsia" w:ascii="Times New Roman" w:eastAsia="宋体" w:cs="Times New Roman"/>
                <w:i w:val="0"/>
                <w:iCs w:val="0"/>
                <w:color w:val="000000"/>
                <w:kern w:val="0"/>
                <w:sz w:val="21"/>
                <w:szCs w:val="21"/>
                <w:u w:val="none"/>
                <w:lang w:val="en-US" w:eastAsia="zh-CN" w:bidi="ar"/>
              </w:rPr>
              <w:t>.00</w:t>
            </w:r>
          </w:p>
        </w:tc>
        <w:tc>
          <w:tcPr>
            <w:tcW w:w="1670" w:type="dxa"/>
            <w:vAlign w:val="center"/>
          </w:tcPr>
          <w:p w14:paraId="3EB328B8">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246.1</w:t>
            </w:r>
            <w:r>
              <w:rPr>
                <w:rFonts w:hint="eastAsia" w:ascii="Times New Roman" w:eastAsia="宋体" w:cs="Times New Roman"/>
                <w:i w:val="0"/>
                <w:iCs w:val="0"/>
                <w:color w:val="000000"/>
                <w:kern w:val="0"/>
                <w:sz w:val="21"/>
                <w:szCs w:val="21"/>
                <w:u w:val="none"/>
                <w:lang w:val="en-US" w:eastAsia="zh-CN" w:bidi="ar"/>
              </w:rPr>
              <w:t>6</w:t>
            </w:r>
          </w:p>
        </w:tc>
      </w:tr>
      <w:tr w14:paraId="3797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14:paraId="513DC3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4</w:t>
            </w:r>
          </w:p>
        </w:tc>
        <w:tc>
          <w:tcPr>
            <w:tcW w:w="5033" w:type="dxa"/>
            <w:vAlign w:val="center"/>
          </w:tcPr>
          <w:p w14:paraId="294796E6">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中国移动云南公司互联网骨干直联点DPI系统一阶段扩容项目</w:t>
            </w:r>
          </w:p>
        </w:tc>
        <w:tc>
          <w:tcPr>
            <w:tcW w:w="1669" w:type="dxa"/>
            <w:vAlign w:val="center"/>
          </w:tcPr>
          <w:p w14:paraId="5126CFFE">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106</w:t>
            </w:r>
            <w:r>
              <w:rPr>
                <w:rFonts w:hint="eastAsia" w:ascii="Times New Roman" w:eastAsia="宋体" w:cs="Times New Roman"/>
                <w:i w:val="0"/>
                <w:iCs w:val="0"/>
                <w:color w:val="000000"/>
                <w:kern w:val="0"/>
                <w:sz w:val="21"/>
                <w:szCs w:val="21"/>
                <w:u w:val="none"/>
                <w:lang w:val="en-US" w:eastAsia="zh-CN" w:bidi="ar"/>
              </w:rPr>
              <w:t>.00</w:t>
            </w:r>
          </w:p>
        </w:tc>
        <w:tc>
          <w:tcPr>
            <w:tcW w:w="1670" w:type="dxa"/>
            <w:vAlign w:val="center"/>
          </w:tcPr>
          <w:p w14:paraId="276464D1">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079.07</w:t>
            </w:r>
          </w:p>
        </w:tc>
      </w:tr>
      <w:tr w14:paraId="52BF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14:paraId="3609D5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5</w:t>
            </w:r>
          </w:p>
        </w:tc>
        <w:tc>
          <w:tcPr>
            <w:tcW w:w="5033" w:type="dxa"/>
            <w:vAlign w:val="center"/>
          </w:tcPr>
          <w:p w14:paraId="56A041AA">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昆明国家级互联网骨干直联点项目（移动部分）IP网网内扩容改造单项工程</w:t>
            </w:r>
          </w:p>
        </w:tc>
        <w:tc>
          <w:tcPr>
            <w:tcW w:w="1669" w:type="dxa"/>
            <w:vAlign w:val="center"/>
          </w:tcPr>
          <w:p w14:paraId="53DADF96">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196</w:t>
            </w:r>
            <w:r>
              <w:rPr>
                <w:rFonts w:hint="eastAsia" w:ascii="Times New Roman" w:eastAsia="宋体" w:cs="Times New Roman"/>
                <w:i w:val="0"/>
                <w:iCs w:val="0"/>
                <w:color w:val="000000"/>
                <w:kern w:val="0"/>
                <w:sz w:val="21"/>
                <w:szCs w:val="21"/>
                <w:u w:val="none"/>
                <w:lang w:val="en-US" w:eastAsia="zh-CN" w:bidi="ar"/>
              </w:rPr>
              <w:t>.00</w:t>
            </w:r>
          </w:p>
        </w:tc>
        <w:tc>
          <w:tcPr>
            <w:tcW w:w="1670" w:type="dxa"/>
            <w:vAlign w:val="center"/>
          </w:tcPr>
          <w:p w14:paraId="57439FDB">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193.79</w:t>
            </w:r>
          </w:p>
        </w:tc>
      </w:tr>
      <w:tr w14:paraId="7456F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14:paraId="71D0A61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6</w:t>
            </w:r>
          </w:p>
        </w:tc>
        <w:tc>
          <w:tcPr>
            <w:tcW w:w="5033" w:type="dxa"/>
            <w:vAlign w:val="center"/>
          </w:tcPr>
          <w:p w14:paraId="4E08BF05">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中国移动CMNet骨干网新建昆明、长春直联点工程_云南公司</w:t>
            </w:r>
          </w:p>
        </w:tc>
        <w:tc>
          <w:tcPr>
            <w:tcW w:w="1669" w:type="dxa"/>
            <w:vAlign w:val="center"/>
          </w:tcPr>
          <w:p w14:paraId="325A4000">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426</w:t>
            </w:r>
            <w:r>
              <w:rPr>
                <w:rFonts w:hint="eastAsia" w:ascii="Times New Roman" w:eastAsia="宋体" w:cs="Times New Roman"/>
                <w:i w:val="0"/>
                <w:iCs w:val="0"/>
                <w:color w:val="000000"/>
                <w:kern w:val="0"/>
                <w:sz w:val="21"/>
                <w:szCs w:val="21"/>
                <w:u w:val="none"/>
                <w:lang w:val="en-US" w:eastAsia="zh-CN" w:bidi="ar"/>
              </w:rPr>
              <w:t>.00</w:t>
            </w:r>
          </w:p>
        </w:tc>
        <w:tc>
          <w:tcPr>
            <w:tcW w:w="1670" w:type="dxa"/>
            <w:vAlign w:val="center"/>
          </w:tcPr>
          <w:p w14:paraId="77F16D03">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411.7</w:t>
            </w:r>
            <w:r>
              <w:rPr>
                <w:rFonts w:hint="eastAsia" w:ascii="Times New Roman" w:eastAsia="宋体" w:cs="Times New Roman"/>
                <w:i w:val="0"/>
                <w:iCs w:val="0"/>
                <w:color w:val="000000"/>
                <w:kern w:val="0"/>
                <w:sz w:val="21"/>
                <w:szCs w:val="21"/>
                <w:u w:val="none"/>
                <w:lang w:val="en-US" w:eastAsia="zh-CN" w:bidi="ar"/>
              </w:rPr>
              <w:t>1</w:t>
            </w:r>
          </w:p>
        </w:tc>
      </w:tr>
      <w:tr w14:paraId="3AD2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14:paraId="261950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7</w:t>
            </w:r>
          </w:p>
        </w:tc>
        <w:tc>
          <w:tcPr>
            <w:tcW w:w="5033" w:type="dxa"/>
            <w:vAlign w:val="center"/>
          </w:tcPr>
          <w:p w14:paraId="00659CB4">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昆明国家级互联网骨干直联点项目（移动部分）监测系统配套建设单项工程</w:t>
            </w:r>
          </w:p>
        </w:tc>
        <w:tc>
          <w:tcPr>
            <w:tcW w:w="1669" w:type="dxa"/>
            <w:vAlign w:val="center"/>
          </w:tcPr>
          <w:p w14:paraId="5507A9FD">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259</w:t>
            </w:r>
            <w:r>
              <w:rPr>
                <w:rFonts w:hint="eastAsia" w:ascii="Times New Roman" w:eastAsia="宋体" w:cs="Times New Roman"/>
                <w:i w:val="0"/>
                <w:iCs w:val="0"/>
                <w:color w:val="000000"/>
                <w:kern w:val="0"/>
                <w:sz w:val="21"/>
                <w:szCs w:val="21"/>
                <w:u w:val="none"/>
                <w:lang w:val="en-US" w:eastAsia="zh-CN" w:bidi="ar"/>
              </w:rPr>
              <w:t>.00</w:t>
            </w:r>
          </w:p>
        </w:tc>
        <w:tc>
          <w:tcPr>
            <w:tcW w:w="1670" w:type="dxa"/>
            <w:vAlign w:val="center"/>
          </w:tcPr>
          <w:p w14:paraId="5DB9F4EB">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251.07</w:t>
            </w:r>
          </w:p>
        </w:tc>
      </w:tr>
      <w:tr w14:paraId="40A0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14:paraId="288B20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8</w:t>
            </w:r>
          </w:p>
        </w:tc>
        <w:tc>
          <w:tcPr>
            <w:tcW w:w="5033" w:type="dxa"/>
            <w:vAlign w:val="center"/>
          </w:tcPr>
          <w:p w14:paraId="73802A96">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中国移动云南公司昆明分公司互联网骨干直联点传输管道购置项目</w:t>
            </w:r>
          </w:p>
        </w:tc>
        <w:tc>
          <w:tcPr>
            <w:tcW w:w="1669" w:type="dxa"/>
            <w:vAlign w:val="center"/>
          </w:tcPr>
          <w:p w14:paraId="081FFC5C">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531.29</w:t>
            </w:r>
          </w:p>
        </w:tc>
        <w:tc>
          <w:tcPr>
            <w:tcW w:w="1670" w:type="dxa"/>
            <w:vAlign w:val="center"/>
          </w:tcPr>
          <w:p w14:paraId="20D90F32">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531.29</w:t>
            </w:r>
          </w:p>
        </w:tc>
      </w:tr>
      <w:tr w14:paraId="1FA03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14:paraId="3A323F2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9</w:t>
            </w:r>
          </w:p>
        </w:tc>
        <w:tc>
          <w:tcPr>
            <w:tcW w:w="5033" w:type="dxa"/>
            <w:vAlign w:val="center"/>
          </w:tcPr>
          <w:p w14:paraId="0F5AD5CC">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昆明国家级互联网骨干直联点项目（移动部分）网间及网内OTN传输网络扩容改造单项工程</w:t>
            </w:r>
          </w:p>
        </w:tc>
        <w:tc>
          <w:tcPr>
            <w:tcW w:w="1669" w:type="dxa"/>
            <w:vAlign w:val="center"/>
          </w:tcPr>
          <w:p w14:paraId="486028ED">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211</w:t>
            </w:r>
            <w:r>
              <w:rPr>
                <w:rFonts w:hint="eastAsia" w:ascii="Times New Roman" w:eastAsia="宋体" w:cs="Times New Roman"/>
                <w:i w:val="0"/>
                <w:iCs w:val="0"/>
                <w:color w:val="000000"/>
                <w:kern w:val="0"/>
                <w:sz w:val="21"/>
                <w:szCs w:val="21"/>
                <w:u w:val="none"/>
                <w:lang w:val="en-US" w:eastAsia="zh-CN" w:bidi="ar"/>
              </w:rPr>
              <w:t>.00</w:t>
            </w:r>
          </w:p>
        </w:tc>
        <w:tc>
          <w:tcPr>
            <w:tcW w:w="1670" w:type="dxa"/>
            <w:vAlign w:val="center"/>
          </w:tcPr>
          <w:p w14:paraId="7751FF0E">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001.0</w:t>
            </w:r>
            <w:r>
              <w:rPr>
                <w:rFonts w:hint="eastAsia" w:ascii="Times New Roman" w:eastAsia="宋体" w:cs="Times New Roman"/>
                <w:i w:val="0"/>
                <w:iCs w:val="0"/>
                <w:color w:val="000000"/>
                <w:kern w:val="0"/>
                <w:sz w:val="21"/>
                <w:szCs w:val="21"/>
                <w:u w:val="none"/>
                <w:lang w:val="en-US" w:eastAsia="zh-CN" w:bidi="ar"/>
              </w:rPr>
              <w:t>2</w:t>
            </w:r>
          </w:p>
        </w:tc>
      </w:tr>
      <w:tr w14:paraId="2B61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14:paraId="05B038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10</w:t>
            </w:r>
          </w:p>
        </w:tc>
        <w:tc>
          <w:tcPr>
            <w:tcW w:w="5033" w:type="dxa"/>
            <w:vAlign w:val="center"/>
          </w:tcPr>
          <w:p w14:paraId="03C12FDE">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昆明国家级互联网骨干直联点项目（移动部分）数据中心一期小机电扩容单项工程</w:t>
            </w:r>
          </w:p>
        </w:tc>
        <w:tc>
          <w:tcPr>
            <w:tcW w:w="1669" w:type="dxa"/>
            <w:vAlign w:val="center"/>
          </w:tcPr>
          <w:p w14:paraId="187959D0">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788.8</w:t>
            </w:r>
            <w:r>
              <w:rPr>
                <w:rFonts w:hint="eastAsia" w:ascii="Times New Roman" w:eastAsia="宋体" w:cs="Times New Roman"/>
                <w:i w:val="0"/>
                <w:iCs w:val="0"/>
                <w:color w:val="000000"/>
                <w:kern w:val="0"/>
                <w:sz w:val="21"/>
                <w:szCs w:val="21"/>
                <w:u w:val="none"/>
                <w:lang w:val="en-US" w:eastAsia="zh-CN" w:bidi="ar"/>
              </w:rPr>
              <w:t>0</w:t>
            </w:r>
          </w:p>
        </w:tc>
        <w:tc>
          <w:tcPr>
            <w:tcW w:w="1670" w:type="dxa"/>
            <w:vAlign w:val="center"/>
          </w:tcPr>
          <w:p w14:paraId="4F7C33B6">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788.24</w:t>
            </w:r>
          </w:p>
        </w:tc>
      </w:tr>
      <w:tr w14:paraId="7AF3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14:paraId="4C009D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11</w:t>
            </w:r>
          </w:p>
        </w:tc>
        <w:tc>
          <w:tcPr>
            <w:tcW w:w="5033" w:type="dxa"/>
            <w:vAlign w:val="center"/>
          </w:tcPr>
          <w:p w14:paraId="4CE02B4F">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2022年曲靖分公司核心局楼动力配套大修更新项目</w:t>
            </w:r>
          </w:p>
        </w:tc>
        <w:tc>
          <w:tcPr>
            <w:tcW w:w="1669" w:type="dxa"/>
            <w:vAlign w:val="center"/>
          </w:tcPr>
          <w:p w14:paraId="1BF641B7">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25.24</w:t>
            </w:r>
          </w:p>
        </w:tc>
        <w:tc>
          <w:tcPr>
            <w:tcW w:w="1670" w:type="dxa"/>
            <w:vAlign w:val="center"/>
          </w:tcPr>
          <w:p w14:paraId="49AE841B">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22.9</w:t>
            </w:r>
            <w:r>
              <w:rPr>
                <w:rFonts w:hint="eastAsia" w:ascii="Times New Roman" w:eastAsia="宋体" w:cs="Times New Roman"/>
                <w:i w:val="0"/>
                <w:iCs w:val="0"/>
                <w:color w:val="000000"/>
                <w:kern w:val="0"/>
                <w:sz w:val="21"/>
                <w:szCs w:val="21"/>
                <w:u w:val="none"/>
                <w:lang w:val="en-US" w:eastAsia="zh-CN" w:bidi="ar"/>
              </w:rPr>
              <w:t>9</w:t>
            </w:r>
          </w:p>
        </w:tc>
      </w:tr>
      <w:tr w14:paraId="08C4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14:paraId="20DCD1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12</w:t>
            </w:r>
          </w:p>
        </w:tc>
        <w:tc>
          <w:tcPr>
            <w:tcW w:w="5033" w:type="dxa"/>
            <w:vAlign w:val="center"/>
          </w:tcPr>
          <w:p w14:paraId="52A75899">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2022年红河分公司核心局楼动力配套大修更新项目</w:t>
            </w:r>
          </w:p>
        </w:tc>
        <w:tc>
          <w:tcPr>
            <w:tcW w:w="1669" w:type="dxa"/>
            <w:vAlign w:val="center"/>
          </w:tcPr>
          <w:p w14:paraId="19DCA82A">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100.6</w:t>
            </w:r>
            <w:r>
              <w:rPr>
                <w:rFonts w:hint="eastAsia" w:ascii="Times New Roman" w:eastAsia="宋体" w:cs="Times New Roman"/>
                <w:i w:val="0"/>
                <w:iCs w:val="0"/>
                <w:color w:val="000000"/>
                <w:kern w:val="0"/>
                <w:sz w:val="21"/>
                <w:szCs w:val="21"/>
                <w:u w:val="none"/>
                <w:lang w:val="en-US" w:eastAsia="zh-CN" w:bidi="ar"/>
              </w:rPr>
              <w:t>4</w:t>
            </w:r>
          </w:p>
        </w:tc>
        <w:tc>
          <w:tcPr>
            <w:tcW w:w="1670" w:type="dxa"/>
            <w:vAlign w:val="center"/>
          </w:tcPr>
          <w:p w14:paraId="64315B92">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83.10</w:t>
            </w:r>
          </w:p>
        </w:tc>
      </w:tr>
      <w:tr w14:paraId="1184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14:paraId="66656E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13</w:t>
            </w:r>
          </w:p>
        </w:tc>
        <w:tc>
          <w:tcPr>
            <w:tcW w:w="5033" w:type="dxa"/>
            <w:vAlign w:val="center"/>
          </w:tcPr>
          <w:p w14:paraId="39681C99">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2022年红河分公司核心机房动力配套隐患整治项目</w:t>
            </w:r>
          </w:p>
        </w:tc>
        <w:tc>
          <w:tcPr>
            <w:tcW w:w="1669" w:type="dxa"/>
            <w:vAlign w:val="center"/>
          </w:tcPr>
          <w:p w14:paraId="2737A082">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140.5</w:t>
            </w:r>
            <w:r>
              <w:rPr>
                <w:rFonts w:hint="eastAsia" w:ascii="Times New Roman" w:eastAsia="宋体" w:cs="Times New Roman"/>
                <w:i w:val="0"/>
                <w:iCs w:val="0"/>
                <w:color w:val="000000"/>
                <w:kern w:val="0"/>
                <w:sz w:val="21"/>
                <w:szCs w:val="21"/>
                <w:u w:val="none"/>
                <w:lang w:val="en-US" w:eastAsia="zh-CN" w:bidi="ar"/>
              </w:rPr>
              <w:t>1</w:t>
            </w:r>
          </w:p>
        </w:tc>
        <w:tc>
          <w:tcPr>
            <w:tcW w:w="1670" w:type="dxa"/>
            <w:vAlign w:val="center"/>
          </w:tcPr>
          <w:p w14:paraId="21DAC558">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139.57</w:t>
            </w:r>
          </w:p>
        </w:tc>
      </w:tr>
      <w:tr w14:paraId="49B7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14:paraId="174B9D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14</w:t>
            </w:r>
          </w:p>
        </w:tc>
        <w:tc>
          <w:tcPr>
            <w:tcW w:w="5033" w:type="dxa"/>
            <w:vAlign w:val="center"/>
          </w:tcPr>
          <w:p w14:paraId="6C6ECEAD">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2022年红河分公司核心机房动力配套建设项目</w:t>
            </w:r>
          </w:p>
        </w:tc>
        <w:tc>
          <w:tcPr>
            <w:tcW w:w="1669" w:type="dxa"/>
            <w:vAlign w:val="center"/>
          </w:tcPr>
          <w:p w14:paraId="7D521C9E">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34.41</w:t>
            </w:r>
          </w:p>
        </w:tc>
        <w:tc>
          <w:tcPr>
            <w:tcW w:w="1670" w:type="dxa"/>
            <w:vAlign w:val="center"/>
          </w:tcPr>
          <w:p w14:paraId="44B71469">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28.07</w:t>
            </w:r>
          </w:p>
        </w:tc>
      </w:tr>
      <w:tr w14:paraId="00D0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14:paraId="2F2CCE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15</w:t>
            </w:r>
          </w:p>
        </w:tc>
        <w:tc>
          <w:tcPr>
            <w:tcW w:w="5033" w:type="dxa"/>
            <w:vAlign w:val="center"/>
          </w:tcPr>
          <w:p w14:paraId="5EE400FC">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2022年大理分公司核心机房动力配套隐患整治项目</w:t>
            </w:r>
          </w:p>
        </w:tc>
        <w:tc>
          <w:tcPr>
            <w:tcW w:w="1669" w:type="dxa"/>
            <w:vAlign w:val="center"/>
          </w:tcPr>
          <w:p w14:paraId="2CAF1497">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112.44</w:t>
            </w:r>
          </w:p>
        </w:tc>
        <w:tc>
          <w:tcPr>
            <w:tcW w:w="1670" w:type="dxa"/>
            <w:vAlign w:val="center"/>
          </w:tcPr>
          <w:p w14:paraId="49AA2FB9">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112.44</w:t>
            </w:r>
          </w:p>
        </w:tc>
      </w:tr>
      <w:tr w14:paraId="4B67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14:paraId="6E3FAA2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16</w:t>
            </w:r>
          </w:p>
        </w:tc>
        <w:tc>
          <w:tcPr>
            <w:tcW w:w="5033" w:type="dxa"/>
            <w:vAlign w:val="center"/>
          </w:tcPr>
          <w:p w14:paraId="7A196688">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2022年省级核心机房动力配套大修更新项目</w:t>
            </w:r>
          </w:p>
        </w:tc>
        <w:tc>
          <w:tcPr>
            <w:tcW w:w="1669" w:type="dxa"/>
            <w:vAlign w:val="center"/>
          </w:tcPr>
          <w:p w14:paraId="593C180D">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530.49</w:t>
            </w:r>
          </w:p>
        </w:tc>
        <w:tc>
          <w:tcPr>
            <w:tcW w:w="1670" w:type="dxa"/>
            <w:vAlign w:val="center"/>
          </w:tcPr>
          <w:p w14:paraId="6DB3AF73">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479.27</w:t>
            </w:r>
          </w:p>
        </w:tc>
      </w:tr>
      <w:tr w14:paraId="278A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14:paraId="3D12AA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17</w:t>
            </w:r>
          </w:p>
        </w:tc>
        <w:tc>
          <w:tcPr>
            <w:tcW w:w="5033" w:type="dxa"/>
            <w:vAlign w:val="center"/>
          </w:tcPr>
          <w:p w14:paraId="66293F63">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昆明国家级互联网骨干直联点项目（移动部分）固网流量监测平台扩容单项工程</w:t>
            </w:r>
          </w:p>
        </w:tc>
        <w:tc>
          <w:tcPr>
            <w:tcW w:w="1669" w:type="dxa"/>
            <w:vAlign w:val="center"/>
          </w:tcPr>
          <w:p w14:paraId="341F6DE1">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673</w:t>
            </w:r>
            <w:r>
              <w:rPr>
                <w:rFonts w:hint="eastAsia" w:ascii="Times New Roman" w:eastAsia="宋体" w:cs="Times New Roman"/>
                <w:i w:val="0"/>
                <w:iCs w:val="0"/>
                <w:color w:val="000000"/>
                <w:kern w:val="0"/>
                <w:sz w:val="21"/>
                <w:szCs w:val="21"/>
                <w:u w:val="none"/>
                <w:lang w:val="en-US" w:eastAsia="zh-CN" w:bidi="ar"/>
              </w:rPr>
              <w:t>.00</w:t>
            </w:r>
          </w:p>
        </w:tc>
        <w:tc>
          <w:tcPr>
            <w:tcW w:w="1670" w:type="dxa"/>
            <w:vAlign w:val="center"/>
          </w:tcPr>
          <w:p w14:paraId="5BC14202">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584.5</w:t>
            </w:r>
            <w:r>
              <w:rPr>
                <w:rFonts w:hint="eastAsia" w:ascii="Times New Roman" w:eastAsia="宋体" w:cs="Times New Roman"/>
                <w:i w:val="0"/>
                <w:iCs w:val="0"/>
                <w:color w:val="000000"/>
                <w:kern w:val="0"/>
                <w:sz w:val="21"/>
                <w:szCs w:val="21"/>
                <w:u w:val="none"/>
                <w:lang w:val="en-US" w:eastAsia="zh-CN" w:bidi="ar"/>
              </w:rPr>
              <w:t>6</w:t>
            </w:r>
          </w:p>
        </w:tc>
      </w:tr>
      <w:tr w14:paraId="4CE8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14:paraId="7C524B7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18</w:t>
            </w:r>
          </w:p>
        </w:tc>
        <w:tc>
          <w:tcPr>
            <w:tcW w:w="5033" w:type="dxa"/>
            <w:vAlign w:val="center"/>
          </w:tcPr>
          <w:p w14:paraId="72109828">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昆明国家级互联网骨干直联点项目（移动部分）僵木蠕检测平台扩容单项工程</w:t>
            </w:r>
          </w:p>
        </w:tc>
        <w:tc>
          <w:tcPr>
            <w:tcW w:w="1669" w:type="dxa"/>
            <w:vAlign w:val="center"/>
          </w:tcPr>
          <w:p w14:paraId="33E25F12">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187</w:t>
            </w:r>
            <w:r>
              <w:rPr>
                <w:rFonts w:hint="eastAsia" w:ascii="Times New Roman" w:eastAsia="宋体" w:cs="Times New Roman"/>
                <w:i w:val="0"/>
                <w:iCs w:val="0"/>
                <w:color w:val="000000"/>
                <w:kern w:val="0"/>
                <w:sz w:val="21"/>
                <w:szCs w:val="21"/>
                <w:u w:val="none"/>
                <w:lang w:val="en-US" w:eastAsia="zh-CN" w:bidi="ar"/>
              </w:rPr>
              <w:t>.00</w:t>
            </w:r>
          </w:p>
        </w:tc>
        <w:tc>
          <w:tcPr>
            <w:tcW w:w="1670" w:type="dxa"/>
            <w:vAlign w:val="center"/>
          </w:tcPr>
          <w:p w14:paraId="4BA1B643">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177.88</w:t>
            </w:r>
          </w:p>
        </w:tc>
      </w:tr>
      <w:tr w14:paraId="4289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14:paraId="62812A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19</w:t>
            </w:r>
          </w:p>
        </w:tc>
        <w:tc>
          <w:tcPr>
            <w:tcW w:w="5033" w:type="dxa"/>
            <w:vAlign w:val="center"/>
          </w:tcPr>
          <w:p w14:paraId="2A72662D">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昆明国家级互联网骨干直联点项目（移动部分）抗DDOS系统扩容单项工程</w:t>
            </w:r>
          </w:p>
        </w:tc>
        <w:tc>
          <w:tcPr>
            <w:tcW w:w="1669" w:type="dxa"/>
            <w:vAlign w:val="center"/>
          </w:tcPr>
          <w:p w14:paraId="4A023568">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47</w:t>
            </w:r>
            <w:r>
              <w:rPr>
                <w:rFonts w:hint="eastAsia" w:ascii="Times New Roman" w:eastAsia="宋体" w:cs="Times New Roman"/>
                <w:i w:val="0"/>
                <w:iCs w:val="0"/>
                <w:color w:val="000000"/>
                <w:kern w:val="0"/>
                <w:sz w:val="21"/>
                <w:szCs w:val="21"/>
                <w:u w:val="none"/>
                <w:lang w:val="en-US" w:eastAsia="zh-CN" w:bidi="ar"/>
              </w:rPr>
              <w:t>.00</w:t>
            </w:r>
          </w:p>
        </w:tc>
        <w:tc>
          <w:tcPr>
            <w:tcW w:w="1670" w:type="dxa"/>
            <w:vAlign w:val="center"/>
          </w:tcPr>
          <w:p w14:paraId="03B7EFA3">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45.4</w:t>
            </w:r>
            <w:r>
              <w:rPr>
                <w:rFonts w:hint="eastAsia" w:ascii="Times New Roman" w:eastAsia="宋体" w:cs="Times New Roman"/>
                <w:i w:val="0"/>
                <w:iCs w:val="0"/>
                <w:color w:val="000000"/>
                <w:kern w:val="0"/>
                <w:sz w:val="21"/>
                <w:szCs w:val="21"/>
                <w:u w:val="none"/>
                <w:lang w:val="en-US" w:eastAsia="zh-CN" w:bidi="ar"/>
              </w:rPr>
              <w:t>3</w:t>
            </w:r>
          </w:p>
        </w:tc>
      </w:tr>
      <w:tr w14:paraId="0824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14:paraId="59E4AB6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20</w:t>
            </w:r>
          </w:p>
        </w:tc>
        <w:tc>
          <w:tcPr>
            <w:tcW w:w="5033" w:type="dxa"/>
            <w:vAlign w:val="center"/>
          </w:tcPr>
          <w:p w14:paraId="7726B216">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昆明国家级互联网骨干直联点项目（移动部分）数据安全管控平台建设单项工程</w:t>
            </w:r>
          </w:p>
        </w:tc>
        <w:tc>
          <w:tcPr>
            <w:tcW w:w="1669" w:type="dxa"/>
            <w:vAlign w:val="center"/>
          </w:tcPr>
          <w:p w14:paraId="3F777779">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607</w:t>
            </w:r>
            <w:r>
              <w:rPr>
                <w:rFonts w:hint="eastAsia" w:ascii="Times New Roman" w:eastAsia="宋体" w:cs="Times New Roman"/>
                <w:i w:val="0"/>
                <w:iCs w:val="0"/>
                <w:color w:val="000000"/>
                <w:kern w:val="0"/>
                <w:sz w:val="21"/>
                <w:szCs w:val="21"/>
                <w:u w:val="none"/>
                <w:lang w:val="en-US" w:eastAsia="zh-CN" w:bidi="ar"/>
              </w:rPr>
              <w:t>.00</w:t>
            </w:r>
          </w:p>
        </w:tc>
        <w:tc>
          <w:tcPr>
            <w:tcW w:w="1670" w:type="dxa"/>
            <w:vAlign w:val="center"/>
          </w:tcPr>
          <w:p w14:paraId="7E6B3850">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471.65</w:t>
            </w:r>
          </w:p>
        </w:tc>
      </w:tr>
      <w:tr w14:paraId="0005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32" w:type="dxa"/>
            <w:gridSpan w:val="2"/>
            <w:vAlign w:val="center"/>
          </w:tcPr>
          <w:p w14:paraId="4BC22D6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b/>
                <w:bCs/>
                <w:sz w:val="21"/>
                <w:szCs w:val="21"/>
                <w:highlight w:val="none"/>
                <w:vertAlign w:val="baseline"/>
                <w:lang w:val="en-US" w:eastAsia="zh-CN"/>
              </w:rPr>
            </w:pPr>
            <w:r>
              <w:rPr>
                <w:rFonts w:hint="default" w:ascii="Times New Roman" w:hAnsi="Times New Roman" w:eastAsia="仿宋" w:cs="Times New Roman"/>
                <w:b/>
                <w:bCs/>
                <w:sz w:val="21"/>
                <w:szCs w:val="21"/>
                <w:highlight w:val="none"/>
                <w:vertAlign w:val="baseline"/>
                <w:lang w:val="en-US" w:eastAsia="zh-CN"/>
              </w:rPr>
              <w:t>总计</w:t>
            </w:r>
          </w:p>
        </w:tc>
        <w:tc>
          <w:tcPr>
            <w:tcW w:w="1669" w:type="dxa"/>
            <w:vAlign w:val="center"/>
          </w:tcPr>
          <w:p w14:paraId="5E2C46CF">
            <w:pPr>
              <w:keepNext w:val="0"/>
              <w:keepLines w:val="0"/>
              <w:widowControl/>
              <w:suppressLineNumbers w:val="0"/>
              <w:jc w:val="center"/>
              <w:textAlignment w:val="center"/>
              <w:rPr>
                <w:rFonts w:hint="default" w:ascii="Times New Roman" w:hAnsi="Times New Roman" w:eastAsia="仿宋" w:cs="Times New Roman"/>
                <w:b/>
                <w:bCs/>
                <w:sz w:val="21"/>
                <w:szCs w:val="21"/>
                <w:highlight w:val="none"/>
                <w:vertAlign w:val="baseli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11</w:t>
            </w:r>
            <w:r>
              <w:rPr>
                <w:rFonts w:hint="eastAsia" w:asci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b/>
                <w:bCs/>
                <w:i w:val="0"/>
                <w:iCs w:val="0"/>
                <w:color w:val="000000"/>
                <w:kern w:val="0"/>
                <w:sz w:val="21"/>
                <w:szCs w:val="21"/>
                <w:u w:val="none"/>
                <w:lang w:val="en-US" w:eastAsia="zh-CN" w:bidi="ar"/>
              </w:rPr>
              <w:t>028.82</w:t>
            </w:r>
          </w:p>
        </w:tc>
        <w:tc>
          <w:tcPr>
            <w:tcW w:w="1670" w:type="dxa"/>
            <w:vAlign w:val="center"/>
          </w:tcPr>
          <w:p w14:paraId="4F349E51">
            <w:pPr>
              <w:keepNext w:val="0"/>
              <w:keepLines w:val="0"/>
              <w:widowControl/>
              <w:suppressLineNumbers w:val="0"/>
              <w:jc w:val="center"/>
              <w:textAlignment w:val="center"/>
              <w:rPr>
                <w:rFonts w:hint="default" w:ascii="Times New Roman" w:hAnsi="Times New Roman" w:eastAsia="仿宋" w:cs="Times New Roman"/>
                <w:b/>
                <w:bCs/>
                <w:sz w:val="21"/>
                <w:szCs w:val="21"/>
                <w:highlight w:val="none"/>
                <w:vertAlign w:val="baseli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10</w:t>
            </w:r>
            <w:r>
              <w:rPr>
                <w:rFonts w:hint="eastAsia" w:asci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b/>
                <w:bCs/>
                <w:i w:val="0"/>
                <w:iCs w:val="0"/>
                <w:color w:val="000000"/>
                <w:kern w:val="0"/>
                <w:sz w:val="21"/>
                <w:szCs w:val="21"/>
                <w:u w:val="none"/>
                <w:lang w:val="en-US" w:eastAsia="zh-CN" w:bidi="ar"/>
              </w:rPr>
              <w:t>076.13</w:t>
            </w:r>
          </w:p>
        </w:tc>
      </w:tr>
    </w:tbl>
    <w:p w14:paraId="7CDB894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eastAsia" w:ascii="Times New Roman" w:cs="Times New Roman"/>
          <w:b w:val="0"/>
          <w:bCs w:val="0"/>
          <w:lang w:val="en-US" w:eastAsia="zh-CN"/>
        </w:rPr>
      </w:pPr>
      <w:r>
        <w:rPr>
          <w:rFonts w:hint="eastAsia" w:ascii="Times New Roman" w:cs="Times New Roman"/>
          <w:b w:val="0"/>
          <w:bCs w:val="0"/>
          <w:lang w:val="en-US" w:eastAsia="zh-CN"/>
        </w:rPr>
        <w:t>（2）资金到位情况</w:t>
      </w:r>
    </w:p>
    <w:p w14:paraId="2CD3D267">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szCs w:val="30"/>
          <w:highlight w:val="none"/>
          <w:lang w:val="en-US" w:eastAsia="zh-CN"/>
        </w:rPr>
      </w:pPr>
      <w:r>
        <w:rPr>
          <w:rFonts w:hint="default" w:ascii="Times New Roman" w:hAnsi="Times New Roman" w:cs="Times New Roman"/>
          <w:b w:val="0"/>
          <w:bCs w:val="0"/>
          <w:lang w:val="en-US" w:eastAsia="zh-CN"/>
        </w:rPr>
        <w:t>本项目共</w:t>
      </w:r>
      <w:r>
        <w:rPr>
          <w:rFonts w:hint="eastAsia" w:ascii="Times New Roman" w:cs="Times New Roman"/>
          <w:b w:val="0"/>
          <w:bCs w:val="0"/>
          <w:lang w:val="en-US" w:eastAsia="zh-CN"/>
        </w:rPr>
        <w:t>到位资金7,901.32万元，到位率71.64%，其中，财政资金到位</w:t>
      </w:r>
      <w:r>
        <w:rPr>
          <w:rFonts w:hint="default" w:ascii="Times New Roman" w:hAnsi="Times New Roman" w:cs="Times New Roman"/>
          <w:b w:val="0"/>
          <w:bCs w:val="0"/>
          <w:lang w:val="en-US" w:eastAsia="zh-CN"/>
        </w:rPr>
        <w:t>5</w:t>
      </w:r>
      <w:r>
        <w:rPr>
          <w:rFonts w:hint="eastAsia" w:ascii="Times New Roman" w:cs="Times New Roman"/>
          <w:b w:val="0"/>
          <w:bCs w:val="0"/>
          <w:lang w:val="en-US" w:eastAsia="zh-CN"/>
        </w:rPr>
        <w:t>,</w:t>
      </w:r>
      <w:r>
        <w:rPr>
          <w:rFonts w:hint="default" w:ascii="Times New Roman" w:hAnsi="Times New Roman" w:cs="Times New Roman"/>
          <w:b w:val="0"/>
          <w:bCs w:val="0"/>
          <w:lang w:val="en-US" w:eastAsia="zh-CN"/>
        </w:rPr>
        <w:t>920万元，</w:t>
      </w:r>
      <w:r>
        <w:rPr>
          <w:rFonts w:hint="eastAsia" w:ascii="Times New Roman" w:cs="Times New Roman"/>
          <w:b w:val="0"/>
          <w:bCs w:val="0"/>
          <w:lang w:val="en-US" w:eastAsia="zh-CN"/>
        </w:rPr>
        <w:t>自有资金到位</w:t>
      </w:r>
      <w:r>
        <w:rPr>
          <w:rFonts w:hint="default" w:ascii="Times New Roman" w:hAnsi="Times New Roman" w:cs="Times New Roman"/>
          <w:szCs w:val="30"/>
          <w:highlight w:val="none"/>
          <w:lang w:val="en-US" w:eastAsia="zh-CN"/>
        </w:rPr>
        <w:t>1</w:t>
      </w:r>
      <w:r>
        <w:rPr>
          <w:rFonts w:hint="eastAsia" w:ascii="Times New Roman" w:cs="Times New Roman"/>
          <w:szCs w:val="30"/>
          <w:highlight w:val="none"/>
          <w:lang w:val="en-US" w:eastAsia="zh-CN"/>
        </w:rPr>
        <w:t>,</w:t>
      </w:r>
      <w:r>
        <w:rPr>
          <w:rFonts w:hint="default" w:ascii="Times New Roman" w:hAnsi="Times New Roman" w:cs="Times New Roman"/>
          <w:szCs w:val="30"/>
          <w:highlight w:val="none"/>
          <w:lang w:val="en-US" w:eastAsia="zh-CN"/>
        </w:rPr>
        <w:t>981.32万元</w:t>
      </w:r>
      <w:r>
        <w:rPr>
          <w:rFonts w:hint="eastAsia" w:ascii="Times New Roman" w:cs="Times New Roman"/>
          <w:szCs w:val="30"/>
          <w:highlight w:val="none"/>
          <w:lang w:val="en-US" w:eastAsia="zh-CN"/>
        </w:rPr>
        <w:t>。</w:t>
      </w:r>
    </w:p>
    <w:p w14:paraId="1DD02107">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b w:val="0"/>
          <w:bCs w:val="0"/>
          <w:lang w:val="en-US" w:eastAsia="zh-CN"/>
        </w:rPr>
      </w:pPr>
      <w:r>
        <w:rPr>
          <w:rFonts w:hint="eastAsia" w:ascii="Times New Roman" w:cs="Times New Roman"/>
          <w:b w:val="0"/>
          <w:bCs w:val="0"/>
          <w:lang w:val="en-US" w:eastAsia="zh-CN"/>
        </w:rPr>
        <w:t>财政资金方面，</w:t>
      </w:r>
      <w:r>
        <w:rPr>
          <w:rFonts w:hint="default" w:ascii="Times New Roman" w:hAnsi="Times New Roman" w:cs="Times New Roman"/>
          <w:b w:val="0"/>
          <w:bCs w:val="0"/>
          <w:lang w:val="en-US" w:eastAsia="zh-CN"/>
        </w:rPr>
        <w:t>根据《云南省发展和改革委员会关于下达 2022年省级新型基础设施专项资金第四批投资计划的通知》（云发改数字〔2022〕1273号）以及《云南省发展和改革委员会关于下达 2023年省级新型基础设施建设专项资金第一批投资计划的通知》（云发改数字〔2023〕299号），本项目共下达了5</w:t>
      </w:r>
      <w:r>
        <w:rPr>
          <w:rFonts w:hint="eastAsia" w:ascii="Times New Roman" w:cs="Times New Roman"/>
          <w:b w:val="0"/>
          <w:bCs w:val="0"/>
          <w:lang w:val="en-US" w:eastAsia="zh-CN"/>
        </w:rPr>
        <w:t>,</w:t>
      </w:r>
      <w:r>
        <w:rPr>
          <w:rFonts w:hint="default" w:ascii="Times New Roman" w:hAnsi="Times New Roman" w:cs="Times New Roman"/>
          <w:b w:val="0"/>
          <w:bCs w:val="0"/>
          <w:lang w:val="en-US" w:eastAsia="zh-CN"/>
        </w:rPr>
        <w:t>920万元，其中，2022年下达了150万元，2023年下达了5</w:t>
      </w:r>
      <w:r>
        <w:rPr>
          <w:rFonts w:hint="eastAsia" w:ascii="Times New Roman" w:cs="Times New Roman"/>
          <w:b w:val="0"/>
          <w:bCs w:val="0"/>
          <w:lang w:val="en-US" w:eastAsia="zh-CN"/>
        </w:rPr>
        <w:t>,</w:t>
      </w:r>
      <w:r>
        <w:rPr>
          <w:rFonts w:hint="default" w:ascii="Times New Roman" w:hAnsi="Times New Roman" w:cs="Times New Roman"/>
          <w:b w:val="0"/>
          <w:bCs w:val="0"/>
          <w:lang w:val="en-US" w:eastAsia="zh-CN"/>
        </w:rPr>
        <w:t>770万元，</w:t>
      </w:r>
    </w:p>
    <w:p w14:paraId="50021BD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b w:val="0"/>
          <w:bCs w:val="0"/>
          <w:lang w:val="en-US" w:eastAsia="zh-CN"/>
        </w:rPr>
      </w:pPr>
      <w:r>
        <w:rPr>
          <w:rFonts w:hint="default" w:ascii="Times New Roman" w:hAnsi="Times New Roman" w:eastAsia="仿宋" w:cs="Times New Roman"/>
          <w:b w:val="0"/>
          <w:bCs w:val="0"/>
          <w:lang w:val="en-US" w:eastAsia="zh-CN"/>
        </w:rPr>
        <w:t>2.资金使用情况</w:t>
      </w:r>
    </w:p>
    <w:p w14:paraId="2FB247C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left"/>
        <w:textAlignment w:val="auto"/>
        <w:outlineLvl w:val="9"/>
        <w:rPr>
          <w:rFonts w:hint="default" w:ascii="Times New Roman" w:hAnsi="Times New Roman" w:cs="Times New Roman"/>
          <w:lang w:val="en-US" w:eastAsia="zh-CN"/>
        </w:rPr>
      </w:pPr>
      <w:r>
        <w:rPr>
          <w:rFonts w:hint="default" w:ascii="Times New Roman" w:hAnsi="Times New Roman" w:eastAsia="仿宋" w:cs="Times New Roman"/>
          <w:kern w:val="30"/>
          <w:sz w:val="30"/>
          <w:szCs w:val="30"/>
          <w:highlight w:val="none"/>
          <w:lang w:val="en-US" w:eastAsia="zh-CN" w:bidi="ar-SA"/>
        </w:rPr>
        <w:t>本项目共签订192份合同，合同签订总金额9</w:t>
      </w:r>
      <w:r>
        <w:rPr>
          <w:rFonts w:hint="eastAsia" w:ascii="Times New Roman" w:cs="Times New Roman"/>
          <w:kern w:val="30"/>
          <w:sz w:val="30"/>
          <w:szCs w:val="30"/>
          <w:highlight w:val="none"/>
          <w:lang w:val="en-US" w:eastAsia="zh-CN" w:bidi="ar-SA"/>
        </w:rPr>
        <w:t>,</w:t>
      </w:r>
      <w:r>
        <w:rPr>
          <w:rFonts w:hint="default" w:ascii="Times New Roman" w:hAnsi="Times New Roman" w:eastAsia="仿宋" w:cs="Times New Roman"/>
          <w:kern w:val="30"/>
          <w:sz w:val="30"/>
          <w:szCs w:val="30"/>
          <w:highlight w:val="none"/>
          <w:lang w:val="en-US" w:eastAsia="zh-CN" w:bidi="ar-SA"/>
        </w:rPr>
        <w:t>101.71万元，共支付7</w:t>
      </w:r>
      <w:r>
        <w:rPr>
          <w:rFonts w:hint="eastAsia" w:ascii="Times New Roman" w:cs="Times New Roman"/>
          <w:kern w:val="30"/>
          <w:sz w:val="30"/>
          <w:szCs w:val="30"/>
          <w:highlight w:val="none"/>
          <w:lang w:val="en-US" w:eastAsia="zh-CN" w:bidi="ar-SA"/>
        </w:rPr>
        <w:t>,</w:t>
      </w:r>
      <w:r>
        <w:rPr>
          <w:rFonts w:hint="default" w:ascii="Times New Roman" w:hAnsi="Times New Roman" w:eastAsia="仿宋" w:cs="Times New Roman"/>
          <w:kern w:val="30"/>
          <w:sz w:val="30"/>
          <w:szCs w:val="30"/>
          <w:highlight w:val="none"/>
          <w:lang w:val="en-US" w:eastAsia="zh-CN" w:bidi="ar-SA"/>
        </w:rPr>
        <w:t>731.54万元，支付率达到85%。</w:t>
      </w:r>
      <w:r>
        <w:rPr>
          <w:rFonts w:hint="eastAsia" w:ascii="Times New Roman" w:cs="Times New Roman"/>
          <w:kern w:val="30"/>
          <w:sz w:val="30"/>
          <w:szCs w:val="30"/>
          <w:highlight w:val="none"/>
          <w:lang w:val="en-US" w:eastAsia="zh-CN" w:bidi="ar-SA"/>
        </w:rPr>
        <w:t>其中，财政资金使用了</w:t>
      </w:r>
      <w:r>
        <w:rPr>
          <w:rFonts w:hint="default" w:ascii="Times New Roman" w:hAnsi="Times New Roman" w:cs="Times New Roman"/>
          <w:b w:val="0"/>
          <w:bCs w:val="0"/>
          <w:lang w:val="en-US" w:eastAsia="zh-CN"/>
        </w:rPr>
        <w:t>5</w:t>
      </w:r>
      <w:r>
        <w:rPr>
          <w:rFonts w:hint="eastAsia" w:ascii="Times New Roman" w:cs="Times New Roman"/>
          <w:b w:val="0"/>
          <w:bCs w:val="0"/>
          <w:lang w:val="en-US" w:eastAsia="zh-CN"/>
        </w:rPr>
        <w:t>,</w:t>
      </w:r>
      <w:r>
        <w:rPr>
          <w:rFonts w:hint="default" w:ascii="Times New Roman" w:hAnsi="Times New Roman" w:cs="Times New Roman"/>
          <w:b w:val="0"/>
          <w:bCs w:val="0"/>
          <w:lang w:val="en-US" w:eastAsia="zh-CN"/>
        </w:rPr>
        <w:t>920</w:t>
      </w:r>
      <w:r>
        <w:rPr>
          <w:rFonts w:hint="eastAsia" w:ascii="Times New Roman" w:cs="Times New Roman"/>
          <w:kern w:val="30"/>
          <w:sz w:val="30"/>
          <w:szCs w:val="30"/>
          <w:highlight w:val="none"/>
          <w:lang w:val="en-US" w:eastAsia="zh-CN" w:bidi="ar-SA"/>
        </w:rPr>
        <w:t>万元，项目实施单位垫资1,811.54万元，预算执行率97.85%</w:t>
      </w:r>
      <w:r>
        <w:rPr>
          <w:rFonts w:hint="default" w:ascii="Times New Roman" w:hAnsi="Times New Roman" w:cs="Times New Roman"/>
          <w:lang w:val="en-US" w:eastAsia="zh-CN"/>
        </w:rPr>
        <w:t>。具体支付情况如下：</w:t>
      </w:r>
    </w:p>
    <w:p w14:paraId="476E707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lang w:val="en-US" w:eastAsia="zh-CN"/>
        </w:rPr>
      </w:pPr>
      <w:r>
        <w:rPr>
          <w:rFonts w:hint="eastAsia" w:ascii="Times New Roman" w:eastAsia="黑体" w:cs="Times New Roman"/>
          <w:b w:val="0"/>
          <w:bCs/>
          <w:sz w:val="24"/>
          <w:szCs w:val="24"/>
          <w:lang w:val="en-US" w:eastAsia="zh-CN"/>
        </w:rPr>
        <w:t xml:space="preserve">表2 </w:t>
      </w:r>
      <w:r>
        <w:rPr>
          <w:rFonts w:hint="default" w:ascii="Times New Roman" w:hAnsi="Times New Roman" w:eastAsia="黑体" w:cs="Times New Roman"/>
          <w:b w:val="0"/>
          <w:bCs/>
          <w:sz w:val="24"/>
          <w:szCs w:val="24"/>
          <w:lang w:val="en-US" w:eastAsia="zh-CN"/>
        </w:rPr>
        <w:t>预算支出明细</w:t>
      </w:r>
    </w:p>
    <w:p w14:paraId="17C175DF">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eastAsia="黑体" w:cs="Times New Roman"/>
          <w:b w:val="0"/>
          <w:bCs/>
          <w:sz w:val="24"/>
          <w:szCs w:val="24"/>
          <w:lang w:val="en-US" w:eastAsia="zh-CN"/>
        </w:rPr>
      </w:pPr>
      <w:r>
        <w:rPr>
          <w:rFonts w:hint="default" w:ascii="Times New Roman" w:hAnsi="Times New Roman" w:eastAsia="黑体" w:cs="Times New Roman"/>
          <w:b w:val="0"/>
          <w:bCs/>
          <w:sz w:val="24"/>
          <w:szCs w:val="24"/>
          <w:lang w:val="en-US" w:eastAsia="zh-CN"/>
        </w:rPr>
        <w:t>单位：万元</w:t>
      </w:r>
    </w:p>
    <w:tbl>
      <w:tblPr>
        <w:tblStyle w:val="2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3611"/>
        <w:gridCol w:w="1597"/>
        <w:gridCol w:w="1474"/>
        <w:gridCol w:w="1474"/>
      </w:tblGrid>
      <w:tr w14:paraId="7E02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15" w:type="dxa"/>
            <w:vAlign w:val="center"/>
          </w:tcPr>
          <w:p w14:paraId="51C1C9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b/>
                <w:bCs/>
                <w:sz w:val="21"/>
                <w:szCs w:val="21"/>
                <w:highlight w:val="none"/>
                <w:vertAlign w:val="baseline"/>
                <w:lang w:val="en-US" w:eastAsia="zh-CN"/>
              </w:rPr>
            </w:pPr>
            <w:r>
              <w:rPr>
                <w:rFonts w:hint="default" w:ascii="Times New Roman" w:hAnsi="Times New Roman" w:eastAsia="仿宋" w:cs="Times New Roman"/>
                <w:b/>
                <w:bCs/>
                <w:sz w:val="21"/>
                <w:szCs w:val="21"/>
                <w:highlight w:val="none"/>
                <w:vertAlign w:val="baseline"/>
                <w:lang w:val="en-US" w:eastAsia="zh-CN"/>
              </w:rPr>
              <w:t>序号</w:t>
            </w:r>
          </w:p>
        </w:tc>
        <w:tc>
          <w:tcPr>
            <w:tcW w:w="3611" w:type="dxa"/>
            <w:vAlign w:val="center"/>
          </w:tcPr>
          <w:p w14:paraId="391319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b/>
                <w:bCs/>
                <w:sz w:val="21"/>
                <w:szCs w:val="21"/>
                <w:highlight w:val="none"/>
                <w:vertAlign w:val="baseline"/>
                <w:lang w:val="en-US" w:eastAsia="zh-CN"/>
              </w:rPr>
            </w:pPr>
            <w:r>
              <w:rPr>
                <w:rFonts w:hint="default" w:ascii="Times New Roman" w:hAnsi="Times New Roman" w:eastAsia="仿宋" w:cs="Times New Roman"/>
                <w:b/>
                <w:bCs/>
                <w:sz w:val="21"/>
                <w:szCs w:val="21"/>
                <w:highlight w:val="none"/>
                <w:vertAlign w:val="baseline"/>
                <w:lang w:val="en-US" w:eastAsia="zh-CN"/>
              </w:rPr>
              <w:t>项目名称</w:t>
            </w:r>
          </w:p>
        </w:tc>
        <w:tc>
          <w:tcPr>
            <w:tcW w:w="1597" w:type="dxa"/>
            <w:vAlign w:val="center"/>
          </w:tcPr>
          <w:p w14:paraId="328866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b/>
                <w:bCs/>
                <w:sz w:val="21"/>
                <w:szCs w:val="21"/>
                <w:highlight w:val="none"/>
                <w:vertAlign w:val="baseline"/>
                <w:lang w:val="en-US" w:eastAsia="zh-CN"/>
              </w:rPr>
            </w:pPr>
            <w:r>
              <w:rPr>
                <w:rFonts w:hint="default" w:ascii="Times New Roman" w:hAnsi="Times New Roman" w:eastAsia="仿宋" w:cs="Times New Roman"/>
                <w:b/>
                <w:bCs/>
                <w:sz w:val="21"/>
                <w:szCs w:val="21"/>
                <w:highlight w:val="none"/>
                <w:vertAlign w:val="baseline"/>
                <w:lang w:val="en-US" w:eastAsia="zh-CN"/>
              </w:rPr>
              <w:t>设计批复金额</w:t>
            </w:r>
          </w:p>
        </w:tc>
        <w:tc>
          <w:tcPr>
            <w:tcW w:w="1474" w:type="dxa"/>
            <w:vAlign w:val="center"/>
          </w:tcPr>
          <w:p w14:paraId="621BD76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bCs/>
                <w:sz w:val="21"/>
                <w:szCs w:val="21"/>
                <w:highlight w:val="none"/>
                <w:vertAlign w:val="baseline"/>
                <w:lang w:val="en-US" w:eastAsia="zh-CN"/>
              </w:rPr>
            </w:pPr>
            <w:r>
              <w:rPr>
                <w:rFonts w:hint="default" w:ascii="Times New Roman" w:hAnsi="Times New Roman" w:cs="Times New Roman"/>
                <w:b/>
                <w:bCs/>
                <w:sz w:val="21"/>
                <w:szCs w:val="21"/>
                <w:highlight w:val="none"/>
                <w:vertAlign w:val="baseline"/>
                <w:lang w:val="en-US" w:eastAsia="zh-CN"/>
              </w:rPr>
              <w:t>合同金额</w:t>
            </w:r>
          </w:p>
        </w:tc>
        <w:tc>
          <w:tcPr>
            <w:tcW w:w="1474" w:type="dxa"/>
            <w:vAlign w:val="center"/>
          </w:tcPr>
          <w:p w14:paraId="1FD615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b/>
                <w:bCs/>
                <w:sz w:val="21"/>
                <w:szCs w:val="21"/>
                <w:highlight w:val="none"/>
                <w:vertAlign w:val="baseline"/>
                <w:lang w:val="en-US" w:eastAsia="zh-CN"/>
              </w:rPr>
            </w:pPr>
            <w:r>
              <w:rPr>
                <w:rFonts w:hint="default" w:ascii="Times New Roman" w:hAnsi="Times New Roman" w:cs="Times New Roman"/>
                <w:b/>
                <w:bCs/>
                <w:sz w:val="21"/>
                <w:szCs w:val="21"/>
                <w:highlight w:val="none"/>
                <w:vertAlign w:val="baseline"/>
                <w:lang w:val="en-US" w:eastAsia="zh-CN"/>
              </w:rPr>
              <w:t>支付金额</w:t>
            </w:r>
          </w:p>
        </w:tc>
      </w:tr>
      <w:tr w14:paraId="38D6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Align w:val="center"/>
          </w:tcPr>
          <w:p w14:paraId="3F5223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w:t>
            </w:r>
          </w:p>
        </w:tc>
        <w:tc>
          <w:tcPr>
            <w:tcW w:w="3611" w:type="dxa"/>
            <w:vAlign w:val="center"/>
          </w:tcPr>
          <w:p w14:paraId="7744C2FB">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中国移动云南公司2022年网络安全态势感知平台一阶段改造项目</w:t>
            </w:r>
          </w:p>
        </w:tc>
        <w:tc>
          <w:tcPr>
            <w:tcW w:w="1597" w:type="dxa"/>
            <w:vAlign w:val="center"/>
          </w:tcPr>
          <w:p w14:paraId="60B6E060">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280.14</w:t>
            </w:r>
          </w:p>
        </w:tc>
        <w:tc>
          <w:tcPr>
            <w:tcW w:w="1474" w:type="dxa"/>
            <w:vAlign w:val="center"/>
          </w:tcPr>
          <w:p w14:paraId="3AE829CE">
            <w:pPr>
              <w:keepNext w:val="0"/>
              <w:keepLines w:val="0"/>
              <w:widowControl/>
              <w:suppressLineNumbers w:val="0"/>
              <w:jc w:val="center"/>
              <w:textAlignment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279.13</w:t>
            </w:r>
          </w:p>
        </w:tc>
        <w:tc>
          <w:tcPr>
            <w:tcW w:w="1474" w:type="dxa"/>
            <w:vAlign w:val="center"/>
          </w:tcPr>
          <w:p w14:paraId="4FA3FA2D">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274.1</w:t>
            </w:r>
            <w:r>
              <w:rPr>
                <w:rFonts w:hint="eastAsia" w:ascii="Times New Roman" w:cs="Times New Roman"/>
                <w:sz w:val="21"/>
                <w:szCs w:val="21"/>
                <w:highlight w:val="none"/>
                <w:vertAlign w:val="baseline"/>
                <w:lang w:val="en-US" w:eastAsia="zh-CN"/>
              </w:rPr>
              <w:t>0</w:t>
            </w:r>
          </w:p>
        </w:tc>
      </w:tr>
      <w:tr w14:paraId="090A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Align w:val="center"/>
          </w:tcPr>
          <w:p w14:paraId="07E928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w:t>
            </w:r>
          </w:p>
        </w:tc>
        <w:tc>
          <w:tcPr>
            <w:tcW w:w="3611" w:type="dxa"/>
            <w:vAlign w:val="center"/>
          </w:tcPr>
          <w:p w14:paraId="02993FF3">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中国移动云南公司2022年资产安全管理平台扩容改造项目</w:t>
            </w:r>
          </w:p>
        </w:tc>
        <w:tc>
          <w:tcPr>
            <w:tcW w:w="1597" w:type="dxa"/>
            <w:vAlign w:val="center"/>
          </w:tcPr>
          <w:p w14:paraId="4649EB4C">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148.6</w:t>
            </w:r>
            <w:r>
              <w:rPr>
                <w:rFonts w:hint="eastAsia" w:ascii="Times New Roman" w:eastAsia="宋体" w:cs="Times New Roman"/>
                <w:i w:val="0"/>
                <w:iCs w:val="0"/>
                <w:color w:val="000000"/>
                <w:kern w:val="0"/>
                <w:sz w:val="21"/>
                <w:szCs w:val="21"/>
                <w:u w:val="none"/>
                <w:lang w:val="en-US" w:eastAsia="zh-CN" w:bidi="ar"/>
              </w:rPr>
              <w:t>8</w:t>
            </w:r>
          </w:p>
        </w:tc>
        <w:tc>
          <w:tcPr>
            <w:tcW w:w="1474" w:type="dxa"/>
            <w:vAlign w:val="center"/>
          </w:tcPr>
          <w:p w14:paraId="489092AB">
            <w:pPr>
              <w:keepNext w:val="0"/>
              <w:keepLines w:val="0"/>
              <w:widowControl/>
              <w:suppressLineNumbers w:val="0"/>
              <w:jc w:val="center"/>
              <w:textAlignment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144.87</w:t>
            </w:r>
          </w:p>
        </w:tc>
        <w:tc>
          <w:tcPr>
            <w:tcW w:w="1474" w:type="dxa"/>
            <w:vAlign w:val="center"/>
          </w:tcPr>
          <w:p w14:paraId="43F102D5">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142.2</w:t>
            </w:r>
            <w:r>
              <w:rPr>
                <w:rFonts w:hint="eastAsia" w:ascii="Times New Roman" w:cs="Times New Roman"/>
                <w:sz w:val="21"/>
                <w:szCs w:val="21"/>
                <w:highlight w:val="none"/>
                <w:vertAlign w:val="baseline"/>
                <w:lang w:val="en-US" w:eastAsia="zh-CN"/>
              </w:rPr>
              <w:t>0</w:t>
            </w:r>
          </w:p>
        </w:tc>
      </w:tr>
      <w:tr w14:paraId="08E9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Align w:val="center"/>
          </w:tcPr>
          <w:p w14:paraId="3330DE3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3</w:t>
            </w:r>
          </w:p>
        </w:tc>
        <w:tc>
          <w:tcPr>
            <w:tcW w:w="3611" w:type="dxa"/>
            <w:vAlign w:val="center"/>
          </w:tcPr>
          <w:p w14:paraId="0A32513B">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昆明国家级互联网骨干直联点项目（移动部分）DPI系统二阶段扩容单项工程</w:t>
            </w:r>
          </w:p>
        </w:tc>
        <w:tc>
          <w:tcPr>
            <w:tcW w:w="1597" w:type="dxa"/>
            <w:vAlign w:val="center"/>
          </w:tcPr>
          <w:p w14:paraId="474D8AC7">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246.1</w:t>
            </w:r>
            <w:r>
              <w:rPr>
                <w:rFonts w:hint="eastAsia" w:ascii="Times New Roman" w:eastAsia="宋体" w:cs="Times New Roman"/>
                <w:i w:val="0"/>
                <w:iCs w:val="0"/>
                <w:color w:val="000000"/>
                <w:kern w:val="0"/>
                <w:sz w:val="21"/>
                <w:szCs w:val="21"/>
                <w:u w:val="none"/>
                <w:lang w:val="en-US" w:eastAsia="zh-CN" w:bidi="ar"/>
              </w:rPr>
              <w:t>6</w:t>
            </w:r>
          </w:p>
        </w:tc>
        <w:tc>
          <w:tcPr>
            <w:tcW w:w="1474" w:type="dxa"/>
            <w:vAlign w:val="center"/>
          </w:tcPr>
          <w:p w14:paraId="51863860">
            <w:pPr>
              <w:keepNext w:val="0"/>
              <w:keepLines w:val="0"/>
              <w:widowControl/>
              <w:suppressLineNumbers w:val="0"/>
              <w:jc w:val="center"/>
              <w:textAlignment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205.7</w:t>
            </w:r>
            <w:r>
              <w:rPr>
                <w:rFonts w:hint="eastAsia" w:ascii="Times New Roman" w:cs="Times New Roman"/>
                <w:sz w:val="21"/>
                <w:szCs w:val="21"/>
                <w:highlight w:val="none"/>
                <w:vertAlign w:val="baseline"/>
                <w:lang w:val="en-US" w:eastAsia="zh-CN"/>
              </w:rPr>
              <w:t>0</w:t>
            </w:r>
          </w:p>
        </w:tc>
        <w:tc>
          <w:tcPr>
            <w:tcW w:w="1474" w:type="dxa"/>
            <w:vAlign w:val="center"/>
          </w:tcPr>
          <w:p w14:paraId="0A051577">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39.27</w:t>
            </w:r>
          </w:p>
        </w:tc>
      </w:tr>
      <w:tr w14:paraId="4AA0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Align w:val="center"/>
          </w:tcPr>
          <w:p w14:paraId="4C663E2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4</w:t>
            </w:r>
          </w:p>
        </w:tc>
        <w:tc>
          <w:tcPr>
            <w:tcW w:w="3611" w:type="dxa"/>
            <w:vAlign w:val="center"/>
          </w:tcPr>
          <w:p w14:paraId="7C204C75">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中国移动云南公司互联网骨干直联点DPI系统一阶段扩容项目</w:t>
            </w:r>
          </w:p>
        </w:tc>
        <w:tc>
          <w:tcPr>
            <w:tcW w:w="1597" w:type="dxa"/>
            <w:vAlign w:val="center"/>
          </w:tcPr>
          <w:p w14:paraId="71A1AAD6">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079.07</w:t>
            </w:r>
          </w:p>
        </w:tc>
        <w:tc>
          <w:tcPr>
            <w:tcW w:w="1474" w:type="dxa"/>
            <w:vAlign w:val="center"/>
          </w:tcPr>
          <w:p w14:paraId="1E77B7D4">
            <w:pPr>
              <w:keepNext w:val="0"/>
              <w:keepLines w:val="0"/>
              <w:widowControl/>
              <w:suppressLineNumbers w:val="0"/>
              <w:jc w:val="center"/>
              <w:textAlignment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687.25</w:t>
            </w:r>
          </w:p>
        </w:tc>
        <w:tc>
          <w:tcPr>
            <w:tcW w:w="1474" w:type="dxa"/>
            <w:vAlign w:val="center"/>
          </w:tcPr>
          <w:p w14:paraId="16CB3A2E">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673.36</w:t>
            </w:r>
          </w:p>
        </w:tc>
      </w:tr>
      <w:tr w14:paraId="0A55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Align w:val="center"/>
          </w:tcPr>
          <w:p w14:paraId="7CA708C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5</w:t>
            </w:r>
          </w:p>
        </w:tc>
        <w:tc>
          <w:tcPr>
            <w:tcW w:w="3611" w:type="dxa"/>
            <w:vAlign w:val="center"/>
          </w:tcPr>
          <w:p w14:paraId="7C48BF03">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昆明国家级互联网骨干直联点项目（移动部分）IP网网内扩容改造单项工程</w:t>
            </w:r>
          </w:p>
        </w:tc>
        <w:tc>
          <w:tcPr>
            <w:tcW w:w="1597" w:type="dxa"/>
            <w:vAlign w:val="center"/>
          </w:tcPr>
          <w:p w14:paraId="45A8ABBC">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193.79</w:t>
            </w:r>
          </w:p>
        </w:tc>
        <w:tc>
          <w:tcPr>
            <w:tcW w:w="1474" w:type="dxa"/>
            <w:vAlign w:val="center"/>
          </w:tcPr>
          <w:p w14:paraId="63855174">
            <w:pPr>
              <w:keepNext w:val="0"/>
              <w:keepLines w:val="0"/>
              <w:widowControl/>
              <w:suppressLineNumbers w:val="0"/>
              <w:jc w:val="center"/>
              <w:textAlignment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1</w:t>
            </w:r>
            <w:r>
              <w:rPr>
                <w:rFonts w:hint="eastAsia" w:ascii="Times New Roman" w:cs="Times New Roman"/>
                <w:sz w:val="21"/>
                <w:szCs w:val="21"/>
                <w:highlight w:val="none"/>
                <w:vertAlign w:val="baseline"/>
                <w:lang w:val="en-US" w:eastAsia="zh-CN"/>
              </w:rPr>
              <w:t>,</w:t>
            </w:r>
            <w:r>
              <w:rPr>
                <w:rFonts w:hint="default" w:ascii="Times New Roman" w:hAnsi="Times New Roman" w:cs="Times New Roman"/>
                <w:sz w:val="21"/>
                <w:szCs w:val="21"/>
                <w:highlight w:val="none"/>
                <w:vertAlign w:val="baseline"/>
                <w:lang w:val="en-US" w:eastAsia="zh-CN"/>
              </w:rPr>
              <w:t>190.06</w:t>
            </w:r>
          </w:p>
        </w:tc>
        <w:tc>
          <w:tcPr>
            <w:tcW w:w="1474" w:type="dxa"/>
            <w:vAlign w:val="center"/>
          </w:tcPr>
          <w:p w14:paraId="2CD01C93">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1</w:t>
            </w:r>
            <w:r>
              <w:rPr>
                <w:rFonts w:hint="eastAsia" w:ascii="Times New Roman" w:cs="Times New Roman"/>
                <w:sz w:val="21"/>
                <w:szCs w:val="21"/>
                <w:highlight w:val="none"/>
                <w:vertAlign w:val="baseline"/>
                <w:lang w:val="en-US" w:eastAsia="zh-CN"/>
              </w:rPr>
              <w:t>,</w:t>
            </w:r>
            <w:r>
              <w:rPr>
                <w:rFonts w:hint="default" w:ascii="Times New Roman" w:hAnsi="Times New Roman" w:cs="Times New Roman"/>
                <w:sz w:val="21"/>
                <w:szCs w:val="21"/>
                <w:highlight w:val="none"/>
                <w:vertAlign w:val="baseline"/>
                <w:lang w:val="en-US" w:eastAsia="zh-CN"/>
              </w:rPr>
              <w:t>168.72</w:t>
            </w:r>
          </w:p>
        </w:tc>
      </w:tr>
      <w:tr w14:paraId="2BEB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Align w:val="center"/>
          </w:tcPr>
          <w:p w14:paraId="390E1E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6</w:t>
            </w:r>
          </w:p>
        </w:tc>
        <w:tc>
          <w:tcPr>
            <w:tcW w:w="3611" w:type="dxa"/>
            <w:vAlign w:val="center"/>
          </w:tcPr>
          <w:p w14:paraId="774BA1BC">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中国移动CMNet骨干网新建昆明、长春直联点工程_云南公司</w:t>
            </w:r>
          </w:p>
        </w:tc>
        <w:tc>
          <w:tcPr>
            <w:tcW w:w="1597" w:type="dxa"/>
            <w:vAlign w:val="center"/>
          </w:tcPr>
          <w:p w14:paraId="4DAD6F4F">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411.7</w:t>
            </w:r>
            <w:r>
              <w:rPr>
                <w:rFonts w:hint="eastAsia" w:ascii="Times New Roman" w:eastAsia="宋体" w:cs="Times New Roman"/>
                <w:i w:val="0"/>
                <w:iCs w:val="0"/>
                <w:color w:val="000000"/>
                <w:kern w:val="0"/>
                <w:sz w:val="21"/>
                <w:szCs w:val="21"/>
                <w:u w:val="none"/>
                <w:lang w:val="en-US" w:eastAsia="zh-CN" w:bidi="ar"/>
              </w:rPr>
              <w:t>1</w:t>
            </w:r>
          </w:p>
        </w:tc>
        <w:tc>
          <w:tcPr>
            <w:tcW w:w="1474" w:type="dxa"/>
            <w:vAlign w:val="center"/>
          </w:tcPr>
          <w:p w14:paraId="52EB36AB">
            <w:pPr>
              <w:keepNext w:val="0"/>
              <w:keepLines w:val="0"/>
              <w:widowControl/>
              <w:suppressLineNumbers w:val="0"/>
              <w:jc w:val="center"/>
              <w:textAlignment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412.23</w:t>
            </w:r>
          </w:p>
        </w:tc>
        <w:tc>
          <w:tcPr>
            <w:tcW w:w="1474" w:type="dxa"/>
            <w:vAlign w:val="center"/>
          </w:tcPr>
          <w:p w14:paraId="7DD4867E">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380.88</w:t>
            </w:r>
          </w:p>
        </w:tc>
      </w:tr>
      <w:tr w14:paraId="55DC6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Align w:val="center"/>
          </w:tcPr>
          <w:p w14:paraId="7341992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7</w:t>
            </w:r>
          </w:p>
        </w:tc>
        <w:tc>
          <w:tcPr>
            <w:tcW w:w="3611" w:type="dxa"/>
            <w:vAlign w:val="center"/>
          </w:tcPr>
          <w:p w14:paraId="0D207232">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昆明国家级互联网骨干直联点项目（移动部分）监测系统配套建设单项工程</w:t>
            </w:r>
          </w:p>
        </w:tc>
        <w:tc>
          <w:tcPr>
            <w:tcW w:w="1597" w:type="dxa"/>
            <w:vAlign w:val="center"/>
          </w:tcPr>
          <w:p w14:paraId="3889E361">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251.07</w:t>
            </w:r>
          </w:p>
        </w:tc>
        <w:tc>
          <w:tcPr>
            <w:tcW w:w="1474" w:type="dxa"/>
            <w:vAlign w:val="center"/>
          </w:tcPr>
          <w:p w14:paraId="071B5883">
            <w:pPr>
              <w:keepNext w:val="0"/>
              <w:keepLines w:val="0"/>
              <w:widowControl/>
              <w:suppressLineNumbers w:val="0"/>
              <w:jc w:val="center"/>
              <w:textAlignment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221.85</w:t>
            </w:r>
          </w:p>
        </w:tc>
        <w:tc>
          <w:tcPr>
            <w:tcW w:w="1474" w:type="dxa"/>
            <w:vAlign w:val="center"/>
          </w:tcPr>
          <w:p w14:paraId="07DB6126">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207.54</w:t>
            </w:r>
          </w:p>
        </w:tc>
      </w:tr>
      <w:tr w14:paraId="7CEC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Align w:val="center"/>
          </w:tcPr>
          <w:p w14:paraId="750B6A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8</w:t>
            </w:r>
          </w:p>
        </w:tc>
        <w:tc>
          <w:tcPr>
            <w:tcW w:w="3611" w:type="dxa"/>
            <w:vAlign w:val="center"/>
          </w:tcPr>
          <w:p w14:paraId="50D1A344">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中国移动云南公司昆明分公司互联网骨干直联点传输管道购置项目</w:t>
            </w:r>
          </w:p>
        </w:tc>
        <w:tc>
          <w:tcPr>
            <w:tcW w:w="1597" w:type="dxa"/>
            <w:vAlign w:val="center"/>
          </w:tcPr>
          <w:p w14:paraId="38C6B18B">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531.29</w:t>
            </w:r>
          </w:p>
        </w:tc>
        <w:tc>
          <w:tcPr>
            <w:tcW w:w="1474" w:type="dxa"/>
            <w:vAlign w:val="center"/>
          </w:tcPr>
          <w:p w14:paraId="59F17FAA">
            <w:pPr>
              <w:keepNext w:val="0"/>
              <w:keepLines w:val="0"/>
              <w:widowControl/>
              <w:suppressLineNumbers w:val="0"/>
              <w:jc w:val="center"/>
              <w:textAlignment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505.06</w:t>
            </w:r>
          </w:p>
        </w:tc>
        <w:tc>
          <w:tcPr>
            <w:tcW w:w="1474" w:type="dxa"/>
            <w:vAlign w:val="center"/>
          </w:tcPr>
          <w:p w14:paraId="3A51A269">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454.55</w:t>
            </w:r>
          </w:p>
        </w:tc>
      </w:tr>
      <w:tr w14:paraId="4FA8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Align w:val="center"/>
          </w:tcPr>
          <w:p w14:paraId="7019CA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9</w:t>
            </w:r>
          </w:p>
        </w:tc>
        <w:tc>
          <w:tcPr>
            <w:tcW w:w="3611" w:type="dxa"/>
            <w:vAlign w:val="center"/>
          </w:tcPr>
          <w:p w14:paraId="659EF196">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昆明国家级互联网骨干直联点项目（移动部分）网间及网内OTN传输网络扩容改造单项工程</w:t>
            </w:r>
          </w:p>
        </w:tc>
        <w:tc>
          <w:tcPr>
            <w:tcW w:w="1597" w:type="dxa"/>
            <w:vAlign w:val="center"/>
          </w:tcPr>
          <w:p w14:paraId="2CFBDF13">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001.0</w:t>
            </w:r>
            <w:r>
              <w:rPr>
                <w:rFonts w:hint="eastAsia" w:ascii="Times New Roman" w:eastAsia="宋体" w:cs="Times New Roman"/>
                <w:i w:val="0"/>
                <w:iCs w:val="0"/>
                <w:color w:val="000000"/>
                <w:kern w:val="0"/>
                <w:sz w:val="21"/>
                <w:szCs w:val="21"/>
                <w:u w:val="none"/>
                <w:lang w:val="en-US" w:eastAsia="zh-CN" w:bidi="ar"/>
              </w:rPr>
              <w:t>2</w:t>
            </w:r>
          </w:p>
        </w:tc>
        <w:tc>
          <w:tcPr>
            <w:tcW w:w="1474" w:type="dxa"/>
            <w:vAlign w:val="center"/>
          </w:tcPr>
          <w:p w14:paraId="54EB1EDF">
            <w:pPr>
              <w:keepNext w:val="0"/>
              <w:keepLines w:val="0"/>
              <w:widowControl/>
              <w:suppressLineNumbers w:val="0"/>
              <w:jc w:val="center"/>
              <w:textAlignment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2</w:t>
            </w:r>
            <w:r>
              <w:rPr>
                <w:rFonts w:hint="eastAsia" w:ascii="Times New Roman" w:cs="Times New Roman"/>
                <w:sz w:val="21"/>
                <w:szCs w:val="21"/>
                <w:highlight w:val="none"/>
                <w:vertAlign w:val="baseline"/>
                <w:lang w:val="en-US" w:eastAsia="zh-CN"/>
              </w:rPr>
              <w:t>,</w:t>
            </w:r>
            <w:r>
              <w:rPr>
                <w:rFonts w:hint="default" w:ascii="Times New Roman" w:hAnsi="Times New Roman" w:cs="Times New Roman"/>
                <w:sz w:val="21"/>
                <w:szCs w:val="21"/>
                <w:highlight w:val="none"/>
                <w:vertAlign w:val="baseline"/>
                <w:lang w:val="en-US" w:eastAsia="zh-CN"/>
              </w:rPr>
              <w:t>920.47</w:t>
            </w:r>
          </w:p>
        </w:tc>
        <w:tc>
          <w:tcPr>
            <w:tcW w:w="1474" w:type="dxa"/>
            <w:vAlign w:val="center"/>
          </w:tcPr>
          <w:p w14:paraId="0982D2AC">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2</w:t>
            </w:r>
            <w:r>
              <w:rPr>
                <w:rFonts w:hint="eastAsia" w:ascii="Times New Roman" w:cs="Times New Roman"/>
                <w:sz w:val="21"/>
                <w:szCs w:val="21"/>
                <w:highlight w:val="none"/>
                <w:vertAlign w:val="baseline"/>
                <w:lang w:val="en-US" w:eastAsia="zh-CN"/>
              </w:rPr>
              <w:t>,</w:t>
            </w:r>
            <w:r>
              <w:rPr>
                <w:rFonts w:hint="default" w:ascii="Times New Roman" w:hAnsi="Times New Roman" w:cs="Times New Roman"/>
                <w:sz w:val="21"/>
                <w:szCs w:val="21"/>
                <w:highlight w:val="none"/>
                <w:vertAlign w:val="baseline"/>
                <w:lang w:val="en-US" w:eastAsia="zh-CN"/>
              </w:rPr>
              <w:t>911.08</w:t>
            </w:r>
          </w:p>
        </w:tc>
      </w:tr>
      <w:tr w14:paraId="0340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Align w:val="center"/>
          </w:tcPr>
          <w:p w14:paraId="4469CF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10</w:t>
            </w:r>
          </w:p>
        </w:tc>
        <w:tc>
          <w:tcPr>
            <w:tcW w:w="3611" w:type="dxa"/>
            <w:vAlign w:val="center"/>
          </w:tcPr>
          <w:p w14:paraId="02200AF2">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昆明国家级互联网骨干直联点项目（移动部分）数据中心一期小机电扩容单项工程</w:t>
            </w:r>
          </w:p>
        </w:tc>
        <w:tc>
          <w:tcPr>
            <w:tcW w:w="1597" w:type="dxa"/>
            <w:vAlign w:val="center"/>
          </w:tcPr>
          <w:p w14:paraId="60C911A8">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788.24</w:t>
            </w:r>
          </w:p>
        </w:tc>
        <w:tc>
          <w:tcPr>
            <w:tcW w:w="1474" w:type="dxa"/>
            <w:vAlign w:val="center"/>
          </w:tcPr>
          <w:p w14:paraId="7B6F3FEE">
            <w:pPr>
              <w:keepNext w:val="0"/>
              <w:keepLines w:val="0"/>
              <w:widowControl/>
              <w:suppressLineNumbers w:val="0"/>
              <w:jc w:val="center"/>
              <w:textAlignment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700.93</w:t>
            </w:r>
          </w:p>
        </w:tc>
        <w:tc>
          <w:tcPr>
            <w:tcW w:w="1474" w:type="dxa"/>
            <w:vAlign w:val="center"/>
          </w:tcPr>
          <w:p w14:paraId="3246234A">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557.52</w:t>
            </w:r>
          </w:p>
        </w:tc>
      </w:tr>
      <w:tr w14:paraId="34E7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Align w:val="center"/>
          </w:tcPr>
          <w:p w14:paraId="607FF2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11</w:t>
            </w:r>
          </w:p>
        </w:tc>
        <w:tc>
          <w:tcPr>
            <w:tcW w:w="3611" w:type="dxa"/>
            <w:vAlign w:val="center"/>
          </w:tcPr>
          <w:p w14:paraId="53004929">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2022年曲靖分公司核心局楼动力配套大修更新项目</w:t>
            </w:r>
          </w:p>
        </w:tc>
        <w:tc>
          <w:tcPr>
            <w:tcW w:w="1597" w:type="dxa"/>
            <w:vAlign w:val="center"/>
          </w:tcPr>
          <w:p w14:paraId="212E9E79">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22.9</w:t>
            </w:r>
            <w:r>
              <w:rPr>
                <w:rFonts w:hint="eastAsia" w:ascii="Times New Roman" w:eastAsia="宋体" w:cs="Times New Roman"/>
                <w:i w:val="0"/>
                <w:iCs w:val="0"/>
                <w:color w:val="000000"/>
                <w:kern w:val="0"/>
                <w:sz w:val="21"/>
                <w:szCs w:val="21"/>
                <w:u w:val="none"/>
                <w:lang w:val="en-US" w:eastAsia="zh-CN" w:bidi="ar"/>
              </w:rPr>
              <w:t>9</w:t>
            </w:r>
          </w:p>
        </w:tc>
        <w:tc>
          <w:tcPr>
            <w:tcW w:w="1474" w:type="dxa"/>
            <w:vAlign w:val="center"/>
          </w:tcPr>
          <w:p w14:paraId="736507F9">
            <w:pPr>
              <w:keepNext w:val="0"/>
              <w:keepLines w:val="0"/>
              <w:widowControl/>
              <w:suppressLineNumbers w:val="0"/>
              <w:jc w:val="center"/>
              <w:textAlignment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22.</w:t>
            </w:r>
            <w:r>
              <w:rPr>
                <w:rFonts w:hint="eastAsia" w:ascii="Times New Roman" w:cs="Times New Roman"/>
                <w:sz w:val="21"/>
                <w:szCs w:val="21"/>
                <w:highlight w:val="none"/>
                <w:vertAlign w:val="baseline"/>
                <w:lang w:val="en-US" w:eastAsia="zh-CN"/>
              </w:rPr>
              <w:t>40</w:t>
            </w:r>
          </w:p>
        </w:tc>
        <w:tc>
          <w:tcPr>
            <w:tcW w:w="1474" w:type="dxa"/>
            <w:vAlign w:val="center"/>
          </w:tcPr>
          <w:p w14:paraId="70564906">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13.08</w:t>
            </w:r>
          </w:p>
        </w:tc>
      </w:tr>
      <w:tr w14:paraId="25B2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Align w:val="center"/>
          </w:tcPr>
          <w:p w14:paraId="42DCA8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12</w:t>
            </w:r>
          </w:p>
        </w:tc>
        <w:tc>
          <w:tcPr>
            <w:tcW w:w="3611" w:type="dxa"/>
            <w:vAlign w:val="center"/>
          </w:tcPr>
          <w:p w14:paraId="182DB42A">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2022年红河分公司核心局楼动力配套大修更新项目</w:t>
            </w:r>
          </w:p>
        </w:tc>
        <w:tc>
          <w:tcPr>
            <w:tcW w:w="1597" w:type="dxa"/>
            <w:vAlign w:val="center"/>
          </w:tcPr>
          <w:p w14:paraId="2100C04C">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83.10</w:t>
            </w:r>
          </w:p>
        </w:tc>
        <w:tc>
          <w:tcPr>
            <w:tcW w:w="1474" w:type="dxa"/>
            <w:vAlign w:val="center"/>
          </w:tcPr>
          <w:p w14:paraId="5ECDA2A9">
            <w:pPr>
              <w:keepNext w:val="0"/>
              <w:keepLines w:val="0"/>
              <w:widowControl/>
              <w:suppressLineNumbers w:val="0"/>
              <w:jc w:val="center"/>
              <w:textAlignment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82.57</w:t>
            </w:r>
          </w:p>
        </w:tc>
        <w:tc>
          <w:tcPr>
            <w:tcW w:w="1474" w:type="dxa"/>
            <w:vAlign w:val="center"/>
          </w:tcPr>
          <w:p w14:paraId="164C8168">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57.35</w:t>
            </w:r>
          </w:p>
        </w:tc>
      </w:tr>
      <w:tr w14:paraId="3EAB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Align w:val="center"/>
          </w:tcPr>
          <w:p w14:paraId="47EF11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13</w:t>
            </w:r>
          </w:p>
        </w:tc>
        <w:tc>
          <w:tcPr>
            <w:tcW w:w="3611" w:type="dxa"/>
            <w:vAlign w:val="center"/>
          </w:tcPr>
          <w:p w14:paraId="6DA06863">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2022年红河分公司核心机房动力配套隐患整治项目</w:t>
            </w:r>
          </w:p>
        </w:tc>
        <w:tc>
          <w:tcPr>
            <w:tcW w:w="1597" w:type="dxa"/>
            <w:vAlign w:val="center"/>
          </w:tcPr>
          <w:p w14:paraId="046B7A58">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139.57</w:t>
            </w:r>
          </w:p>
        </w:tc>
        <w:tc>
          <w:tcPr>
            <w:tcW w:w="1474" w:type="dxa"/>
            <w:vAlign w:val="center"/>
          </w:tcPr>
          <w:p w14:paraId="0727CB36">
            <w:pPr>
              <w:keepNext w:val="0"/>
              <w:keepLines w:val="0"/>
              <w:widowControl/>
              <w:suppressLineNumbers w:val="0"/>
              <w:jc w:val="center"/>
              <w:textAlignment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95.02</w:t>
            </w:r>
          </w:p>
        </w:tc>
        <w:tc>
          <w:tcPr>
            <w:tcW w:w="1474" w:type="dxa"/>
            <w:vAlign w:val="center"/>
          </w:tcPr>
          <w:p w14:paraId="6AAD65C6">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77.42</w:t>
            </w:r>
          </w:p>
        </w:tc>
      </w:tr>
      <w:tr w14:paraId="374E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Align w:val="center"/>
          </w:tcPr>
          <w:p w14:paraId="4632A3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14</w:t>
            </w:r>
          </w:p>
        </w:tc>
        <w:tc>
          <w:tcPr>
            <w:tcW w:w="3611" w:type="dxa"/>
            <w:vAlign w:val="center"/>
          </w:tcPr>
          <w:p w14:paraId="0C00C0EF">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2022年红河分公司核心机房动力配套建设项目</w:t>
            </w:r>
          </w:p>
        </w:tc>
        <w:tc>
          <w:tcPr>
            <w:tcW w:w="1597" w:type="dxa"/>
            <w:vAlign w:val="center"/>
          </w:tcPr>
          <w:p w14:paraId="49D6AD3F">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28.07</w:t>
            </w:r>
          </w:p>
        </w:tc>
        <w:tc>
          <w:tcPr>
            <w:tcW w:w="1474" w:type="dxa"/>
            <w:vAlign w:val="center"/>
          </w:tcPr>
          <w:p w14:paraId="2D57894E">
            <w:pPr>
              <w:keepNext w:val="0"/>
              <w:keepLines w:val="0"/>
              <w:widowControl/>
              <w:suppressLineNumbers w:val="0"/>
              <w:jc w:val="center"/>
              <w:textAlignment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28.07</w:t>
            </w:r>
          </w:p>
        </w:tc>
        <w:tc>
          <w:tcPr>
            <w:tcW w:w="1474" w:type="dxa"/>
            <w:vAlign w:val="center"/>
          </w:tcPr>
          <w:p w14:paraId="4F0531E3">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26.41</w:t>
            </w:r>
          </w:p>
        </w:tc>
      </w:tr>
      <w:tr w14:paraId="047A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Align w:val="center"/>
          </w:tcPr>
          <w:p w14:paraId="5AD49AD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15</w:t>
            </w:r>
          </w:p>
        </w:tc>
        <w:tc>
          <w:tcPr>
            <w:tcW w:w="3611" w:type="dxa"/>
            <w:vAlign w:val="center"/>
          </w:tcPr>
          <w:p w14:paraId="2AC747A7">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2022年大理分公司核心机房动力配套隐患整治项目</w:t>
            </w:r>
          </w:p>
        </w:tc>
        <w:tc>
          <w:tcPr>
            <w:tcW w:w="1597" w:type="dxa"/>
            <w:vAlign w:val="center"/>
          </w:tcPr>
          <w:p w14:paraId="774414E9">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112.44</w:t>
            </w:r>
          </w:p>
        </w:tc>
        <w:tc>
          <w:tcPr>
            <w:tcW w:w="1474" w:type="dxa"/>
            <w:vAlign w:val="center"/>
          </w:tcPr>
          <w:p w14:paraId="0DA7BD46">
            <w:pPr>
              <w:keepNext w:val="0"/>
              <w:keepLines w:val="0"/>
              <w:widowControl/>
              <w:suppressLineNumbers w:val="0"/>
              <w:jc w:val="center"/>
              <w:textAlignment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98.86</w:t>
            </w:r>
          </w:p>
        </w:tc>
        <w:tc>
          <w:tcPr>
            <w:tcW w:w="1474" w:type="dxa"/>
            <w:vAlign w:val="center"/>
          </w:tcPr>
          <w:p w14:paraId="63AAD54E">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48.11</w:t>
            </w:r>
          </w:p>
        </w:tc>
      </w:tr>
      <w:tr w14:paraId="2BCD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Align w:val="center"/>
          </w:tcPr>
          <w:p w14:paraId="24D60D4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16</w:t>
            </w:r>
          </w:p>
        </w:tc>
        <w:tc>
          <w:tcPr>
            <w:tcW w:w="3611" w:type="dxa"/>
            <w:vAlign w:val="center"/>
          </w:tcPr>
          <w:p w14:paraId="6F8B2147">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2022年省级核心机房动力配套大修更新项目</w:t>
            </w:r>
          </w:p>
        </w:tc>
        <w:tc>
          <w:tcPr>
            <w:tcW w:w="1597" w:type="dxa"/>
            <w:vAlign w:val="center"/>
          </w:tcPr>
          <w:p w14:paraId="1DD94040">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479.27</w:t>
            </w:r>
          </w:p>
        </w:tc>
        <w:tc>
          <w:tcPr>
            <w:tcW w:w="1474" w:type="dxa"/>
            <w:vAlign w:val="center"/>
          </w:tcPr>
          <w:p w14:paraId="009BF7CA">
            <w:pPr>
              <w:keepNext w:val="0"/>
              <w:keepLines w:val="0"/>
              <w:widowControl/>
              <w:suppressLineNumbers w:val="0"/>
              <w:jc w:val="center"/>
              <w:textAlignment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478.71</w:t>
            </w:r>
          </w:p>
        </w:tc>
        <w:tc>
          <w:tcPr>
            <w:tcW w:w="1474" w:type="dxa"/>
            <w:vAlign w:val="center"/>
          </w:tcPr>
          <w:p w14:paraId="2BBAAD5C">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465.53</w:t>
            </w:r>
          </w:p>
        </w:tc>
      </w:tr>
      <w:tr w14:paraId="4A3F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Align w:val="center"/>
          </w:tcPr>
          <w:p w14:paraId="4F8E1C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17</w:t>
            </w:r>
          </w:p>
        </w:tc>
        <w:tc>
          <w:tcPr>
            <w:tcW w:w="3611" w:type="dxa"/>
            <w:vAlign w:val="center"/>
          </w:tcPr>
          <w:p w14:paraId="6F8E5E27">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昆明国家级互联网骨干直联点项目（移动部分）固网流量监测平台扩容单项工程</w:t>
            </w:r>
          </w:p>
        </w:tc>
        <w:tc>
          <w:tcPr>
            <w:tcW w:w="1597" w:type="dxa"/>
            <w:vAlign w:val="center"/>
          </w:tcPr>
          <w:p w14:paraId="4B00DF93">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584.5</w:t>
            </w:r>
            <w:r>
              <w:rPr>
                <w:rFonts w:hint="eastAsia" w:ascii="Times New Roman" w:eastAsia="宋体" w:cs="Times New Roman"/>
                <w:i w:val="0"/>
                <w:iCs w:val="0"/>
                <w:color w:val="000000"/>
                <w:kern w:val="0"/>
                <w:sz w:val="21"/>
                <w:szCs w:val="21"/>
                <w:u w:val="none"/>
                <w:lang w:val="en-US" w:eastAsia="zh-CN" w:bidi="ar"/>
              </w:rPr>
              <w:t>6</w:t>
            </w:r>
          </w:p>
        </w:tc>
        <w:tc>
          <w:tcPr>
            <w:tcW w:w="1474" w:type="dxa"/>
            <w:vAlign w:val="center"/>
          </w:tcPr>
          <w:p w14:paraId="497F01EB">
            <w:pPr>
              <w:keepNext w:val="0"/>
              <w:keepLines w:val="0"/>
              <w:widowControl/>
              <w:suppressLineNumbers w:val="0"/>
              <w:jc w:val="center"/>
              <w:textAlignment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454.29</w:t>
            </w:r>
          </w:p>
        </w:tc>
        <w:tc>
          <w:tcPr>
            <w:tcW w:w="1474" w:type="dxa"/>
            <w:vAlign w:val="center"/>
          </w:tcPr>
          <w:p w14:paraId="1DF8E494">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234.42</w:t>
            </w:r>
          </w:p>
        </w:tc>
      </w:tr>
      <w:tr w14:paraId="259B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Align w:val="center"/>
          </w:tcPr>
          <w:p w14:paraId="65388E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18</w:t>
            </w:r>
          </w:p>
        </w:tc>
        <w:tc>
          <w:tcPr>
            <w:tcW w:w="3611" w:type="dxa"/>
            <w:vAlign w:val="center"/>
          </w:tcPr>
          <w:p w14:paraId="62477874">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昆明国家级互联网骨干直联点项目（移动部分）僵木蠕检测平台扩容单项工程</w:t>
            </w:r>
          </w:p>
        </w:tc>
        <w:tc>
          <w:tcPr>
            <w:tcW w:w="1597" w:type="dxa"/>
            <w:vAlign w:val="center"/>
          </w:tcPr>
          <w:p w14:paraId="5EEB097D">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177.88</w:t>
            </w:r>
          </w:p>
        </w:tc>
        <w:tc>
          <w:tcPr>
            <w:tcW w:w="1474" w:type="dxa"/>
            <w:vAlign w:val="center"/>
          </w:tcPr>
          <w:p w14:paraId="27EE98D3">
            <w:pPr>
              <w:keepNext w:val="0"/>
              <w:keepLines w:val="0"/>
              <w:widowControl/>
              <w:suppressLineNumbers w:val="0"/>
              <w:jc w:val="center"/>
              <w:textAlignment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115.2</w:t>
            </w:r>
            <w:r>
              <w:rPr>
                <w:rFonts w:hint="eastAsia" w:ascii="Times New Roman" w:cs="Times New Roman"/>
                <w:sz w:val="21"/>
                <w:szCs w:val="21"/>
                <w:highlight w:val="none"/>
                <w:vertAlign w:val="baseline"/>
                <w:lang w:val="en-US" w:eastAsia="zh-CN"/>
              </w:rPr>
              <w:t>2</w:t>
            </w:r>
          </w:p>
        </w:tc>
        <w:tc>
          <w:tcPr>
            <w:tcW w:w="1474" w:type="dxa"/>
            <w:vAlign w:val="center"/>
          </w:tcPr>
          <w:p w14:paraId="7C5359FE">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0</w:t>
            </w:r>
            <w:r>
              <w:rPr>
                <w:rFonts w:hint="eastAsia" w:ascii="Times New Roman" w:cs="Times New Roman"/>
                <w:sz w:val="21"/>
                <w:szCs w:val="21"/>
                <w:highlight w:val="none"/>
                <w:vertAlign w:val="baseline"/>
                <w:lang w:val="en-US" w:eastAsia="zh-CN"/>
              </w:rPr>
              <w:t>.00</w:t>
            </w:r>
          </w:p>
        </w:tc>
      </w:tr>
      <w:tr w14:paraId="3B62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Align w:val="center"/>
          </w:tcPr>
          <w:p w14:paraId="207FA2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19</w:t>
            </w:r>
          </w:p>
        </w:tc>
        <w:tc>
          <w:tcPr>
            <w:tcW w:w="3611" w:type="dxa"/>
            <w:vAlign w:val="center"/>
          </w:tcPr>
          <w:p w14:paraId="142D83A5">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昆明国家级互联网骨干直联点项目（移动部分）抗DDOS系统扩容单项工程</w:t>
            </w:r>
          </w:p>
        </w:tc>
        <w:tc>
          <w:tcPr>
            <w:tcW w:w="1597" w:type="dxa"/>
            <w:vAlign w:val="center"/>
          </w:tcPr>
          <w:p w14:paraId="239DF194">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45.4</w:t>
            </w:r>
            <w:r>
              <w:rPr>
                <w:rFonts w:hint="eastAsia" w:ascii="Times New Roman" w:eastAsia="宋体" w:cs="Times New Roman"/>
                <w:i w:val="0"/>
                <w:iCs w:val="0"/>
                <w:color w:val="000000"/>
                <w:kern w:val="0"/>
                <w:sz w:val="21"/>
                <w:szCs w:val="21"/>
                <w:u w:val="none"/>
                <w:lang w:val="en-US" w:eastAsia="zh-CN" w:bidi="ar"/>
              </w:rPr>
              <w:t>3</w:t>
            </w:r>
          </w:p>
        </w:tc>
        <w:tc>
          <w:tcPr>
            <w:tcW w:w="1474" w:type="dxa"/>
            <w:vAlign w:val="center"/>
          </w:tcPr>
          <w:p w14:paraId="3FB5A5B7">
            <w:pPr>
              <w:keepNext w:val="0"/>
              <w:keepLines w:val="0"/>
              <w:widowControl/>
              <w:suppressLineNumbers w:val="0"/>
              <w:jc w:val="center"/>
              <w:textAlignment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12.87</w:t>
            </w:r>
          </w:p>
        </w:tc>
        <w:tc>
          <w:tcPr>
            <w:tcW w:w="1474" w:type="dxa"/>
            <w:vAlign w:val="center"/>
          </w:tcPr>
          <w:p w14:paraId="74A2F5BF">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0</w:t>
            </w:r>
            <w:r>
              <w:rPr>
                <w:rFonts w:hint="eastAsia" w:ascii="Times New Roman" w:cs="Times New Roman"/>
                <w:sz w:val="21"/>
                <w:szCs w:val="21"/>
                <w:highlight w:val="none"/>
                <w:vertAlign w:val="baseline"/>
                <w:lang w:val="en-US" w:eastAsia="zh-CN"/>
              </w:rPr>
              <w:t>.00</w:t>
            </w:r>
          </w:p>
        </w:tc>
      </w:tr>
      <w:tr w14:paraId="6687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Align w:val="center"/>
          </w:tcPr>
          <w:p w14:paraId="2BE006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20</w:t>
            </w:r>
          </w:p>
        </w:tc>
        <w:tc>
          <w:tcPr>
            <w:tcW w:w="3611" w:type="dxa"/>
            <w:vAlign w:val="center"/>
          </w:tcPr>
          <w:p w14:paraId="3BED979A">
            <w:pPr>
              <w:keepNext w:val="0"/>
              <w:keepLines w:val="0"/>
              <w:widowControl/>
              <w:suppressLineNumbers w:val="0"/>
              <w:jc w:val="left"/>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昆明国家级互联网骨干直联点项目（移动部分）数据安全管控平台建设单项工程</w:t>
            </w:r>
          </w:p>
        </w:tc>
        <w:tc>
          <w:tcPr>
            <w:tcW w:w="1597" w:type="dxa"/>
            <w:vAlign w:val="center"/>
          </w:tcPr>
          <w:p w14:paraId="6008ADF9">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471.65</w:t>
            </w:r>
          </w:p>
        </w:tc>
        <w:tc>
          <w:tcPr>
            <w:tcW w:w="1474" w:type="dxa"/>
            <w:vAlign w:val="center"/>
          </w:tcPr>
          <w:p w14:paraId="42CEAEEC">
            <w:pPr>
              <w:keepNext w:val="0"/>
              <w:keepLines w:val="0"/>
              <w:widowControl/>
              <w:suppressLineNumbers w:val="0"/>
              <w:jc w:val="center"/>
              <w:textAlignment w:val="center"/>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446.15</w:t>
            </w:r>
          </w:p>
        </w:tc>
        <w:tc>
          <w:tcPr>
            <w:tcW w:w="1474" w:type="dxa"/>
            <w:vAlign w:val="center"/>
          </w:tcPr>
          <w:p w14:paraId="75282F08">
            <w:pPr>
              <w:keepNext w:val="0"/>
              <w:keepLines w:val="0"/>
              <w:widowControl/>
              <w:suppressLineNumbers w:val="0"/>
              <w:jc w:val="center"/>
              <w:textAlignment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0</w:t>
            </w:r>
            <w:r>
              <w:rPr>
                <w:rFonts w:hint="eastAsia" w:ascii="Times New Roman" w:cs="Times New Roman"/>
                <w:sz w:val="21"/>
                <w:szCs w:val="21"/>
                <w:highlight w:val="none"/>
                <w:vertAlign w:val="baseline"/>
                <w:lang w:val="en-US" w:eastAsia="zh-CN"/>
              </w:rPr>
              <w:t>.00</w:t>
            </w:r>
          </w:p>
        </w:tc>
      </w:tr>
      <w:tr w14:paraId="0770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26" w:type="dxa"/>
            <w:gridSpan w:val="2"/>
            <w:vAlign w:val="center"/>
          </w:tcPr>
          <w:p w14:paraId="1FB86B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仿宋" w:cs="Times New Roman"/>
                <w:b/>
                <w:bCs/>
                <w:sz w:val="21"/>
                <w:szCs w:val="21"/>
                <w:highlight w:val="none"/>
                <w:vertAlign w:val="baseline"/>
                <w:lang w:val="en-US" w:eastAsia="zh-CN"/>
              </w:rPr>
            </w:pPr>
            <w:r>
              <w:rPr>
                <w:rFonts w:hint="default" w:ascii="Times New Roman" w:hAnsi="Times New Roman" w:eastAsia="仿宋" w:cs="Times New Roman"/>
                <w:b/>
                <w:bCs/>
                <w:sz w:val="21"/>
                <w:szCs w:val="21"/>
                <w:highlight w:val="none"/>
                <w:vertAlign w:val="baseline"/>
                <w:lang w:val="en-US" w:eastAsia="zh-CN"/>
              </w:rPr>
              <w:t>总计</w:t>
            </w:r>
          </w:p>
        </w:tc>
        <w:tc>
          <w:tcPr>
            <w:tcW w:w="1597" w:type="dxa"/>
            <w:vAlign w:val="center"/>
          </w:tcPr>
          <w:p w14:paraId="435BA666">
            <w:pPr>
              <w:keepNext w:val="0"/>
              <w:keepLines w:val="0"/>
              <w:widowControl/>
              <w:suppressLineNumbers w:val="0"/>
              <w:jc w:val="center"/>
              <w:textAlignment w:val="center"/>
              <w:rPr>
                <w:rFonts w:hint="default" w:ascii="Times New Roman" w:hAnsi="Times New Roman" w:eastAsia="仿宋" w:cs="Times New Roman"/>
                <w:b/>
                <w:bCs/>
                <w:sz w:val="21"/>
                <w:szCs w:val="21"/>
                <w:highlight w:val="none"/>
                <w:vertAlign w:val="baseli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10</w:t>
            </w:r>
            <w:r>
              <w:rPr>
                <w:rFonts w:hint="eastAsia" w:asci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b/>
                <w:bCs/>
                <w:i w:val="0"/>
                <w:iCs w:val="0"/>
                <w:color w:val="000000"/>
                <w:kern w:val="0"/>
                <w:sz w:val="21"/>
                <w:szCs w:val="21"/>
                <w:u w:val="none"/>
                <w:lang w:val="en-US" w:eastAsia="zh-CN" w:bidi="ar"/>
              </w:rPr>
              <w:t>076.13</w:t>
            </w:r>
          </w:p>
        </w:tc>
        <w:tc>
          <w:tcPr>
            <w:tcW w:w="1474" w:type="dxa"/>
            <w:vAlign w:val="center"/>
          </w:tcPr>
          <w:p w14:paraId="2A389F53">
            <w:pPr>
              <w:keepNext w:val="0"/>
              <w:keepLines w:val="0"/>
              <w:widowControl/>
              <w:suppressLineNumbers w:val="0"/>
              <w:jc w:val="center"/>
              <w:textAlignment w:val="center"/>
              <w:rPr>
                <w:rFonts w:hint="default" w:ascii="Times New Roman" w:hAnsi="Times New Roman" w:eastAsia="仿宋" w:cs="Times New Roman"/>
                <w:b/>
                <w:bCs/>
                <w:sz w:val="21"/>
                <w:szCs w:val="21"/>
                <w:highlight w:val="none"/>
                <w:vertAlign w:val="baseline"/>
                <w:lang w:val="en-US" w:eastAsia="zh-CN"/>
              </w:rPr>
            </w:pPr>
            <w:r>
              <w:rPr>
                <w:rFonts w:hint="default" w:ascii="Times New Roman" w:hAnsi="Times New Roman" w:cs="Times New Roman"/>
                <w:b/>
                <w:bCs/>
                <w:sz w:val="21"/>
                <w:szCs w:val="21"/>
                <w:highlight w:val="none"/>
                <w:vertAlign w:val="baseline"/>
                <w:lang w:val="en-US" w:eastAsia="zh-CN"/>
              </w:rPr>
              <w:t>9</w:t>
            </w:r>
            <w:r>
              <w:rPr>
                <w:rFonts w:hint="eastAsia" w:ascii="Times New Roman" w:cs="Times New Roman"/>
                <w:b/>
                <w:bCs/>
                <w:sz w:val="21"/>
                <w:szCs w:val="21"/>
                <w:highlight w:val="none"/>
                <w:vertAlign w:val="baseline"/>
                <w:lang w:val="en-US" w:eastAsia="zh-CN"/>
              </w:rPr>
              <w:t>,</w:t>
            </w:r>
            <w:r>
              <w:rPr>
                <w:rFonts w:hint="default" w:ascii="Times New Roman" w:hAnsi="Times New Roman" w:cs="Times New Roman"/>
                <w:b/>
                <w:bCs/>
                <w:sz w:val="21"/>
                <w:szCs w:val="21"/>
                <w:highlight w:val="none"/>
                <w:vertAlign w:val="baseline"/>
                <w:lang w:val="en-US" w:eastAsia="zh-CN"/>
              </w:rPr>
              <w:t>101.71</w:t>
            </w:r>
          </w:p>
        </w:tc>
        <w:tc>
          <w:tcPr>
            <w:tcW w:w="1474" w:type="dxa"/>
            <w:vAlign w:val="center"/>
          </w:tcPr>
          <w:p w14:paraId="3FD668CE">
            <w:pPr>
              <w:keepNext w:val="0"/>
              <w:keepLines w:val="0"/>
              <w:widowControl/>
              <w:suppressLineNumbers w:val="0"/>
              <w:jc w:val="center"/>
              <w:textAlignment w:val="center"/>
              <w:rPr>
                <w:rFonts w:hint="default" w:ascii="Times New Roman" w:hAnsi="Times New Roman" w:eastAsia="仿宋" w:cs="Times New Roman"/>
                <w:b/>
                <w:bCs/>
                <w:sz w:val="21"/>
                <w:szCs w:val="21"/>
                <w:highlight w:val="none"/>
                <w:vertAlign w:val="baseline"/>
                <w:lang w:val="en-US" w:eastAsia="zh-CN"/>
              </w:rPr>
            </w:pPr>
            <w:r>
              <w:rPr>
                <w:rFonts w:hint="default" w:ascii="Times New Roman" w:hAnsi="Times New Roman" w:cs="Times New Roman"/>
                <w:b/>
                <w:bCs/>
                <w:sz w:val="21"/>
                <w:szCs w:val="21"/>
                <w:highlight w:val="none"/>
                <w:vertAlign w:val="baseline"/>
                <w:lang w:val="en-US" w:eastAsia="zh-CN"/>
              </w:rPr>
              <w:t>7</w:t>
            </w:r>
            <w:r>
              <w:rPr>
                <w:rFonts w:hint="eastAsia" w:ascii="Times New Roman" w:cs="Times New Roman"/>
                <w:b/>
                <w:bCs/>
                <w:sz w:val="21"/>
                <w:szCs w:val="21"/>
                <w:highlight w:val="none"/>
                <w:vertAlign w:val="baseline"/>
                <w:lang w:val="en-US" w:eastAsia="zh-CN"/>
              </w:rPr>
              <w:t>,</w:t>
            </w:r>
            <w:r>
              <w:rPr>
                <w:rFonts w:hint="default" w:ascii="Times New Roman" w:hAnsi="Times New Roman" w:cs="Times New Roman"/>
                <w:b/>
                <w:bCs/>
                <w:sz w:val="21"/>
                <w:szCs w:val="21"/>
                <w:highlight w:val="none"/>
                <w:vertAlign w:val="baseline"/>
                <w:lang w:val="en-US" w:eastAsia="zh-CN"/>
              </w:rPr>
              <w:t>731.54</w:t>
            </w:r>
          </w:p>
        </w:tc>
      </w:tr>
    </w:tbl>
    <w:p w14:paraId="0291212B">
      <w:pPr>
        <w:pStyle w:val="33"/>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b w:val="0"/>
          <w:bCs w:val="0"/>
        </w:rPr>
      </w:pPr>
      <w:bookmarkStart w:id="26" w:name="_Toc2556"/>
      <w:r>
        <w:rPr>
          <w:rFonts w:hint="default" w:ascii="Times New Roman" w:hAnsi="Times New Roman" w:cs="Times New Roman"/>
          <w:b w:val="0"/>
          <w:bCs w:val="0"/>
        </w:rPr>
        <w:t>（三）项目实施内容</w:t>
      </w:r>
      <w:bookmarkEnd w:id="26"/>
      <w:r>
        <w:rPr>
          <w:rFonts w:hint="default" w:ascii="Times New Roman" w:hAnsi="Times New Roman" w:cs="Times New Roman"/>
          <w:b w:val="0"/>
          <w:bCs w:val="0"/>
          <w:lang w:val="en-US" w:eastAsia="zh-CN"/>
        </w:rPr>
        <w:t xml:space="preserve"> </w:t>
      </w:r>
    </w:p>
    <w:p w14:paraId="423965DB">
      <w:pPr>
        <w:topLinePunct/>
        <w:spacing w:line="540" w:lineRule="exact"/>
        <w:ind w:firstLine="787" w:firstLineChars="250"/>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1.项目实施方面</w:t>
      </w:r>
    </w:p>
    <w:p w14:paraId="4821255D">
      <w:pPr>
        <w:topLinePunct/>
        <w:spacing w:line="540" w:lineRule="exact"/>
        <w:ind w:firstLine="787" w:firstLineChars="250"/>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根据项目初步设计批复、施工合同，本项目具体实施内容为：为配合昆明国家级互联网骨干直联点建设，云南移动积极开展相关工作。本期新建互联互通路由器及网间传输网络，对直连点相关机房基础配套进行改造。为疏导省内流量，对网内IP网络、传输网络进行扩容。配合建设骨干直连点监测系统，监测网间通信质量和骨干直连点运行情况，同时对僵木蠕检测平台、网络安全态势感知系统、资产安全管理平台、DPI系统等网络安全系统进行扩容，提升骨干直连点安全防护能力。</w:t>
      </w:r>
    </w:p>
    <w:p w14:paraId="2197EF80">
      <w:pPr>
        <w:topLinePunct/>
        <w:spacing w:line="540" w:lineRule="exact"/>
        <w:ind w:firstLine="787" w:firstLineChars="250"/>
        <w:rPr>
          <w:rFonts w:hint="default" w:ascii="Times New Roman" w:hAnsi="Times New Roman" w:cs="Times New Roman"/>
          <w:szCs w:val="30"/>
          <w:highlight w:val="none"/>
          <w:lang w:val="en-US" w:eastAsia="zh-CN"/>
        </w:rPr>
        <w:sectPr>
          <w:footerReference r:id="rId8" w:type="default"/>
          <w:footerReference r:id="rId9" w:type="even"/>
          <w:pgSz w:w="11906" w:h="16838"/>
          <w:pgMar w:top="2098" w:right="1474" w:bottom="1985" w:left="1588" w:header="851" w:footer="1474" w:gutter="0"/>
          <w:pgNumType w:fmt="decimal" w:start="1"/>
          <w:cols w:space="425" w:num="1"/>
          <w:docGrid w:type="linesAndChars" w:linePitch="579" w:charSpace="3247"/>
        </w:sectPr>
      </w:pPr>
      <w:r>
        <w:rPr>
          <w:rFonts w:hint="default" w:ascii="Times New Roman" w:hAnsi="Times New Roman" w:cs="Times New Roman"/>
          <w:szCs w:val="30"/>
          <w:highlight w:val="none"/>
          <w:shd w:val="clear"/>
          <w:lang w:val="en-US" w:eastAsia="zh-CN"/>
        </w:rPr>
        <w:t>昆明国家级互联网骨干直联点项目（移动部分）涉及20个单项工程，除昆明国家级互联网骨干直联点项目（移动部分）数据安全管控平台开发单项工程进行公开招标外，其余单项工程采购的主配套设备及设计、施工、监理均为集团</w:t>
      </w:r>
      <w:r>
        <w:rPr>
          <w:rFonts w:hint="default" w:ascii="Times New Roman" w:hAnsi="Times New Roman" w:cs="Times New Roman"/>
          <w:szCs w:val="30"/>
          <w:highlight w:val="none"/>
          <w:lang w:val="en-US" w:eastAsia="zh-CN"/>
        </w:rPr>
        <w:t>集中采购签订的框架合同，省内按照分配份额执行，采用框架合同和结算单的方式进行费用支出。各单项工程完成情况如下表：</w:t>
      </w:r>
    </w:p>
    <w:p w14:paraId="4EDD391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lang w:val="en-US" w:eastAsia="zh-CN"/>
        </w:rPr>
      </w:pPr>
      <w:r>
        <w:rPr>
          <w:rFonts w:hint="eastAsia" w:ascii="Times New Roman" w:eastAsia="黑体" w:cs="Times New Roman"/>
          <w:b w:val="0"/>
          <w:bCs/>
          <w:sz w:val="24"/>
          <w:szCs w:val="24"/>
          <w:lang w:val="en-US" w:eastAsia="zh-CN"/>
        </w:rPr>
        <w:t xml:space="preserve">表3 </w:t>
      </w:r>
      <w:r>
        <w:rPr>
          <w:rFonts w:hint="default" w:ascii="Times New Roman" w:hAnsi="Times New Roman" w:eastAsia="黑体" w:cs="Times New Roman"/>
          <w:b w:val="0"/>
          <w:bCs/>
          <w:sz w:val="24"/>
          <w:szCs w:val="24"/>
          <w:lang w:val="en-US" w:eastAsia="zh-CN"/>
        </w:rPr>
        <w:t>项目完成情况表</w:t>
      </w:r>
    </w:p>
    <w:p w14:paraId="7B94B90A">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eastAsia="黑体" w:cs="Times New Roman"/>
          <w:b w:val="0"/>
          <w:bCs/>
          <w:sz w:val="24"/>
          <w:szCs w:val="24"/>
          <w:lang w:val="en-US" w:eastAsia="zh-CN"/>
        </w:rPr>
      </w:pPr>
      <w:r>
        <w:rPr>
          <w:rFonts w:hint="default" w:ascii="Times New Roman" w:hAnsi="Times New Roman" w:eastAsia="黑体" w:cs="Times New Roman"/>
          <w:b w:val="0"/>
          <w:bCs/>
          <w:sz w:val="24"/>
          <w:szCs w:val="24"/>
          <w:lang w:val="en-US" w:eastAsia="zh-CN"/>
        </w:rPr>
        <w:t>单位：万元</w:t>
      </w:r>
    </w:p>
    <w:tbl>
      <w:tblPr>
        <w:tblStyle w:val="2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3"/>
        <w:gridCol w:w="2265"/>
        <w:gridCol w:w="1606"/>
        <w:gridCol w:w="6061"/>
        <w:gridCol w:w="2146"/>
      </w:tblGrid>
      <w:tr w14:paraId="23B5E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blHeader/>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1B4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bCs/>
                <w:color w:val="000000"/>
                <w:kern w:val="0"/>
                <w:sz w:val="21"/>
                <w:szCs w:val="21"/>
                <w:highlight w:val="none"/>
              </w:rPr>
            </w:pPr>
            <w:r>
              <w:rPr>
                <w:rFonts w:hint="default" w:ascii="Times New Roman" w:hAnsi="Times New Roman" w:eastAsia="仿宋" w:cs="Times New Roman"/>
                <w:b/>
                <w:bCs/>
                <w:color w:val="000000"/>
                <w:kern w:val="0"/>
                <w:sz w:val="21"/>
                <w:szCs w:val="21"/>
                <w:highlight w:val="none"/>
                <w:lang w:val="en-US" w:eastAsia="zh-CN"/>
              </w:rPr>
              <w:t>序号</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544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bCs/>
                <w:color w:val="000000"/>
                <w:kern w:val="0"/>
                <w:sz w:val="21"/>
                <w:szCs w:val="21"/>
                <w:highlight w:val="none"/>
              </w:rPr>
            </w:pPr>
            <w:r>
              <w:rPr>
                <w:rFonts w:hint="default" w:ascii="Times New Roman" w:hAnsi="Times New Roman" w:eastAsia="仿宋" w:cs="Times New Roman"/>
                <w:b/>
                <w:bCs/>
                <w:color w:val="000000"/>
                <w:kern w:val="0"/>
                <w:sz w:val="21"/>
                <w:szCs w:val="21"/>
                <w:highlight w:val="none"/>
                <w:lang w:val="en-US" w:eastAsia="zh-CN"/>
              </w:rPr>
              <w:t>项目构成</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02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bCs/>
                <w:color w:val="000000"/>
                <w:kern w:val="0"/>
                <w:sz w:val="21"/>
                <w:szCs w:val="21"/>
                <w:highlight w:val="none"/>
                <w:lang w:val="en-US" w:eastAsia="zh-CN"/>
              </w:rPr>
            </w:pPr>
            <w:r>
              <w:rPr>
                <w:rFonts w:hint="default" w:ascii="Times New Roman" w:hAnsi="Times New Roman" w:cs="Times New Roman"/>
                <w:b/>
                <w:bCs/>
                <w:color w:val="000000"/>
                <w:kern w:val="0"/>
                <w:sz w:val="21"/>
                <w:szCs w:val="21"/>
                <w:highlight w:val="none"/>
                <w:lang w:val="en-US" w:eastAsia="zh-CN"/>
              </w:rPr>
              <w:t>批复</w:t>
            </w:r>
            <w:r>
              <w:rPr>
                <w:rFonts w:hint="default" w:ascii="Times New Roman" w:hAnsi="Times New Roman" w:eastAsia="仿宋" w:cs="Times New Roman"/>
                <w:b/>
                <w:bCs/>
                <w:color w:val="000000"/>
                <w:kern w:val="0"/>
                <w:sz w:val="21"/>
                <w:szCs w:val="21"/>
                <w:highlight w:val="none"/>
                <w:lang w:val="en-US" w:eastAsia="zh-CN"/>
              </w:rPr>
              <w:t>金额</w:t>
            </w:r>
          </w:p>
        </w:tc>
        <w:tc>
          <w:tcPr>
            <w:tcW w:w="2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281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bCs/>
                <w:color w:val="000000"/>
                <w:kern w:val="0"/>
                <w:sz w:val="21"/>
                <w:szCs w:val="21"/>
                <w:highlight w:val="none"/>
              </w:rPr>
            </w:pPr>
            <w:r>
              <w:rPr>
                <w:rFonts w:hint="default" w:ascii="Times New Roman" w:hAnsi="Times New Roman" w:eastAsia="仿宋" w:cs="Times New Roman"/>
                <w:b/>
                <w:bCs/>
                <w:color w:val="000000"/>
                <w:kern w:val="0"/>
                <w:sz w:val="21"/>
                <w:szCs w:val="21"/>
                <w:highlight w:val="none"/>
                <w:lang w:val="en-US" w:eastAsia="zh-CN"/>
              </w:rPr>
              <w:t>计划实施内容</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B2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bCs/>
                <w:color w:val="000000"/>
                <w:kern w:val="0"/>
                <w:sz w:val="21"/>
                <w:szCs w:val="21"/>
                <w:highlight w:val="none"/>
              </w:rPr>
            </w:pPr>
            <w:r>
              <w:rPr>
                <w:rFonts w:hint="default" w:ascii="Times New Roman" w:hAnsi="Times New Roman" w:eastAsia="仿宋" w:cs="Times New Roman"/>
                <w:b/>
                <w:bCs/>
                <w:color w:val="000000"/>
                <w:kern w:val="0"/>
                <w:sz w:val="21"/>
                <w:szCs w:val="21"/>
                <w:highlight w:val="none"/>
                <w:lang w:val="en-US" w:eastAsia="zh-CN"/>
              </w:rPr>
              <w:t>实际完成情况</w:t>
            </w:r>
          </w:p>
        </w:tc>
      </w:tr>
      <w:tr w14:paraId="32BF7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23ED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000000"/>
                <w:kern w:val="0"/>
                <w:sz w:val="21"/>
                <w:szCs w:val="21"/>
                <w:highlight w:val="none"/>
                <w:lang w:val="en-US" w:eastAsia="zh-CN"/>
              </w:rPr>
              <w:t>1</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95CF">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sz w:val="21"/>
                <w:szCs w:val="21"/>
                <w:highlight w:val="none"/>
                <w:vertAlign w:val="baseline"/>
                <w:lang w:val="en-US" w:eastAsia="zh-CN"/>
              </w:rPr>
              <w:t>中国移动云南公司2022年网络安全态势感知平台一阶段改造项目</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4486">
            <w:pPr>
              <w:keepNext w:val="0"/>
              <w:keepLines w:val="0"/>
              <w:widowControl/>
              <w:suppressLineNumbers w:val="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280.14</w:t>
            </w:r>
          </w:p>
        </w:tc>
        <w:tc>
          <w:tcPr>
            <w:tcW w:w="2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4154">
            <w:pPr>
              <w:keepNext w:val="0"/>
              <w:keepLines w:val="0"/>
              <w:widowControl/>
              <w:suppressLineNumbers w:val="0"/>
              <w:jc w:val="left"/>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color w:val="333333"/>
                <w:kern w:val="0"/>
                <w:sz w:val="21"/>
                <w:szCs w:val="21"/>
                <w:lang w:val="en-US" w:eastAsia="zh-CN" w:bidi="ar"/>
              </w:rPr>
              <w:t>（一）根据网络与信息安全管理部《关于提请反诈相关系统建设支撑需求的函》及集团公司下发的相关接口规范的要求，对省内态势感知平台进行改造，实现主动向集团策略分析平台报送涉诈监测数据、成效数据，上报重定向到404预警页面的访问统计数据，接收集团公司向省公司下发要进行处置的涉诈域名/网址/IP地址数据信息和反诈大数据模板。</w:t>
            </w:r>
          </w:p>
          <w:p w14:paraId="43CEA704">
            <w:pPr>
              <w:keepNext w:val="0"/>
              <w:keepLines w:val="0"/>
              <w:widowControl/>
              <w:suppressLineNumbers w:val="0"/>
              <w:jc w:val="left"/>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color w:val="333333"/>
                <w:kern w:val="0"/>
                <w:sz w:val="21"/>
                <w:szCs w:val="21"/>
                <w:lang w:val="en-US" w:eastAsia="zh-CN" w:bidi="ar"/>
              </w:rPr>
              <w:t>（二）根据工信部下发《基础电信企业资产安全管理平台接口规范》、《基础电信企业木马和僵尸网络监测与处置管理平台接口规范》及《基础电信企业网络安全态势感知平台接口规范（v1.0）》要求，对省内网络安全态势感知平台进行接口改造，实现与通信管理局侧系统的对接。</w:t>
            </w:r>
          </w:p>
          <w:p w14:paraId="6083CC01">
            <w:pPr>
              <w:keepNext w:val="0"/>
              <w:keepLines w:val="0"/>
              <w:widowControl/>
              <w:suppressLineNumbers w:val="0"/>
              <w:jc w:val="left"/>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color w:val="333333"/>
                <w:kern w:val="0"/>
                <w:sz w:val="21"/>
                <w:szCs w:val="21"/>
                <w:lang w:val="en-US" w:eastAsia="zh-CN" w:bidi="ar"/>
              </w:rPr>
              <w:t>（三）根据集团公司网络事业部《关于提交中国移动网络安全态势感知平台二期二阶段相关需求的函》（网函</w:t>
            </w:r>
            <w:r>
              <w:rPr>
                <w:rFonts w:hint="default" w:ascii="Times New Roman" w:hAnsi="Times New Roman" w:cs="Times New Roman"/>
                <w:color w:val="333333"/>
                <w:kern w:val="0"/>
                <w:sz w:val="21"/>
                <w:szCs w:val="21"/>
                <w:lang w:val="en-US" w:eastAsia="zh-CN" w:bidi="ar"/>
              </w:rPr>
              <w:t>〔</w:t>
            </w:r>
            <w:r>
              <w:rPr>
                <w:rFonts w:hint="default" w:ascii="Times New Roman" w:hAnsi="Times New Roman" w:eastAsia="仿宋" w:cs="Times New Roman"/>
                <w:color w:val="333333"/>
                <w:kern w:val="0"/>
                <w:sz w:val="21"/>
                <w:szCs w:val="21"/>
                <w:lang w:val="en-US" w:eastAsia="zh-CN" w:bidi="ar"/>
              </w:rPr>
              <w:t>2022</w:t>
            </w:r>
            <w:r>
              <w:rPr>
                <w:rFonts w:hint="default" w:ascii="Times New Roman" w:hAnsi="Times New Roman" w:cs="Times New Roman"/>
                <w:color w:val="333333"/>
                <w:kern w:val="0"/>
                <w:sz w:val="21"/>
                <w:szCs w:val="21"/>
                <w:lang w:val="en-US" w:eastAsia="zh-CN" w:bidi="ar"/>
              </w:rPr>
              <w:t>〕</w:t>
            </w:r>
            <w:r>
              <w:rPr>
                <w:rFonts w:hint="default" w:ascii="Times New Roman" w:hAnsi="Times New Roman" w:eastAsia="仿宋" w:cs="Times New Roman"/>
                <w:color w:val="333333"/>
                <w:kern w:val="0"/>
                <w:sz w:val="21"/>
                <w:szCs w:val="21"/>
                <w:lang w:val="en-US" w:eastAsia="zh-CN" w:bidi="ar"/>
              </w:rPr>
              <w:t>92号）及《省级平台数据接口规范V2.4》要求，对省内网络安全态势感知平台进行接口改造，实现向总部网络安全态势感知平台报送已采集的5G物联网安全告警数据。</w:t>
            </w:r>
          </w:p>
          <w:p w14:paraId="7961EAE3">
            <w:pPr>
              <w:keepNext w:val="0"/>
              <w:keepLines w:val="0"/>
              <w:widowControl/>
              <w:suppressLineNumbers w:val="0"/>
              <w:jc w:val="left"/>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color w:val="333333"/>
                <w:kern w:val="0"/>
                <w:sz w:val="21"/>
                <w:szCs w:val="21"/>
                <w:lang w:val="en-US" w:eastAsia="zh-CN" w:bidi="ar"/>
              </w:rPr>
              <w:t>（四）同时满足昆明骨干直联点的建设需求。</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0E5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lang w:val="en-US" w:eastAsia="zh-CN"/>
              </w:rPr>
            </w:pPr>
            <w:r>
              <w:rPr>
                <w:rFonts w:hint="default" w:ascii="Times New Roman" w:hAnsi="Times New Roman" w:eastAsia="仿宋" w:cs="Times New Roman"/>
                <w:color w:val="000000"/>
                <w:kern w:val="0"/>
                <w:sz w:val="21"/>
                <w:szCs w:val="21"/>
                <w:highlight w:val="none"/>
                <w:lang w:val="en-US" w:eastAsia="zh-CN"/>
              </w:rPr>
              <w:t>2023年8月完成建设并竣工验收</w:t>
            </w:r>
          </w:p>
          <w:p w14:paraId="71BE5EC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lang w:val="en-US" w:eastAsia="zh-CN"/>
              </w:rPr>
            </w:pPr>
          </w:p>
        </w:tc>
      </w:tr>
      <w:tr w14:paraId="7AD5C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CF0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000000"/>
                <w:kern w:val="0"/>
                <w:sz w:val="21"/>
                <w:szCs w:val="21"/>
                <w:highlight w:val="none"/>
                <w:lang w:val="en-US" w:eastAsia="zh-CN"/>
              </w:rPr>
              <w:t>2</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1317">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sz w:val="21"/>
                <w:szCs w:val="21"/>
                <w:highlight w:val="none"/>
                <w:vertAlign w:val="baseline"/>
                <w:lang w:val="en-US" w:eastAsia="zh-CN"/>
              </w:rPr>
              <w:t>中国移动云南公司2022年资产安全管理平台扩容改造项目</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984F">
            <w:pPr>
              <w:keepNext w:val="0"/>
              <w:keepLines w:val="0"/>
              <w:widowControl/>
              <w:suppressLineNumbers w:val="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148.6</w:t>
            </w:r>
            <w:r>
              <w:rPr>
                <w:rFonts w:hint="eastAsia" w:ascii="Times New Roman" w:eastAsia="宋体" w:cs="Times New Roman"/>
                <w:i w:val="0"/>
                <w:iCs w:val="0"/>
                <w:color w:val="000000"/>
                <w:kern w:val="0"/>
                <w:sz w:val="21"/>
                <w:szCs w:val="21"/>
                <w:u w:val="none"/>
                <w:lang w:val="en-US" w:eastAsia="zh-CN" w:bidi="ar"/>
              </w:rPr>
              <w:t>8</w:t>
            </w:r>
          </w:p>
        </w:tc>
        <w:tc>
          <w:tcPr>
            <w:tcW w:w="2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890A">
            <w:pPr>
              <w:keepNext w:val="0"/>
              <w:keepLines w:val="0"/>
              <w:widowControl/>
              <w:suppressLineNumbers w:val="0"/>
              <w:jc w:val="left"/>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color w:val="333333"/>
                <w:kern w:val="0"/>
                <w:sz w:val="21"/>
                <w:szCs w:val="21"/>
                <w:lang w:val="en-US" w:eastAsia="zh-CN" w:bidi="ar"/>
              </w:rPr>
              <w:t>本期对资产安全管理平台进行软件功能改造，新增工信部接口改造、互联网暴露面资产管理和互联网暴露面测绘功能，并优化集团平台和省级平台接口及登录采集功能；软件部署于玉溪大河机房平台云资源池。</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1BF6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lang w:val="en-US" w:eastAsia="zh-CN"/>
              </w:rPr>
            </w:pPr>
            <w:r>
              <w:rPr>
                <w:rFonts w:hint="default" w:ascii="Times New Roman" w:hAnsi="Times New Roman" w:eastAsia="仿宋" w:cs="Times New Roman"/>
                <w:color w:val="000000"/>
                <w:kern w:val="0"/>
                <w:sz w:val="21"/>
                <w:szCs w:val="21"/>
                <w:highlight w:val="none"/>
                <w:lang w:val="en-US" w:eastAsia="zh-CN"/>
              </w:rPr>
              <w:t>2023年8月完成建设并竣工验收</w:t>
            </w:r>
          </w:p>
        </w:tc>
      </w:tr>
      <w:tr w14:paraId="74147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B8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000000"/>
                <w:kern w:val="0"/>
                <w:sz w:val="21"/>
                <w:szCs w:val="21"/>
                <w:highlight w:val="none"/>
                <w:lang w:val="en-US" w:eastAsia="zh-CN"/>
              </w:rPr>
              <w:t>3</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A0A1">
            <w:pPr>
              <w:keepNext w:val="0"/>
              <w:keepLines w:val="0"/>
              <w:widowControl/>
              <w:suppressLineNumbers w:val="0"/>
              <w:jc w:val="left"/>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昆明国家级互联网骨干直联点项目（移动部分）DPI系统二阶段扩容单项工程</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908D">
            <w:pPr>
              <w:keepNext w:val="0"/>
              <w:keepLines w:val="0"/>
              <w:widowControl/>
              <w:suppressLineNumbers w:val="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246.1</w:t>
            </w:r>
            <w:r>
              <w:rPr>
                <w:rFonts w:hint="eastAsia" w:ascii="Times New Roman" w:eastAsia="宋体" w:cs="Times New Roman"/>
                <w:i w:val="0"/>
                <w:iCs w:val="0"/>
                <w:color w:val="000000"/>
                <w:kern w:val="0"/>
                <w:sz w:val="21"/>
                <w:szCs w:val="21"/>
                <w:u w:val="none"/>
                <w:lang w:val="en-US" w:eastAsia="zh-CN" w:bidi="ar"/>
              </w:rPr>
              <w:t>6</w:t>
            </w:r>
          </w:p>
        </w:tc>
        <w:tc>
          <w:tcPr>
            <w:tcW w:w="2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B4A2">
            <w:pPr>
              <w:keepNext w:val="0"/>
              <w:keepLines w:val="0"/>
              <w:widowControl/>
              <w:suppressLineNumbers w:val="0"/>
              <w:jc w:val="left"/>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color w:val="333333"/>
                <w:kern w:val="0"/>
                <w:sz w:val="21"/>
                <w:szCs w:val="21"/>
                <w:lang w:val="en-US" w:eastAsia="zh-CN" w:bidi="ar"/>
              </w:rPr>
              <w:t xml:space="preserve">（一）DPI设备：本期工程在高新2#9楼、呈贡大数据中心B02-403机房新增网间出口DPI节点，其中高新新增600G DPI设备，覆盖至联通方向600G互通链路，呈贡新增1000GDPI设备，覆盖至电信方向1000G互通链路。 </w:t>
            </w:r>
          </w:p>
          <w:p w14:paraId="624FC6FA">
            <w:pPr>
              <w:keepNext w:val="0"/>
              <w:keepLines w:val="0"/>
              <w:widowControl/>
              <w:suppressLineNumbers w:val="0"/>
              <w:jc w:val="left"/>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color w:val="333333"/>
                <w:kern w:val="0"/>
                <w:sz w:val="21"/>
                <w:szCs w:val="21"/>
                <w:lang w:val="en-US" w:eastAsia="zh-CN" w:bidi="ar"/>
              </w:rPr>
              <w:t>（二）网络设备及服务器：本期工程在高新和呈贡节点各新增2台交换机、2台防火墙、3台服务器。交换机以2*10GE链路互联，单边1*10GE链路“口字型”上联至防火墙，防火墙以2*10GE链路互联，单边1*10GE链路“口字型”上联至骨干网接入交换机用于上传数据报表，交换机-2再以1*GE链路上联至骨干网接入交换机作封堵</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C0F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cs="Times New Roman"/>
                <w:color w:val="000000"/>
                <w:kern w:val="0"/>
                <w:sz w:val="21"/>
                <w:szCs w:val="21"/>
                <w:highlight w:val="none"/>
                <w:lang w:val="en-US" w:eastAsia="zh-CN"/>
              </w:rPr>
              <w:t>2024年</w:t>
            </w:r>
            <w:r>
              <w:rPr>
                <w:rFonts w:hint="default" w:ascii="Times New Roman" w:hAnsi="Times New Roman" w:eastAsia="仿宋" w:cs="Times New Roman"/>
                <w:color w:val="000000"/>
                <w:kern w:val="0"/>
                <w:sz w:val="21"/>
                <w:szCs w:val="21"/>
                <w:highlight w:val="none"/>
                <w:lang w:val="en-US" w:eastAsia="zh-CN"/>
              </w:rPr>
              <w:t>6月1日上线试运行</w:t>
            </w:r>
          </w:p>
          <w:p w14:paraId="0F2DF88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rPr>
            </w:pPr>
          </w:p>
        </w:tc>
      </w:tr>
      <w:tr w14:paraId="6271B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0CE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000000"/>
                <w:kern w:val="0"/>
                <w:sz w:val="21"/>
                <w:szCs w:val="21"/>
                <w:highlight w:val="none"/>
                <w:lang w:val="en-US" w:eastAsia="zh-CN"/>
              </w:rPr>
              <w:t>4</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82E8">
            <w:pPr>
              <w:keepNext w:val="0"/>
              <w:keepLines w:val="0"/>
              <w:widowControl/>
              <w:suppressLineNumbers w:val="0"/>
              <w:jc w:val="left"/>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中国移动云南公司互联网骨干直联点DPI系统一阶段扩容项目</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4C10">
            <w:pPr>
              <w:keepNext w:val="0"/>
              <w:keepLines w:val="0"/>
              <w:widowControl/>
              <w:suppressLineNumbers w:val="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079.07</w:t>
            </w:r>
          </w:p>
        </w:tc>
        <w:tc>
          <w:tcPr>
            <w:tcW w:w="2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C1C3">
            <w:pPr>
              <w:keepNext w:val="0"/>
              <w:keepLines w:val="0"/>
              <w:widowControl/>
              <w:suppressLineNumbers w:val="0"/>
              <w:jc w:val="left"/>
              <w:rPr>
                <w:rFonts w:hint="default" w:ascii="Times New Roman" w:hAnsi="Times New Roman" w:eastAsia="仿宋" w:cs="Times New Roman"/>
                <w:sz w:val="21"/>
                <w:szCs w:val="21"/>
              </w:rPr>
            </w:pPr>
            <w:r>
              <w:rPr>
                <w:rFonts w:hint="default" w:ascii="Times New Roman" w:hAnsi="Times New Roman" w:eastAsia="仿宋" w:cs="Times New Roman"/>
                <w:color w:val="000000"/>
                <w:kern w:val="0"/>
                <w:sz w:val="21"/>
                <w:szCs w:val="21"/>
                <w:lang w:val="en-US" w:eastAsia="zh-CN" w:bidi="ar"/>
              </w:rPr>
              <w:t xml:space="preserve">（一）省网出口： </w:t>
            </w:r>
          </w:p>
          <w:p w14:paraId="2B6C0BFB">
            <w:pPr>
              <w:keepNext w:val="0"/>
              <w:keepLines w:val="0"/>
              <w:widowControl/>
              <w:suppressLineNumbers w:val="0"/>
              <w:jc w:val="left"/>
              <w:rPr>
                <w:rFonts w:hint="default" w:ascii="Times New Roman" w:hAnsi="Times New Roman" w:eastAsia="仿宋" w:cs="Times New Roman"/>
                <w:sz w:val="21"/>
                <w:szCs w:val="21"/>
              </w:rPr>
            </w:pPr>
            <w:r>
              <w:rPr>
                <w:rFonts w:hint="default" w:ascii="Times New Roman" w:hAnsi="Times New Roman" w:eastAsia="仿宋" w:cs="Times New Roman"/>
                <w:color w:val="000000"/>
                <w:kern w:val="0"/>
                <w:sz w:val="21"/>
                <w:szCs w:val="21"/>
                <w:lang w:val="en-US" w:eastAsia="zh-CN" w:bidi="ar"/>
              </w:rPr>
              <w:t xml:space="preserve">1.高新节点新增2台低端交换机、600G能力DPI设备，从枢纽机房搬迁1600G能力DPI设备，满足高新节点新增链路覆盖需求。 </w:t>
            </w:r>
          </w:p>
          <w:p w14:paraId="02AEA73C">
            <w:pPr>
              <w:keepNext w:val="0"/>
              <w:keepLines w:val="0"/>
              <w:widowControl/>
              <w:suppressLineNumbers w:val="0"/>
              <w:jc w:val="left"/>
              <w:rPr>
                <w:rFonts w:hint="default" w:ascii="Times New Roman" w:hAnsi="Times New Roman" w:eastAsia="仿宋" w:cs="Times New Roman"/>
                <w:sz w:val="21"/>
                <w:szCs w:val="21"/>
              </w:rPr>
            </w:pPr>
            <w:r>
              <w:rPr>
                <w:rFonts w:hint="default" w:ascii="Times New Roman" w:hAnsi="Times New Roman" w:eastAsia="仿宋" w:cs="Times New Roman"/>
                <w:color w:val="000000"/>
                <w:kern w:val="0"/>
                <w:sz w:val="21"/>
                <w:szCs w:val="21"/>
                <w:lang w:val="en-US" w:eastAsia="zh-CN" w:bidi="ar"/>
              </w:rPr>
              <w:t xml:space="preserve">2.呈贡节点新增3200G能力DPI设备用于骨干网BB4搬迁。新增600G能力DPI设备，从枢纽机房搬迁3200G能力DPI设备，满足呈贡节点省网出口新增链路覆盖需求。 </w:t>
            </w:r>
          </w:p>
          <w:p w14:paraId="1001CAD6">
            <w:pPr>
              <w:keepNext w:val="0"/>
              <w:keepLines w:val="0"/>
              <w:widowControl/>
              <w:suppressLineNumbers w:val="0"/>
              <w:jc w:val="left"/>
              <w:rPr>
                <w:rFonts w:hint="default" w:ascii="Times New Roman" w:hAnsi="Times New Roman" w:eastAsia="仿宋" w:cs="Times New Roman"/>
                <w:sz w:val="21"/>
                <w:szCs w:val="21"/>
              </w:rPr>
            </w:pPr>
            <w:r>
              <w:rPr>
                <w:rFonts w:hint="default" w:ascii="Times New Roman" w:hAnsi="Times New Roman" w:eastAsia="仿宋" w:cs="Times New Roman"/>
                <w:color w:val="000000"/>
                <w:kern w:val="0"/>
                <w:sz w:val="21"/>
                <w:szCs w:val="21"/>
                <w:lang w:val="en-US" w:eastAsia="zh-CN" w:bidi="ar"/>
              </w:rPr>
              <w:t xml:space="preserve">（二）IDC出口： </w:t>
            </w:r>
          </w:p>
          <w:p w14:paraId="63CAED4A">
            <w:pPr>
              <w:keepNext w:val="0"/>
              <w:keepLines w:val="0"/>
              <w:widowControl/>
              <w:suppressLineNumbers w:val="0"/>
              <w:jc w:val="left"/>
              <w:rPr>
                <w:rFonts w:hint="default" w:ascii="Times New Roman" w:hAnsi="Times New Roman" w:eastAsia="仿宋" w:cs="Times New Roman"/>
                <w:sz w:val="21"/>
                <w:szCs w:val="21"/>
              </w:rPr>
            </w:pPr>
            <w:r>
              <w:rPr>
                <w:rFonts w:hint="default" w:ascii="Times New Roman" w:hAnsi="Times New Roman" w:eastAsia="仿宋" w:cs="Times New Roman"/>
                <w:color w:val="000000"/>
                <w:kern w:val="0"/>
                <w:sz w:val="21"/>
                <w:szCs w:val="21"/>
                <w:lang w:val="en-US" w:eastAsia="zh-CN" w:bidi="ar"/>
              </w:rPr>
              <w:t xml:space="preserve">1.呈贡大数据中心IDC出口：新增2000G能力DPI设备、2台高端三层交换机、1台插卡式汇聚分流设备、22台服务器。 </w:t>
            </w:r>
          </w:p>
          <w:p w14:paraId="67F3582E">
            <w:pPr>
              <w:keepNext w:val="0"/>
              <w:keepLines w:val="0"/>
              <w:widowControl/>
              <w:suppressLineNumbers w:val="0"/>
              <w:jc w:val="left"/>
              <w:rPr>
                <w:rFonts w:hint="default" w:ascii="Times New Roman" w:hAnsi="Times New Roman" w:eastAsia="仿宋" w:cs="Times New Roman"/>
                <w:sz w:val="21"/>
                <w:szCs w:val="21"/>
              </w:rPr>
            </w:pPr>
            <w:r>
              <w:rPr>
                <w:rFonts w:hint="default" w:ascii="Times New Roman" w:hAnsi="Times New Roman" w:eastAsia="仿宋" w:cs="Times New Roman"/>
                <w:color w:val="000000"/>
                <w:kern w:val="0"/>
                <w:sz w:val="21"/>
                <w:szCs w:val="21"/>
                <w:lang w:val="en-US" w:eastAsia="zh-CN" w:bidi="ar"/>
              </w:rPr>
              <w:t xml:space="preserve">2.曲靖IDC出口：新增400G能力DPI设备，因业务需紧急上线，本期借用呈贡大数据中心IDC出口现网设备满足需求，后期根据集采结果进行调整。 </w:t>
            </w:r>
          </w:p>
          <w:p w14:paraId="3856A0EC">
            <w:pPr>
              <w:keepNext w:val="0"/>
              <w:keepLines w:val="0"/>
              <w:widowControl/>
              <w:suppressLineNumbers w:val="0"/>
              <w:jc w:val="left"/>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000000"/>
                <w:kern w:val="0"/>
                <w:sz w:val="21"/>
                <w:szCs w:val="21"/>
                <w:lang w:val="en-US" w:eastAsia="zh-CN" w:bidi="ar"/>
              </w:rPr>
              <w:t xml:space="preserve">（三）软件建设方案：新增1套涉诈网站预警页面跳转功能软件，支持URL/IP类重定向跳转功能。 </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2A4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cs="Times New Roman"/>
                <w:color w:val="000000"/>
                <w:kern w:val="0"/>
                <w:sz w:val="21"/>
                <w:szCs w:val="21"/>
                <w:highlight w:val="none"/>
                <w:lang w:val="en-US" w:eastAsia="zh-CN"/>
              </w:rPr>
              <w:t>2024年</w:t>
            </w:r>
            <w:r>
              <w:rPr>
                <w:rFonts w:hint="default" w:ascii="Times New Roman" w:hAnsi="Times New Roman" w:eastAsia="仿宋" w:cs="Times New Roman"/>
                <w:color w:val="000000"/>
                <w:kern w:val="0"/>
                <w:sz w:val="21"/>
                <w:szCs w:val="21"/>
                <w:highlight w:val="none"/>
                <w:lang w:val="en-US" w:eastAsia="zh-CN"/>
              </w:rPr>
              <w:t>6月1日上线试运行</w:t>
            </w:r>
          </w:p>
          <w:p w14:paraId="3A198C9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center"/>
              <w:rPr>
                <w:rFonts w:hint="default" w:ascii="Times New Roman" w:hAnsi="Times New Roman" w:eastAsia="仿宋" w:cs="Times New Roman"/>
                <w:color w:val="000000"/>
                <w:kern w:val="0"/>
                <w:sz w:val="21"/>
                <w:szCs w:val="21"/>
                <w:highlight w:val="none"/>
                <w:lang w:val="en-US" w:eastAsia="zh-CN"/>
              </w:rPr>
            </w:pPr>
          </w:p>
        </w:tc>
      </w:tr>
      <w:tr w14:paraId="197BA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356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000000"/>
                <w:kern w:val="0"/>
                <w:sz w:val="21"/>
                <w:szCs w:val="21"/>
                <w:highlight w:val="none"/>
                <w:lang w:val="en-US" w:eastAsia="zh-CN"/>
              </w:rPr>
              <w:t>5</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5EE7">
            <w:pPr>
              <w:keepNext w:val="0"/>
              <w:keepLines w:val="0"/>
              <w:widowControl/>
              <w:suppressLineNumbers w:val="0"/>
              <w:jc w:val="left"/>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昆明国家级互联网骨干直联点项目（移动部分）IP网网内扩容改造单项工程</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1ECC">
            <w:pPr>
              <w:keepNext w:val="0"/>
              <w:keepLines w:val="0"/>
              <w:widowControl/>
              <w:suppressLineNumbers w:val="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193.79</w:t>
            </w:r>
          </w:p>
        </w:tc>
        <w:tc>
          <w:tcPr>
            <w:tcW w:w="2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AA5D">
            <w:pPr>
              <w:keepNext w:val="0"/>
              <w:keepLines w:val="0"/>
              <w:widowControl/>
              <w:suppressLineNumbers w:val="0"/>
              <w:jc w:val="left"/>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000000"/>
                <w:kern w:val="0"/>
                <w:sz w:val="21"/>
                <w:szCs w:val="21"/>
                <w:highlight w:val="none"/>
              </w:rPr>
              <w:t>本期共扩容PB-3/4设备2块4端口100GE板卡（16端口实体板卡，可使用4端口），4块虚拟4端口100GE板卡（不包括实体板卡）；大理2块4端口100GE板卡（16端口实体板卡</w:t>
            </w:r>
            <w:r>
              <w:rPr>
                <w:rFonts w:hint="default" w:ascii="Times New Roman" w:hAnsi="Times New Roman" w:eastAsia="仿宋" w:cs="Times New Roman"/>
                <w:color w:val="000000"/>
                <w:kern w:val="0"/>
                <w:sz w:val="21"/>
                <w:szCs w:val="21"/>
                <w:highlight w:val="none"/>
                <w:lang w:eastAsia="zh-CN"/>
              </w:rPr>
              <w:t>，</w:t>
            </w:r>
            <w:r>
              <w:rPr>
                <w:rFonts w:hint="default" w:ascii="Times New Roman" w:hAnsi="Times New Roman" w:eastAsia="仿宋" w:cs="Times New Roman"/>
                <w:color w:val="000000"/>
                <w:kern w:val="0"/>
                <w:sz w:val="21"/>
                <w:szCs w:val="21"/>
                <w:highlight w:val="none"/>
              </w:rPr>
              <w:t>可使用4端口）；曲靖2块虚拟4端口100GE板卡（不包括实体板卡）、红河4块虚拟4端口100GE板卡（不包括实体板卡）、昭通2块虚拟4端口100GE板卡（不包括实体板卡）和文山4块虚拟4端口100GE板卡（不包括实体板卡）。</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3C9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lang w:val="en-US" w:eastAsia="zh-CN"/>
              </w:rPr>
            </w:pPr>
            <w:r>
              <w:rPr>
                <w:rFonts w:hint="default" w:ascii="Times New Roman" w:hAnsi="Times New Roman" w:eastAsia="仿宋" w:cs="Times New Roman"/>
                <w:color w:val="000000"/>
                <w:kern w:val="0"/>
                <w:sz w:val="21"/>
                <w:szCs w:val="21"/>
                <w:highlight w:val="none"/>
                <w:lang w:val="en-US" w:eastAsia="zh-CN"/>
              </w:rPr>
              <w:t>2023年5月完成建设，6月1日进入试运行阶段</w:t>
            </w:r>
          </w:p>
        </w:tc>
      </w:tr>
      <w:tr w14:paraId="494F0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62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000000"/>
                <w:kern w:val="0"/>
                <w:sz w:val="21"/>
                <w:szCs w:val="21"/>
                <w:highlight w:val="none"/>
                <w:lang w:val="en-US" w:eastAsia="zh-CN"/>
              </w:rPr>
              <w:t>6</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233E">
            <w:pPr>
              <w:keepNext w:val="0"/>
              <w:keepLines w:val="0"/>
              <w:widowControl/>
              <w:suppressLineNumbers w:val="0"/>
              <w:jc w:val="left"/>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中国移动CMNet骨干网新建昆明、长春直联点工程_云南公司</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6FEC">
            <w:pPr>
              <w:keepNext w:val="0"/>
              <w:keepLines w:val="0"/>
              <w:widowControl/>
              <w:suppressLineNumbers w:val="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411.7</w:t>
            </w:r>
            <w:r>
              <w:rPr>
                <w:rFonts w:hint="eastAsia" w:ascii="Times New Roman" w:eastAsia="宋体" w:cs="Times New Roman"/>
                <w:i w:val="0"/>
                <w:iCs w:val="0"/>
                <w:color w:val="000000"/>
                <w:kern w:val="0"/>
                <w:sz w:val="21"/>
                <w:szCs w:val="21"/>
                <w:u w:val="none"/>
                <w:lang w:val="en-US" w:eastAsia="zh-CN" w:bidi="ar"/>
              </w:rPr>
              <w:t>1</w:t>
            </w:r>
          </w:p>
        </w:tc>
        <w:tc>
          <w:tcPr>
            <w:tcW w:w="2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1F47">
            <w:pPr>
              <w:keepNext w:val="0"/>
              <w:keepLines w:val="0"/>
              <w:widowControl/>
              <w:suppressLineNumbers w:val="0"/>
              <w:jc w:val="left"/>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000000"/>
                <w:kern w:val="0"/>
                <w:sz w:val="21"/>
                <w:szCs w:val="21"/>
                <w:highlight w:val="none"/>
              </w:rPr>
              <w:t>该工程为满足国内网间出口流量需求进行建设，新建昆明、长春网间直联点，两直联点各设置 2 个互联出口节点，每个节点设置 1 台出口路由器、2 台交换机，扩容 CMNet 骨干网核心节点设备，业务满足期分别至 2025 年底、2026 年底。其中：</w:t>
            </w:r>
          </w:p>
          <w:p w14:paraId="32C59195">
            <w:pPr>
              <w:keepNext w:val="0"/>
              <w:keepLines w:val="0"/>
              <w:widowControl/>
              <w:suppressLineNumbers w:val="0"/>
              <w:jc w:val="left"/>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000000"/>
                <w:kern w:val="0"/>
                <w:sz w:val="21"/>
                <w:szCs w:val="21"/>
                <w:highlight w:val="none"/>
              </w:rPr>
              <w:t>（一）昆明直联点建设网间互联带宽 1.6Tbps，其中电信方向 1Tbps、联通方向 600Gbps；</w:t>
            </w:r>
          </w:p>
          <w:p w14:paraId="6620351F">
            <w:pPr>
              <w:keepNext w:val="0"/>
              <w:keepLines w:val="0"/>
              <w:widowControl/>
              <w:suppressLineNumbers w:val="0"/>
              <w:jc w:val="left"/>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000000"/>
                <w:kern w:val="0"/>
                <w:sz w:val="21"/>
                <w:szCs w:val="21"/>
                <w:highlight w:val="none"/>
              </w:rPr>
              <w:t>（二）长春直联点建设网间互联带宽 800Gbps，其中电信方向 400Gbps、联通方向 400Gbps。</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08E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cs="Times New Roman"/>
                <w:color w:val="000000"/>
                <w:kern w:val="0"/>
                <w:sz w:val="21"/>
                <w:szCs w:val="21"/>
                <w:highlight w:val="none"/>
                <w:lang w:val="en-US" w:eastAsia="zh-CN"/>
              </w:rPr>
              <w:t>已验收</w:t>
            </w:r>
          </w:p>
        </w:tc>
      </w:tr>
      <w:tr w14:paraId="3914A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47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000000"/>
                <w:kern w:val="0"/>
                <w:sz w:val="21"/>
                <w:szCs w:val="21"/>
                <w:highlight w:val="none"/>
                <w:lang w:val="en-US" w:eastAsia="zh-CN"/>
              </w:rPr>
              <w:t>7</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A65B">
            <w:pPr>
              <w:keepNext w:val="0"/>
              <w:keepLines w:val="0"/>
              <w:widowControl/>
              <w:suppressLineNumbers w:val="0"/>
              <w:jc w:val="left"/>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昆明国家级互联网骨干直联点项目（移动部分）监测系统配套建设单项工程</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9E27">
            <w:pPr>
              <w:keepNext w:val="0"/>
              <w:keepLines w:val="0"/>
              <w:widowControl/>
              <w:suppressLineNumbers w:val="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251.07</w:t>
            </w:r>
          </w:p>
        </w:tc>
        <w:tc>
          <w:tcPr>
            <w:tcW w:w="2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3326">
            <w:pPr>
              <w:keepNext w:val="0"/>
              <w:keepLines w:val="0"/>
              <w:widowControl/>
              <w:suppressLineNumbers w:val="0"/>
              <w:jc w:val="left"/>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000000"/>
                <w:kern w:val="0"/>
                <w:sz w:val="21"/>
                <w:szCs w:val="21"/>
                <w:highlight w:val="none"/>
                <w:lang w:val="en-US" w:eastAsia="zh-CN"/>
              </w:rPr>
              <w:t xml:space="preserve">（一）主动监测系统：本期项目在省中心2个直联点机房各新增1台高端三层交换机、1台服务器，全省16个地市各新增1台主动监测服务器和1台宽带测速服务器。 </w:t>
            </w:r>
          </w:p>
          <w:p w14:paraId="18127FE8">
            <w:pPr>
              <w:keepNext w:val="0"/>
              <w:keepLines w:val="0"/>
              <w:widowControl/>
              <w:suppressLineNumbers w:val="0"/>
              <w:jc w:val="left"/>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000000"/>
                <w:kern w:val="0"/>
                <w:sz w:val="21"/>
                <w:szCs w:val="21"/>
                <w:highlight w:val="none"/>
                <w:lang w:val="en-US" w:eastAsia="zh-CN"/>
              </w:rPr>
              <w:t>（二）被动监测系统：本期对省中心直联点移动到电信方向的10条100G互通链路进行收发双向分光。</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21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lang w:val="en-US" w:eastAsia="zh-CN"/>
              </w:rPr>
            </w:pPr>
            <w:r>
              <w:rPr>
                <w:rFonts w:hint="default" w:ascii="Times New Roman" w:hAnsi="Times New Roman" w:eastAsia="仿宋" w:cs="Times New Roman"/>
                <w:color w:val="000000"/>
                <w:kern w:val="0"/>
                <w:sz w:val="21"/>
                <w:szCs w:val="21"/>
                <w:highlight w:val="none"/>
                <w:lang w:val="en-US" w:eastAsia="zh-CN"/>
              </w:rPr>
              <w:t>6月初上线</w:t>
            </w:r>
          </w:p>
        </w:tc>
      </w:tr>
      <w:tr w14:paraId="51A50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B86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000000"/>
                <w:kern w:val="0"/>
                <w:sz w:val="21"/>
                <w:szCs w:val="21"/>
                <w:highlight w:val="none"/>
                <w:lang w:val="en-US" w:eastAsia="zh-CN"/>
              </w:rPr>
              <w:t>8</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F563">
            <w:pPr>
              <w:keepNext w:val="0"/>
              <w:keepLines w:val="0"/>
              <w:widowControl/>
              <w:suppressLineNumbers w:val="0"/>
              <w:jc w:val="left"/>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中国移动云南公司昆明分公司互联网骨干直联点传输管道购置项目</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9B90">
            <w:pPr>
              <w:keepNext w:val="0"/>
              <w:keepLines w:val="0"/>
              <w:widowControl/>
              <w:suppressLineNumbers w:val="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531.29</w:t>
            </w:r>
          </w:p>
        </w:tc>
        <w:tc>
          <w:tcPr>
            <w:tcW w:w="2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6E08">
            <w:pPr>
              <w:keepNext w:val="0"/>
              <w:keepLines w:val="0"/>
              <w:widowControl/>
              <w:suppressLineNumbers w:val="0"/>
              <w:jc w:val="left"/>
              <w:rPr>
                <w:rFonts w:hint="default" w:ascii="Times New Roman" w:hAnsi="Times New Roman" w:eastAsia="仿宋" w:cs="Times New Roman"/>
                <w:sz w:val="21"/>
                <w:szCs w:val="21"/>
              </w:rPr>
            </w:pPr>
            <w:r>
              <w:rPr>
                <w:rFonts w:hint="default" w:ascii="Times New Roman" w:hAnsi="Times New Roman" w:eastAsia="仿宋" w:cs="Times New Roman"/>
                <w:color w:val="000000"/>
                <w:kern w:val="0"/>
                <w:sz w:val="21"/>
                <w:szCs w:val="21"/>
                <w:lang w:val="en-US" w:eastAsia="zh-CN" w:bidi="ar"/>
              </w:rPr>
              <w:t xml:space="preserve">购置管道27段，共19.17管程公里，合计45.98管孔公里。 </w:t>
            </w:r>
          </w:p>
          <w:p w14:paraId="46A8C5FF">
            <w:pPr>
              <w:keepNext w:val="0"/>
              <w:keepLines w:val="0"/>
              <w:widowControl/>
              <w:suppressLineNumbers w:val="0"/>
              <w:jc w:val="left"/>
              <w:rPr>
                <w:rFonts w:hint="default" w:ascii="Times New Roman" w:hAnsi="Times New Roman" w:eastAsia="仿宋" w:cs="Times New Roman"/>
                <w:color w:val="000000"/>
                <w:kern w:val="0"/>
                <w:sz w:val="21"/>
                <w:szCs w:val="21"/>
                <w:highlight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023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lang w:val="en-US" w:eastAsia="zh-CN"/>
              </w:rPr>
            </w:pPr>
            <w:r>
              <w:rPr>
                <w:rFonts w:hint="default" w:ascii="Times New Roman" w:hAnsi="Times New Roman" w:cs="Times New Roman"/>
                <w:color w:val="000000"/>
                <w:kern w:val="0"/>
                <w:sz w:val="21"/>
                <w:szCs w:val="21"/>
                <w:highlight w:val="none"/>
                <w:lang w:val="en-US" w:eastAsia="zh-CN"/>
              </w:rPr>
              <w:t>已验收</w:t>
            </w:r>
          </w:p>
        </w:tc>
      </w:tr>
      <w:tr w14:paraId="46738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B9A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000000"/>
                <w:kern w:val="0"/>
                <w:sz w:val="21"/>
                <w:szCs w:val="21"/>
                <w:highlight w:val="none"/>
                <w:lang w:val="en-US" w:eastAsia="zh-CN"/>
              </w:rPr>
              <w:t>9</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6862">
            <w:pPr>
              <w:keepNext w:val="0"/>
              <w:keepLines w:val="0"/>
              <w:widowControl/>
              <w:suppressLineNumbers w:val="0"/>
              <w:jc w:val="left"/>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昆明国家级互联网骨干直联点项目（移动部分）网间及网内OTN传输网络扩容改造单项工程</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4A1C">
            <w:pPr>
              <w:keepNext w:val="0"/>
              <w:keepLines w:val="0"/>
              <w:widowControl/>
              <w:suppressLineNumbers w:val="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001.0</w:t>
            </w:r>
            <w:r>
              <w:rPr>
                <w:rFonts w:hint="eastAsia" w:ascii="Times New Roman" w:eastAsia="宋体" w:cs="Times New Roman"/>
                <w:i w:val="0"/>
                <w:iCs w:val="0"/>
                <w:color w:val="000000"/>
                <w:kern w:val="0"/>
                <w:sz w:val="21"/>
                <w:szCs w:val="21"/>
                <w:u w:val="none"/>
                <w:lang w:val="en-US" w:eastAsia="zh-CN" w:bidi="ar"/>
              </w:rPr>
              <w:t>2</w:t>
            </w:r>
          </w:p>
        </w:tc>
        <w:tc>
          <w:tcPr>
            <w:tcW w:w="2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BBEF">
            <w:pPr>
              <w:keepNext w:val="0"/>
              <w:keepLines w:val="0"/>
              <w:widowControl/>
              <w:suppressLineNumbers w:val="0"/>
              <w:jc w:val="left"/>
              <w:rPr>
                <w:rFonts w:hint="default" w:ascii="Times New Roman" w:hAnsi="Times New Roman" w:eastAsia="仿宋" w:cs="Times New Roman"/>
                <w:sz w:val="21"/>
                <w:szCs w:val="21"/>
              </w:rPr>
            </w:pPr>
            <w:r>
              <w:rPr>
                <w:rFonts w:hint="default" w:ascii="Times New Roman" w:hAnsi="Times New Roman" w:eastAsia="仿宋" w:cs="Times New Roman"/>
                <w:color w:val="000000"/>
                <w:kern w:val="0"/>
                <w:sz w:val="21"/>
                <w:szCs w:val="21"/>
                <w:lang w:val="en-US" w:eastAsia="zh-CN" w:bidi="ar"/>
              </w:rPr>
              <w:t xml:space="preserve">1、互联网骨干直连点网间互联互通OTN环将移动公司高新二纳入组网，与联通环湖东路形成OTN复用段，光层仍采用FOADM技术，保护方式采用OLP保护；建设3个U32电层子架、2个M12光层子架，扩容100GE线路板21块、100GE支路板21块。 </w:t>
            </w:r>
          </w:p>
          <w:p w14:paraId="4F28303C">
            <w:pPr>
              <w:keepNext w:val="0"/>
              <w:keepLines w:val="0"/>
              <w:widowControl/>
              <w:suppressLineNumbers w:val="0"/>
              <w:jc w:val="left"/>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000000"/>
                <w:kern w:val="0"/>
                <w:sz w:val="21"/>
                <w:szCs w:val="21"/>
                <w:lang w:val="en-US" w:eastAsia="zh-CN" w:bidi="ar"/>
              </w:rPr>
              <w:t>2、互联网骨干直连点网内OTN系统扩容 建设2个电层子架，扩容200G波道26个、100G波道12个，扩容200G线路板38块、100G线路板12块、100G支路板58 块、10G支路板1 块，ROADM光支路板3 块，10G光模块10个；新增列头柜1架，新增ODF架6架，扩容72芯 ODF子框18个。</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8E0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lang w:val="en-US" w:eastAsia="zh-CN"/>
              </w:rPr>
            </w:pPr>
            <w:r>
              <w:rPr>
                <w:rFonts w:hint="default" w:ascii="Times New Roman" w:hAnsi="Times New Roman" w:cs="Times New Roman"/>
                <w:color w:val="000000"/>
                <w:kern w:val="0"/>
                <w:sz w:val="21"/>
                <w:szCs w:val="21"/>
                <w:highlight w:val="none"/>
                <w:lang w:val="en-US" w:eastAsia="zh-CN"/>
              </w:rPr>
              <w:t>已验收</w:t>
            </w:r>
          </w:p>
        </w:tc>
      </w:tr>
      <w:tr w14:paraId="4E7E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B46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000000"/>
                <w:kern w:val="0"/>
                <w:sz w:val="21"/>
                <w:szCs w:val="21"/>
                <w:highlight w:val="none"/>
                <w:lang w:val="en-US" w:eastAsia="zh-CN"/>
              </w:rPr>
              <w:t>10</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CB76">
            <w:pPr>
              <w:keepNext w:val="0"/>
              <w:keepLines w:val="0"/>
              <w:widowControl/>
              <w:suppressLineNumbers w:val="0"/>
              <w:jc w:val="left"/>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昆明国家级互联网骨干直联点项目（移动部分）数据中心一期小机电扩容单项工程</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05CB">
            <w:pPr>
              <w:keepNext w:val="0"/>
              <w:keepLines w:val="0"/>
              <w:widowControl/>
              <w:suppressLineNumbers w:val="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788.24</w:t>
            </w:r>
          </w:p>
        </w:tc>
        <w:tc>
          <w:tcPr>
            <w:tcW w:w="2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443B">
            <w:pPr>
              <w:keepNext w:val="0"/>
              <w:keepLines w:val="0"/>
              <w:widowControl/>
              <w:suppressLineNumbers w:val="0"/>
              <w:jc w:val="left"/>
              <w:rPr>
                <w:rFonts w:hint="default" w:ascii="Times New Roman" w:hAnsi="Times New Roman" w:eastAsia="仿宋" w:cs="Times New Roman"/>
                <w:sz w:val="21"/>
                <w:szCs w:val="21"/>
              </w:rPr>
            </w:pPr>
            <w:r>
              <w:rPr>
                <w:rFonts w:hint="default" w:ascii="Times New Roman" w:hAnsi="Times New Roman" w:eastAsia="仿宋" w:cs="Times New Roman"/>
                <w:color w:val="12171F"/>
                <w:kern w:val="0"/>
                <w:sz w:val="21"/>
                <w:szCs w:val="21"/>
                <w:lang w:val="en-US" w:eastAsia="zh-CN" w:bidi="ar"/>
              </w:rPr>
              <w:t xml:space="preserve">（一）本期计划启用B2栋机楼101电力电池室与102通信机房，基础装修已纳入2020 年小机电配套项目中实施建设，本期工程按需使用即可。 </w:t>
            </w:r>
          </w:p>
          <w:p w14:paraId="24A1995F">
            <w:pPr>
              <w:keepNext w:val="0"/>
              <w:keepLines w:val="0"/>
              <w:widowControl/>
              <w:suppressLineNumbers w:val="0"/>
              <w:jc w:val="left"/>
              <w:rPr>
                <w:rFonts w:hint="default" w:ascii="Times New Roman" w:hAnsi="Times New Roman" w:eastAsia="仿宋" w:cs="Times New Roman"/>
                <w:sz w:val="21"/>
                <w:szCs w:val="21"/>
              </w:rPr>
            </w:pPr>
            <w:r>
              <w:rPr>
                <w:rFonts w:hint="default" w:ascii="Times New Roman" w:hAnsi="Times New Roman" w:eastAsia="仿宋" w:cs="Times New Roman"/>
                <w:color w:val="12171F"/>
                <w:kern w:val="0"/>
                <w:sz w:val="21"/>
                <w:szCs w:val="21"/>
                <w:lang w:val="en-US" w:eastAsia="zh-CN" w:bidi="ar"/>
              </w:rPr>
              <w:t xml:space="preserve">（二）本期在B2栋机楼402电力电池室建设2套400kVA（3N）UPS系统，1套 200kVA（单机）UPS系统，配置20组700W高功率电池组，1套3200A楼层配电系统，1面空调配电柜，8面交流配电柜。 </w:t>
            </w:r>
          </w:p>
          <w:p w14:paraId="36BCAB84">
            <w:pPr>
              <w:keepNext w:val="0"/>
              <w:keepLines w:val="0"/>
              <w:widowControl/>
              <w:suppressLineNumbers w:val="0"/>
              <w:jc w:val="left"/>
              <w:rPr>
                <w:rFonts w:hint="default" w:ascii="Times New Roman" w:hAnsi="Times New Roman" w:eastAsia="仿宋" w:cs="Times New Roman"/>
                <w:sz w:val="21"/>
                <w:szCs w:val="21"/>
              </w:rPr>
            </w:pPr>
            <w:r>
              <w:rPr>
                <w:rFonts w:hint="default" w:ascii="Times New Roman" w:hAnsi="Times New Roman" w:eastAsia="仿宋" w:cs="Times New Roman"/>
                <w:color w:val="12171F"/>
                <w:kern w:val="0"/>
                <w:sz w:val="21"/>
                <w:szCs w:val="21"/>
                <w:lang w:val="en-US" w:eastAsia="zh-CN" w:bidi="ar"/>
              </w:rPr>
              <w:t xml:space="preserve">（三）本期在B2栋机楼402通信机房采用“封闭热通道”，建设186架网络综合机柜，35台40kW冷冻水列间空调，2台120kW冷冻水精密空调，5台恒湿机。 </w:t>
            </w:r>
          </w:p>
          <w:p w14:paraId="4808CEA2">
            <w:pPr>
              <w:keepNext w:val="0"/>
              <w:keepLines w:val="0"/>
              <w:widowControl/>
              <w:suppressLineNumbers w:val="0"/>
              <w:jc w:val="left"/>
              <w:rPr>
                <w:rFonts w:hint="default" w:ascii="Times New Roman" w:hAnsi="Times New Roman" w:eastAsia="仿宋" w:cs="Times New Roman"/>
                <w:sz w:val="21"/>
                <w:szCs w:val="21"/>
              </w:rPr>
            </w:pPr>
            <w:r>
              <w:rPr>
                <w:rFonts w:hint="default" w:ascii="Times New Roman" w:hAnsi="Times New Roman" w:eastAsia="仿宋" w:cs="Times New Roman"/>
                <w:color w:val="12171F"/>
                <w:kern w:val="0"/>
                <w:sz w:val="21"/>
                <w:szCs w:val="21"/>
                <w:lang w:val="en-US" w:eastAsia="zh-CN" w:bidi="ar"/>
              </w:rPr>
              <w:t xml:space="preserve">（四）本期在B2栋机楼102通信机房按满配原则，建设走线架和接地铜排等。 </w:t>
            </w:r>
          </w:p>
          <w:p w14:paraId="3316532D">
            <w:pPr>
              <w:keepNext w:val="0"/>
              <w:keepLines w:val="0"/>
              <w:widowControl/>
              <w:suppressLineNumbers w:val="0"/>
              <w:jc w:val="left"/>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12171F"/>
                <w:kern w:val="0"/>
                <w:sz w:val="21"/>
                <w:szCs w:val="21"/>
                <w:lang w:val="en-US" w:eastAsia="zh-CN" w:bidi="ar"/>
              </w:rPr>
              <w:t xml:space="preserve">（五）本期同步建设动环监控系统、密集插接母线及电力电缆等。 </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807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cs="Times New Roman"/>
                <w:color w:val="000000"/>
                <w:kern w:val="0"/>
                <w:sz w:val="21"/>
                <w:szCs w:val="21"/>
                <w:highlight w:val="none"/>
                <w:lang w:val="en-US" w:eastAsia="zh-CN"/>
              </w:rPr>
              <w:t>仍在进行中</w:t>
            </w:r>
          </w:p>
        </w:tc>
      </w:tr>
      <w:tr w14:paraId="78F7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016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000000"/>
                <w:kern w:val="0"/>
                <w:sz w:val="21"/>
                <w:szCs w:val="21"/>
                <w:highlight w:val="none"/>
                <w:lang w:val="en-US" w:eastAsia="zh-CN"/>
              </w:rPr>
              <w:t>11</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76A9">
            <w:pPr>
              <w:keepNext w:val="0"/>
              <w:keepLines w:val="0"/>
              <w:widowControl/>
              <w:suppressLineNumbers w:val="0"/>
              <w:jc w:val="left"/>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2022年曲靖分公司核心局楼动力配套大修更新项目</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16D1">
            <w:pPr>
              <w:keepNext w:val="0"/>
              <w:keepLines w:val="0"/>
              <w:widowControl/>
              <w:suppressLineNumbers w:val="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22.9</w:t>
            </w:r>
            <w:r>
              <w:rPr>
                <w:rFonts w:hint="eastAsia" w:ascii="Times New Roman" w:eastAsia="宋体" w:cs="Times New Roman"/>
                <w:i w:val="0"/>
                <w:iCs w:val="0"/>
                <w:color w:val="000000"/>
                <w:kern w:val="0"/>
                <w:sz w:val="21"/>
                <w:szCs w:val="21"/>
                <w:u w:val="none"/>
                <w:lang w:val="en-US" w:eastAsia="zh-CN" w:bidi="ar"/>
              </w:rPr>
              <w:t>9</w:t>
            </w:r>
          </w:p>
        </w:tc>
        <w:tc>
          <w:tcPr>
            <w:tcW w:w="2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E72C">
            <w:pPr>
              <w:keepNext w:val="0"/>
              <w:keepLines w:val="0"/>
              <w:widowControl/>
              <w:suppressLineNumbers w:val="0"/>
              <w:jc w:val="left"/>
              <w:rPr>
                <w:rFonts w:hint="default" w:ascii="Times New Roman" w:hAnsi="Times New Roman" w:eastAsia="仿宋" w:cs="Times New Roman"/>
                <w:sz w:val="21"/>
                <w:szCs w:val="21"/>
              </w:rPr>
            </w:pPr>
            <w:r>
              <w:rPr>
                <w:rFonts w:hint="default" w:ascii="Times New Roman" w:hAnsi="Times New Roman" w:eastAsia="仿宋" w:cs="Times New Roman"/>
                <w:color w:val="333333"/>
                <w:kern w:val="0"/>
                <w:sz w:val="21"/>
                <w:szCs w:val="21"/>
                <w:lang w:val="en-US" w:eastAsia="zh-CN" w:bidi="ar"/>
              </w:rPr>
              <w:t xml:space="preserve">（一）曲靖小坡生产楼：办公楼一层机房更换2组12V65Ah蓄电池组（32只1组），二层电力室更换3套单体电池采集设备BM40-2V，三层电力室更换6套单体电池采集设备BM40-2V。 </w:t>
            </w:r>
          </w:p>
          <w:p w14:paraId="12068430">
            <w:pPr>
              <w:keepNext w:val="0"/>
              <w:keepLines w:val="0"/>
              <w:widowControl/>
              <w:suppressLineNumbers w:val="0"/>
              <w:jc w:val="left"/>
              <w:rPr>
                <w:rFonts w:hint="default" w:ascii="Times New Roman" w:hAnsi="Times New Roman" w:eastAsia="仿宋" w:cs="Times New Roman"/>
                <w:sz w:val="21"/>
                <w:szCs w:val="21"/>
              </w:rPr>
            </w:pPr>
            <w:r>
              <w:rPr>
                <w:rFonts w:hint="default" w:ascii="Times New Roman" w:hAnsi="Times New Roman" w:eastAsia="仿宋" w:cs="Times New Roman"/>
                <w:color w:val="333333"/>
                <w:kern w:val="0"/>
                <w:sz w:val="21"/>
                <w:szCs w:val="21"/>
                <w:lang w:val="en-US" w:eastAsia="zh-CN" w:bidi="ar"/>
              </w:rPr>
              <w:t xml:space="preserve">（二）曲靖花柯路综合楼：2层电力室更换2台40kVAUPS，2套单体电池采集设备BM40-2V，4套单体电池采集设备BM40-12V(UPS)。 </w:t>
            </w:r>
          </w:p>
          <w:p w14:paraId="5F64A228">
            <w:pPr>
              <w:keepNext w:val="0"/>
              <w:keepLines w:val="0"/>
              <w:widowControl/>
              <w:suppressLineNumbers w:val="0"/>
              <w:jc w:val="left"/>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333333"/>
                <w:kern w:val="0"/>
                <w:sz w:val="21"/>
                <w:szCs w:val="21"/>
                <w:lang w:val="en-US" w:eastAsia="zh-CN" w:bidi="ar"/>
              </w:rPr>
              <w:t xml:space="preserve">（三）曲靖子午路综合楼：七层机房更换1台80kW精密空调，4套单体电池采集设备BM40-12V(UPS)。 </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26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cs="Times New Roman"/>
                <w:color w:val="000000"/>
                <w:kern w:val="0"/>
                <w:sz w:val="21"/>
                <w:szCs w:val="21"/>
                <w:highlight w:val="none"/>
                <w:lang w:val="en-US" w:eastAsia="zh-CN"/>
              </w:rPr>
              <w:t>已完工</w:t>
            </w:r>
          </w:p>
        </w:tc>
      </w:tr>
      <w:tr w14:paraId="2B74F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B2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000000"/>
                <w:kern w:val="0"/>
                <w:sz w:val="21"/>
                <w:szCs w:val="21"/>
                <w:highlight w:val="none"/>
                <w:lang w:val="en-US" w:eastAsia="zh-CN"/>
              </w:rPr>
              <w:t>12</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55E1">
            <w:pPr>
              <w:keepNext w:val="0"/>
              <w:keepLines w:val="0"/>
              <w:widowControl/>
              <w:suppressLineNumbers w:val="0"/>
              <w:jc w:val="left"/>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2022年红河分公司核心局楼动力配套大修更新项目</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F6D5">
            <w:pPr>
              <w:keepNext w:val="0"/>
              <w:keepLines w:val="0"/>
              <w:widowControl/>
              <w:suppressLineNumbers w:val="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83.10</w:t>
            </w:r>
          </w:p>
        </w:tc>
        <w:tc>
          <w:tcPr>
            <w:tcW w:w="2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DD19">
            <w:pPr>
              <w:keepNext w:val="0"/>
              <w:keepLines w:val="0"/>
              <w:widowControl/>
              <w:suppressLineNumbers w:val="0"/>
              <w:jc w:val="left"/>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333333"/>
                <w:kern w:val="0"/>
                <w:sz w:val="21"/>
                <w:szCs w:val="21"/>
                <w:lang w:val="en-US" w:eastAsia="zh-CN" w:bidi="ar"/>
              </w:rPr>
              <w:t>个旧综合楼机房替换3套2000A开关电源，2组2000Ah电池，1台60kW精密空调，2台90kW精密空调。</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6F4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cs="Times New Roman"/>
                <w:color w:val="000000"/>
                <w:kern w:val="0"/>
                <w:sz w:val="21"/>
                <w:szCs w:val="21"/>
                <w:highlight w:val="none"/>
                <w:lang w:val="en-US" w:eastAsia="zh-CN"/>
              </w:rPr>
              <w:t>已完工</w:t>
            </w:r>
          </w:p>
        </w:tc>
      </w:tr>
      <w:tr w14:paraId="1B38D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42E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000000"/>
                <w:kern w:val="0"/>
                <w:sz w:val="21"/>
                <w:szCs w:val="21"/>
                <w:highlight w:val="none"/>
                <w:lang w:val="en-US" w:eastAsia="zh-CN"/>
              </w:rPr>
              <w:t>13</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FECB">
            <w:pPr>
              <w:keepNext w:val="0"/>
              <w:keepLines w:val="0"/>
              <w:widowControl/>
              <w:suppressLineNumbers w:val="0"/>
              <w:jc w:val="left"/>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2022年红河分公司核心机房动力配套隐患整治项目</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0F6A">
            <w:pPr>
              <w:keepNext w:val="0"/>
              <w:keepLines w:val="0"/>
              <w:widowControl/>
              <w:suppressLineNumbers w:val="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139.57</w:t>
            </w:r>
          </w:p>
        </w:tc>
        <w:tc>
          <w:tcPr>
            <w:tcW w:w="2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3979">
            <w:pPr>
              <w:keepNext w:val="0"/>
              <w:keepLines w:val="0"/>
              <w:widowControl/>
              <w:suppressLineNumbers w:val="0"/>
              <w:jc w:val="left"/>
              <w:rPr>
                <w:rFonts w:hint="default" w:ascii="Times New Roman" w:hAnsi="Times New Roman" w:eastAsia="仿宋" w:cs="Times New Roman"/>
                <w:sz w:val="21"/>
                <w:szCs w:val="21"/>
              </w:rPr>
            </w:pPr>
            <w:r>
              <w:rPr>
                <w:rFonts w:hint="default" w:ascii="Times New Roman" w:hAnsi="Times New Roman" w:eastAsia="仿宋" w:cs="Times New Roman"/>
                <w:color w:val="333333"/>
                <w:kern w:val="0"/>
                <w:sz w:val="21"/>
                <w:szCs w:val="21"/>
                <w:lang w:val="en-US" w:eastAsia="zh-CN" w:bidi="ar"/>
              </w:rPr>
              <w:t xml:space="preserve">（一）开远电信楼：新建1套2000A开关电源，1面直流列头柜。 </w:t>
            </w:r>
          </w:p>
          <w:p w14:paraId="394E38B3">
            <w:pPr>
              <w:keepNext w:val="0"/>
              <w:keepLines w:val="0"/>
              <w:widowControl/>
              <w:suppressLineNumbers w:val="0"/>
              <w:jc w:val="left"/>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333333"/>
                <w:kern w:val="0"/>
                <w:sz w:val="21"/>
                <w:szCs w:val="21"/>
                <w:lang w:val="en-US" w:eastAsia="zh-CN" w:bidi="ar"/>
              </w:rPr>
              <w:t xml:space="preserve">（二）个旧综合楼：新建2套2000A开关电源（包含4组48V/2000Ah铅酸蓄电池），11面列头柜（含电缆）。 </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69E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cs="Times New Roman"/>
                <w:color w:val="000000"/>
                <w:kern w:val="0"/>
                <w:sz w:val="21"/>
                <w:szCs w:val="21"/>
                <w:highlight w:val="none"/>
                <w:lang w:val="en-US" w:eastAsia="zh-CN"/>
              </w:rPr>
              <w:t>已完工</w:t>
            </w:r>
          </w:p>
        </w:tc>
      </w:tr>
      <w:tr w14:paraId="6C8CD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413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000000"/>
                <w:kern w:val="0"/>
                <w:sz w:val="21"/>
                <w:szCs w:val="21"/>
                <w:highlight w:val="none"/>
                <w:lang w:val="en-US" w:eastAsia="zh-CN"/>
              </w:rPr>
              <w:t>14</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57B5">
            <w:pPr>
              <w:keepNext w:val="0"/>
              <w:keepLines w:val="0"/>
              <w:widowControl/>
              <w:suppressLineNumbers w:val="0"/>
              <w:jc w:val="left"/>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2022年红河分公司核心机房动力配套建设项目</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852F">
            <w:pPr>
              <w:keepNext w:val="0"/>
              <w:keepLines w:val="0"/>
              <w:widowControl/>
              <w:suppressLineNumbers w:val="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28.07</w:t>
            </w:r>
          </w:p>
        </w:tc>
        <w:tc>
          <w:tcPr>
            <w:tcW w:w="2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EF72">
            <w:pPr>
              <w:keepNext w:val="0"/>
              <w:keepLines w:val="0"/>
              <w:widowControl/>
              <w:suppressLineNumbers w:val="0"/>
              <w:jc w:val="left"/>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333333"/>
                <w:kern w:val="0"/>
                <w:sz w:val="21"/>
                <w:szCs w:val="21"/>
                <w:lang w:val="en-US" w:eastAsia="zh-CN" w:bidi="ar"/>
              </w:rPr>
              <w:t>蒙自生产楼4层机房电力室扩建1套2000A分立式开关电源，2组2V/2000Ah铅酸蓄电池，并同步建设机房走线架、动环监控</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A51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lang w:val="en-US" w:eastAsia="zh-CN"/>
              </w:rPr>
            </w:pPr>
            <w:r>
              <w:rPr>
                <w:rFonts w:hint="default" w:ascii="Times New Roman" w:hAnsi="Times New Roman" w:cs="Times New Roman"/>
                <w:color w:val="000000"/>
                <w:kern w:val="0"/>
                <w:sz w:val="21"/>
                <w:szCs w:val="21"/>
                <w:highlight w:val="none"/>
                <w:lang w:val="en-US" w:eastAsia="zh-CN"/>
              </w:rPr>
              <w:t>已完工</w:t>
            </w:r>
          </w:p>
        </w:tc>
      </w:tr>
      <w:tr w14:paraId="2E8B5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5"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A2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000000"/>
                <w:kern w:val="0"/>
                <w:sz w:val="21"/>
                <w:szCs w:val="21"/>
                <w:highlight w:val="none"/>
                <w:lang w:val="en-US" w:eastAsia="zh-CN"/>
              </w:rPr>
              <w:t>15</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326D">
            <w:pPr>
              <w:keepNext w:val="0"/>
              <w:keepLines w:val="0"/>
              <w:widowControl/>
              <w:suppressLineNumbers w:val="0"/>
              <w:jc w:val="left"/>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2022年大理分公司核心机房动力配套隐患整治项目</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BFFA">
            <w:pPr>
              <w:keepNext w:val="0"/>
              <w:keepLines w:val="0"/>
              <w:widowControl/>
              <w:suppressLineNumbers w:val="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112.44</w:t>
            </w:r>
          </w:p>
        </w:tc>
        <w:tc>
          <w:tcPr>
            <w:tcW w:w="2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66EB">
            <w:pPr>
              <w:keepNext w:val="0"/>
              <w:keepLines w:val="0"/>
              <w:widowControl/>
              <w:suppressLineNumbers w:val="0"/>
              <w:jc w:val="left"/>
              <w:rPr>
                <w:rFonts w:hint="default" w:ascii="Times New Roman" w:hAnsi="Times New Roman" w:eastAsia="仿宋" w:cs="Times New Roman"/>
                <w:sz w:val="21"/>
                <w:szCs w:val="21"/>
              </w:rPr>
            </w:pPr>
            <w:r>
              <w:rPr>
                <w:rFonts w:hint="default" w:ascii="Times New Roman" w:hAnsi="Times New Roman" w:eastAsia="仿宋" w:cs="Times New Roman"/>
                <w:color w:val="333333"/>
                <w:kern w:val="0"/>
                <w:sz w:val="21"/>
                <w:szCs w:val="21"/>
                <w:lang w:val="en-US" w:eastAsia="zh-CN" w:bidi="ar"/>
              </w:rPr>
              <w:t xml:space="preserve">新桥北机房对室外800kW集装箱油机制作挡雨棚，油箱搬迁；附楼高低压室更换4台高压柜断路器1台5P空调；三楼优化替换2台5P空 </w:t>
            </w:r>
          </w:p>
          <w:p w14:paraId="4CF8D0C2">
            <w:pPr>
              <w:keepNext w:val="0"/>
              <w:keepLines w:val="0"/>
              <w:widowControl/>
              <w:suppressLineNumbers w:val="0"/>
              <w:jc w:val="left"/>
              <w:rPr>
                <w:rFonts w:hint="default" w:ascii="Times New Roman" w:hAnsi="Times New Roman" w:eastAsia="仿宋" w:cs="Times New Roman"/>
                <w:sz w:val="21"/>
                <w:szCs w:val="21"/>
              </w:rPr>
            </w:pPr>
            <w:r>
              <w:rPr>
                <w:rFonts w:hint="default" w:ascii="Times New Roman" w:hAnsi="Times New Roman" w:eastAsia="仿宋" w:cs="Times New Roman"/>
                <w:color w:val="333333"/>
                <w:kern w:val="0"/>
                <w:sz w:val="21"/>
                <w:szCs w:val="21"/>
                <w:lang w:val="en-US" w:eastAsia="zh-CN" w:bidi="ar"/>
              </w:rPr>
              <w:t xml:space="preserve">调；四楼优化替换1面400A空调屏；五楼优化替换2套开关电源，1台5P空调。同步建设机房走线架、布放电力电缆及恢复动环监控等。 </w:t>
            </w:r>
          </w:p>
          <w:p w14:paraId="75C50551">
            <w:pPr>
              <w:keepNext w:val="0"/>
              <w:keepLines w:val="0"/>
              <w:widowControl/>
              <w:suppressLineNumbers w:val="0"/>
              <w:jc w:val="left"/>
              <w:rPr>
                <w:rFonts w:hint="default" w:ascii="Times New Roman" w:hAnsi="Times New Roman" w:eastAsia="仿宋" w:cs="Times New Roman"/>
                <w:color w:val="000000"/>
                <w:kern w:val="0"/>
                <w:sz w:val="21"/>
                <w:szCs w:val="21"/>
                <w:highlight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BA5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cs="Times New Roman"/>
                <w:color w:val="000000"/>
                <w:kern w:val="0"/>
                <w:sz w:val="21"/>
                <w:szCs w:val="21"/>
                <w:highlight w:val="none"/>
                <w:lang w:val="en-US" w:eastAsia="zh-CN"/>
              </w:rPr>
              <w:t>已完工</w:t>
            </w:r>
          </w:p>
        </w:tc>
      </w:tr>
      <w:tr w14:paraId="695C9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28F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000000"/>
                <w:kern w:val="0"/>
                <w:sz w:val="21"/>
                <w:szCs w:val="21"/>
                <w:highlight w:val="none"/>
                <w:lang w:val="en-US" w:eastAsia="zh-CN"/>
              </w:rPr>
              <w:t>16</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D26A">
            <w:pPr>
              <w:keepNext w:val="0"/>
              <w:keepLines w:val="0"/>
              <w:widowControl/>
              <w:suppressLineNumbers w:val="0"/>
              <w:jc w:val="left"/>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2022年省级核心机房动力配套大修更新项目</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93FA">
            <w:pPr>
              <w:keepNext w:val="0"/>
              <w:keepLines w:val="0"/>
              <w:widowControl/>
              <w:suppressLineNumbers w:val="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479.27</w:t>
            </w:r>
          </w:p>
        </w:tc>
        <w:tc>
          <w:tcPr>
            <w:tcW w:w="2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DD1C">
            <w:pPr>
              <w:keepNext w:val="0"/>
              <w:keepLines w:val="0"/>
              <w:widowControl/>
              <w:suppressLineNumbers w:val="0"/>
              <w:jc w:val="left"/>
              <w:rPr>
                <w:rFonts w:hint="default" w:ascii="Times New Roman" w:hAnsi="Times New Roman" w:eastAsia="仿宋" w:cs="Times New Roman"/>
                <w:sz w:val="21"/>
                <w:szCs w:val="21"/>
              </w:rPr>
            </w:pPr>
            <w:r>
              <w:rPr>
                <w:rFonts w:hint="default" w:ascii="Times New Roman" w:hAnsi="Times New Roman" w:cs="Times New Roman"/>
                <w:color w:val="333333"/>
                <w:kern w:val="0"/>
                <w:sz w:val="21"/>
                <w:szCs w:val="21"/>
                <w:lang w:val="en-US" w:eastAsia="zh-CN" w:bidi="ar"/>
              </w:rPr>
              <w:t>（</w:t>
            </w:r>
            <w:r>
              <w:rPr>
                <w:rFonts w:hint="default" w:ascii="Times New Roman" w:hAnsi="Times New Roman" w:eastAsia="仿宋" w:cs="Times New Roman"/>
                <w:color w:val="333333"/>
                <w:kern w:val="0"/>
                <w:sz w:val="21"/>
                <w:szCs w:val="21"/>
                <w:lang w:val="en-US" w:eastAsia="zh-CN" w:bidi="ar"/>
              </w:rPr>
              <w:t xml:space="preserve">一）高新第一生产楼3楼：电力室优化替换3#、4# UPS系统8组200Ah蓄电池组。 </w:t>
            </w:r>
          </w:p>
          <w:p w14:paraId="18FCED7D">
            <w:pPr>
              <w:keepNext w:val="0"/>
              <w:keepLines w:val="0"/>
              <w:widowControl/>
              <w:suppressLineNumbers w:val="0"/>
              <w:jc w:val="left"/>
              <w:rPr>
                <w:rFonts w:hint="default" w:ascii="Times New Roman" w:hAnsi="Times New Roman" w:eastAsia="仿宋" w:cs="Times New Roman"/>
                <w:sz w:val="21"/>
                <w:szCs w:val="21"/>
              </w:rPr>
            </w:pPr>
            <w:r>
              <w:rPr>
                <w:rFonts w:hint="default" w:ascii="Times New Roman" w:hAnsi="Times New Roman" w:cs="Times New Roman"/>
                <w:color w:val="333333"/>
                <w:kern w:val="0"/>
                <w:sz w:val="21"/>
                <w:szCs w:val="21"/>
                <w:lang w:val="en-US" w:eastAsia="zh-CN" w:bidi="ar"/>
              </w:rPr>
              <w:t>（</w:t>
            </w:r>
            <w:r>
              <w:rPr>
                <w:rFonts w:hint="default" w:ascii="Times New Roman" w:hAnsi="Times New Roman" w:eastAsia="仿宋" w:cs="Times New Roman"/>
                <w:color w:val="333333"/>
                <w:kern w:val="0"/>
                <w:sz w:val="21"/>
                <w:szCs w:val="21"/>
                <w:lang w:val="en-US" w:eastAsia="zh-CN" w:bidi="ar"/>
              </w:rPr>
              <w:t xml:space="preserve">二）高新第一生产楼5楼：交换机房优化替换4组48V/2000Ah蓄电池组。 </w:t>
            </w:r>
          </w:p>
          <w:p w14:paraId="0596BDC2">
            <w:pPr>
              <w:keepNext w:val="0"/>
              <w:keepLines w:val="0"/>
              <w:widowControl/>
              <w:suppressLineNumbers w:val="0"/>
              <w:jc w:val="left"/>
              <w:rPr>
                <w:rFonts w:hint="default" w:ascii="Times New Roman" w:hAnsi="Times New Roman" w:eastAsia="仿宋" w:cs="Times New Roman"/>
                <w:sz w:val="21"/>
                <w:szCs w:val="21"/>
              </w:rPr>
            </w:pPr>
            <w:r>
              <w:rPr>
                <w:rFonts w:hint="default" w:ascii="Times New Roman" w:hAnsi="Times New Roman" w:cs="Times New Roman"/>
                <w:color w:val="333333"/>
                <w:kern w:val="0"/>
                <w:sz w:val="21"/>
                <w:szCs w:val="21"/>
                <w:lang w:val="en-US" w:eastAsia="zh-CN" w:bidi="ar"/>
              </w:rPr>
              <w:t>（</w:t>
            </w:r>
            <w:r>
              <w:rPr>
                <w:rFonts w:hint="default" w:ascii="Times New Roman" w:hAnsi="Times New Roman" w:eastAsia="仿宋" w:cs="Times New Roman"/>
                <w:color w:val="333333"/>
                <w:kern w:val="0"/>
                <w:sz w:val="21"/>
                <w:szCs w:val="21"/>
                <w:lang w:val="en-US" w:eastAsia="zh-CN" w:bidi="ar"/>
              </w:rPr>
              <w:t xml:space="preserve">三）高新第一生产楼6楼：优化替换1# UPS系统蓄电池组，4组200Ah蓄电池组。 </w:t>
            </w:r>
          </w:p>
          <w:p w14:paraId="6847A30B">
            <w:pPr>
              <w:keepNext w:val="0"/>
              <w:keepLines w:val="0"/>
              <w:widowControl/>
              <w:suppressLineNumbers w:val="0"/>
              <w:jc w:val="left"/>
              <w:rPr>
                <w:rFonts w:hint="default" w:ascii="Times New Roman" w:hAnsi="Times New Roman" w:eastAsia="仿宋" w:cs="Times New Roman"/>
                <w:sz w:val="21"/>
                <w:szCs w:val="21"/>
              </w:rPr>
            </w:pPr>
            <w:r>
              <w:rPr>
                <w:rFonts w:hint="default" w:ascii="Times New Roman" w:hAnsi="Times New Roman" w:cs="Times New Roman"/>
                <w:color w:val="333333"/>
                <w:kern w:val="0"/>
                <w:sz w:val="21"/>
                <w:szCs w:val="21"/>
                <w:lang w:val="en-US" w:eastAsia="zh-CN" w:bidi="ar"/>
              </w:rPr>
              <w:t>（</w:t>
            </w:r>
            <w:r>
              <w:rPr>
                <w:rFonts w:hint="default" w:ascii="Times New Roman" w:hAnsi="Times New Roman" w:eastAsia="仿宋" w:cs="Times New Roman"/>
                <w:color w:val="333333"/>
                <w:kern w:val="0"/>
                <w:sz w:val="21"/>
                <w:szCs w:val="21"/>
                <w:lang w:val="en-US" w:eastAsia="zh-CN" w:bidi="ar"/>
              </w:rPr>
              <w:t xml:space="preserve">四）高新第一生产楼7楼：优化替换2# UPS系统蓄电池组，4组200Ah蓄电池组。 </w:t>
            </w:r>
          </w:p>
          <w:p w14:paraId="2240D804">
            <w:pPr>
              <w:keepNext w:val="0"/>
              <w:keepLines w:val="0"/>
              <w:widowControl/>
              <w:suppressLineNumbers w:val="0"/>
              <w:jc w:val="left"/>
              <w:rPr>
                <w:rFonts w:hint="default" w:ascii="Times New Roman" w:hAnsi="Times New Roman" w:eastAsia="仿宋" w:cs="Times New Roman"/>
                <w:sz w:val="21"/>
                <w:szCs w:val="21"/>
              </w:rPr>
            </w:pPr>
            <w:r>
              <w:rPr>
                <w:rFonts w:hint="default" w:ascii="Times New Roman" w:hAnsi="Times New Roman" w:cs="Times New Roman"/>
                <w:color w:val="333333"/>
                <w:kern w:val="0"/>
                <w:sz w:val="21"/>
                <w:szCs w:val="21"/>
                <w:lang w:val="en-US" w:eastAsia="zh-CN" w:bidi="ar"/>
              </w:rPr>
              <w:t>（</w:t>
            </w:r>
            <w:r>
              <w:rPr>
                <w:rFonts w:hint="default" w:ascii="Times New Roman" w:hAnsi="Times New Roman" w:eastAsia="仿宋" w:cs="Times New Roman"/>
                <w:color w:val="333333"/>
                <w:kern w:val="0"/>
                <w:sz w:val="21"/>
                <w:szCs w:val="21"/>
                <w:lang w:val="en-US" w:eastAsia="zh-CN" w:bidi="ar"/>
              </w:rPr>
              <w:t xml:space="preserve">五）高新第二生产楼3楼：优化替换1#、2#、3#、4# UPS系统蓄电池，合计24组200Ah蓄电池。 </w:t>
            </w:r>
          </w:p>
          <w:p w14:paraId="3182FBD5">
            <w:pPr>
              <w:keepNext w:val="0"/>
              <w:keepLines w:val="0"/>
              <w:widowControl/>
              <w:suppressLineNumbers w:val="0"/>
              <w:jc w:val="left"/>
              <w:rPr>
                <w:rFonts w:hint="default" w:ascii="Times New Roman" w:hAnsi="Times New Roman" w:eastAsia="仿宋" w:cs="Times New Roman"/>
                <w:sz w:val="21"/>
                <w:szCs w:val="21"/>
              </w:rPr>
            </w:pPr>
            <w:r>
              <w:rPr>
                <w:rFonts w:hint="default" w:ascii="Times New Roman" w:hAnsi="Times New Roman" w:cs="Times New Roman"/>
                <w:color w:val="333333"/>
                <w:kern w:val="0"/>
                <w:sz w:val="21"/>
                <w:szCs w:val="21"/>
                <w:lang w:val="en-US" w:eastAsia="zh-CN" w:bidi="ar"/>
              </w:rPr>
              <w:t>（</w:t>
            </w:r>
            <w:r>
              <w:rPr>
                <w:rFonts w:hint="default" w:ascii="Times New Roman" w:hAnsi="Times New Roman" w:eastAsia="仿宋" w:cs="Times New Roman"/>
                <w:color w:val="333333"/>
                <w:kern w:val="0"/>
                <w:sz w:val="21"/>
                <w:szCs w:val="21"/>
                <w:lang w:val="en-US" w:eastAsia="zh-CN" w:bidi="ar"/>
              </w:rPr>
              <w:t xml:space="preserve">六）呈贡生产楼6楼：上半区电力电池室1#UPS系统6组（240只）12V/200Ah蓄电池组采用同容量原位置更换；下半区电力电池室1#UPS系统6组（240只）12V/200Ah蓄电池组，2#UPS系统6组（240只）12V/200Ah蓄电池组均采用同容量原位置更换。 </w:t>
            </w:r>
          </w:p>
          <w:p w14:paraId="711F2690">
            <w:pPr>
              <w:keepNext w:val="0"/>
              <w:keepLines w:val="0"/>
              <w:widowControl/>
              <w:suppressLineNumbers w:val="0"/>
              <w:jc w:val="left"/>
              <w:rPr>
                <w:rFonts w:hint="default" w:ascii="Times New Roman" w:hAnsi="Times New Roman" w:eastAsia="仿宋" w:cs="Times New Roman"/>
                <w:sz w:val="21"/>
                <w:szCs w:val="21"/>
              </w:rPr>
            </w:pPr>
            <w:r>
              <w:rPr>
                <w:rFonts w:hint="default" w:ascii="Times New Roman" w:hAnsi="Times New Roman" w:cs="Times New Roman"/>
                <w:color w:val="333333"/>
                <w:kern w:val="0"/>
                <w:sz w:val="21"/>
                <w:szCs w:val="21"/>
                <w:lang w:val="en-US" w:eastAsia="zh-CN" w:bidi="ar"/>
              </w:rPr>
              <w:t>（</w:t>
            </w:r>
            <w:r>
              <w:rPr>
                <w:rFonts w:hint="default" w:ascii="Times New Roman" w:hAnsi="Times New Roman" w:eastAsia="仿宋" w:cs="Times New Roman"/>
                <w:color w:val="333333"/>
                <w:kern w:val="0"/>
                <w:sz w:val="21"/>
                <w:szCs w:val="21"/>
                <w:lang w:val="en-US" w:eastAsia="zh-CN" w:bidi="ar"/>
              </w:rPr>
              <w:t xml:space="preserve">七）呈贡生产楼9楼：上半区电力电池室1#UPS系统6组（240只）12V/200Ah蓄电池组、1#开关电源系统2组2V/2000Ah蓄电池组采用同容量原位置更换；下半区电力电池室2#开关电源系统2组2V/2000Ah蓄电池组采用同容量原位置更换。 </w:t>
            </w:r>
          </w:p>
          <w:p w14:paraId="0315383B">
            <w:pPr>
              <w:keepNext w:val="0"/>
              <w:keepLines w:val="0"/>
              <w:widowControl/>
              <w:suppressLineNumbers w:val="0"/>
              <w:jc w:val="left"/>
              <w:rPr>
                <w:rFonts w:hint="default" w:ascii="Times New Roman" w:hAnsi="Times New Roman" w:eastAsia="仿宋" w:cs="Times New Roman"/>
                <w:sz w:val="21"/>
                <w:szCs w:val="21"/>
              </w:rPr>
            </w:pPr>
            <w:r>
              <w:rPr>
                <w:rFonts w:hint="default" w:ascii="Times New Roman" w:hAnsi="Times New Roman" w:cs="Times New Roman"/>
                <w:color w:val="333333"/>
                <w:kern w:val="0"/>
                <w:sz w:val="21"/>
                <w:szCs w:val="21"/>
                <w:lang w:val="en-US" w:eastAsia="zh-CN" w:bidi="ar"/>
              </w:rPr>
              <w:t>（</w:t>
            </w:r>
            <w:r>
              <w:rPr>
                <w:rFonts w:hint="default" w:ascii="Times New Roman" w:hAnsi="Times New Roman" w:eastAsia="仿宋" w:cs="Times New Roman"/>
                <w:color w:val="333333"/>
                <w:kern w:val="0"/>
                <w:sz w:val="21"/>
                <w:szCs w:val="21"/>
                <w:lang w:val="en-US" w:eastAsia="zh-CN" w:bidi="ar"/>
              </w:rPr>
              <w:t xml:space="preserve">八）呈贡生产楼12楼：下半区电力电池室1#UPS系统6组（240只）12V/200Ah蓄电池组采用同容量原位置更换。 </w:t>
            </w:r>
          </w:p>
          <w:p w14:paraId="3AEB09DF">
            <w:pPr>
              <w:keepNext w:val="0"/>
              <w:keepLines w:val="0"/>
              <w:widowControl/>
              <w:suppressLineNumbers w:val="0"/>
              <w:jc w:val="left"/>
              <w:rPr>
                <w:rFonts w:hint="default" w:ascii="Times New Roman" w:hAnsi="Times New Roman" w:eastAsia="仿宋" w:cs="Times New Roman"/>
                <w:sz w:val="21"/>
                <w:szCs w:val="21"/>
              </w:rPr>
            </w:pPr>
            <w:r>
              <w:rPr>
                <w:rFonts w:hint="default" w:ascii="Times New Roman" w:hAnsi="Times New Roman" w:cs="Times New Roman"/>
                <w:color w:val="333333"/>
                <w:kern w:val="0"/>
                <w:sz w:val="21"/>
                <w:szCs w:val="21"/>
                <w:lang w:val="en-US" w:eastAsia="zh-CN" w:bidi="ar"/>
              </w:rPr>
              <w:t>（</w:t>
            </w:r>
            <w:r>
              <w:rPr>
                <w:rFonts w:hint="default" w:ascii="Times New Roman" w:hAnsi="Times New Roman" w:eastAsia="仿宋" w:cs="Times New Roman"/>
                <w:color w:val="333333"/>
                <w:kern w:val="0"/>
                <w:sz w:val="21"/>
                <w:szCs w:val="21"/>
                <w:lang w:val="en-US" w:eastAsia="zh-CN" w:bidi="ar"/>
              </w:rPr>
              <w:t xml:space="preserve">九）省本部：对1层和负1层电力机房2套UPS系统进行优化调整，在负1层优化建设1套120kVA UPS系统，配置1面输入柜、1面输出柜，4组200Ah蓄电池，负一楼专业机房新增1台5P空调，调整原开关电源蓄电池位置；负1层高低压室优化替换2台5P基站空调。 </w:t>
            </w:r>
          </w:p>
          <w:p w14:paraId="01928E1C">
            <w:pPr>
              <w:keepNext w:val="0"/>
              <w:keepLines w:val="0"/>
              <w:widowControl/>
              <w:suppressLineNumbers w:val="0"/>
              <w:jc w:val="left"/>
              <w:rPr>
                <w:rFonts w:hint="default" w:ascii="Times New Roman" w:hAnsi="Times New Roman" w:eastAsia="仿宋" w:cs="Times New Roman"/>
                <w:sz w:val="21"/>
                <w:szCs w:val="21"/>
              </w:rPr>
            </w:pPr>
            <w:r>
              <w:rPr>
                <w:rFonts w:hint="default" w:ascii="Times New Roman" w:hAnsi="Times New Roman" w:cs="Times New Roman"/>
                <w:color w:val="333333"/>
                <w:kern w:val="0"/>
                <w:sz w:val="21"/>
                <w:szCs w:val="21"/>
                <w:lang w:val="en-US" w:eastAsia="zh-CN" w:bidi="ar"/>
              </w:rPr>
              <w:t>（</w:t>
            </w:r>
            <w:r>
              <w:rPr>
                <w:rFonts w:hint="default" w:ascii="Times New Roman" w:hAnsi="Times New Roman" w:eastAsia="仿宋" w:cs="Times New Roman"/>
                <w:color w:val="333333"/>
                <w:kern w:val="0"/>
                <w:sz w:val="21"/>
                <w:szCs w:val="21"/>
                <w:lang w:val="en-US" w:eastAsia="zh-CN" w:bidi="ar"/>
              </w:rPr>
              <w:t xml:space="preserve">十）热线第二呼叫中心：电力室优化替换2组48V/500Ah蓄电池组， 4台5P基站用空调；对原有UPS系统进行调整，拆除1# UPS系统（2主机2输出），负载割接至2# UPS系统。 </w:t>
            </w:r>
          </w:p>
          <w:p w14:paraId="66224F2B">
            <w:pPr>
              <w:keepNext w:val="0"/>
              <w:keepLines w:val="0"/>
              <w:widowControl/>
              <w:suppressLineNumbers w:val="0"/>
              <w:jc w:val="left"/>
              <w:rPr>
                <w:rFonts w:hint="default" w:ascii="Times New Roman" w:hAnsi="Times New Roman" w:eastAsia="仿宋" w:cs="Times New Roman"/>
                <w:color w:val="000000"/>
                <w:kern w:val="0"/>
                <w:sz w:val="21"/>
                <w:szCs w:val="21"/>
                <w:highlight w:val="none"/>
              </w:rPr>
            </w:pPr>
            <w:r>
              <w:rPr>
                <w:rFonts w:hint="default" w:ascii="Times New Roman" w:hAnsi="Times New Roman" w:cs="Times New Roman"/>
                <w:color w:val="333333"/>
                <w:kern w:val="0"/>
                <w:sz w:val="21"/>
                <w:szCs w:val="21"/>
                <w:lang w:val="en-US" w:eastAsia="zh-CN" w:bidi="ar"/>
              </w:rPr>
              <w:t>（</w:t>
            </w:r>
            <w:r>
              <w:rPr>
                <w:rFonts w:hint="default" w:ascii="Times New Roman" w:hAnsi="Times New Roman" w:eastAsia="仿宋" w:cs="Times New Roman"/>
                <w:color w:val="333333"/>
                <w:kern w:val="0"/>
                <w:sz w:val="21"/>
                <w:szCs w:val="21"/>
                <w:lang w:val="en-US" w:eastAsia="zh-CN" w:bidi="ar"/>
              </w:rPr>
              <w:t xml:space="preserve">十一）本期工程同步建设走线架、电力电缆及动环监控等。 </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527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cs="Times New Roman"/>
                <w:color w:val="000000"/>
                <w:kern w:val="0"/>
                <w:sz w:val="21"/>
                <w:szCs w:val="21"/>
                <w:highlight w:val="none"/>
                <w:lang w:val="en-US" w:eastAsia="zh-CN"/>
              </w:rPr>
              <w:t>已完工</w:t>
            </w:r>
          </w:p>
        </w:tc>
      </w:tr>
      <w:tr w14:paraId="2D2C1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45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000000"/>
                <w:kern w:val="0"/>
                <w:sz w:val="21"/>
                <w:szCs w:val="21"/>
                <w:highlight w:val="none"/>
                <w:lang w:val="en-US" w:eastAsia="zh-CN"/>
              </w:rPr>
              <w:t>17</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BDDF">
            <w:pPr>
              <w:keepNext w:val="0"/>
              <w:keepLines w:val="0"/>
              <w:widowControl/>
              <w:suppressLineNumbers w:val="0"/>
              <w:jc w:val="left"/>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昆明国家级互联网骨干直联点项目（移动部分）固网流量监测平台扩容单项工程</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92F7">
            <w:pPr>
              <w:keepNext w:val="0"/>
              <w:keepLines w:val="0"/>
              <w:widowControl/>
              <w:suppressLineNumbers w:val="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584.5</w:t>
            </w:r>
            <w:r>
              <w:rPr>
                <w:rFonts w:hint="eastAsia" w:ascii="Times New Roman" w:eastAsia="宋体" w:cs="Times New Roman"/>
                <w:i w:val="0"/>
                <w:iCs w:val="0"/>
                <w:color w:val="000000"/>
                <w:kern w:val="0"/>
                <w:sz w:val="21"/>
                <w:szCs w:val="21"/>
                <w:u w:val="none"/>
                <w:lang w:val="en-US" w:eastAsia="zh-CN" w:bidi="ar"/>
              </w:rPr>
              <w:t>6</w:t>
            </w:r>
          </w:p>
        </w:tc>
        <w:tc>
          <w:tcPr>
            <w:tcW w:w="2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955F">
            <w:pPr>
              <w:keepNext w:val="0"/>
              <w:keepLines w:val="0"/>
              <w:widowControl/>
              <w:suppressLineNumbers w:val="0"/>
              <w:jc w:val="left"/>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color w:val="333333"/>
                <w:kern w:val="0"/>
                <w:sz w:val="21"/>
                <w:szCs w:val="21"/>
                <w:lang w:val="en-US" w:eastAsia="zh-CN" w:bidi="ar"/>
              </w:rPr>
              <w:t>根据工信部《工业和信息化部关于同意在昆明设立国家级互联网骨干直联点的批复》以及云南通信管理局对骨干直联点安全防护的要求，本期利旧现网平台，覆盖骨干直联点网间出口链路，按照1000G链路建设系统能力。</w:t>
            </w:r>
          </w:p>
          <w:p w14:paraId="3B125E08">
            <w:pPr>
              <w:keepNext w:val="0"/>
              <w:keepLines w:val="0"/>
              <w:widowControl/>
              <w:suppressLineNumbers w:val="0"/>
              <w:jc w:val="left"/>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color w:val="333333"/>
                <w:kern w:val="0"/>
                <w:sz w:val="21"/>
                <w:szCs w:val="21"/>
                <w:lang w:val="en-US" w:eastAsia="zh-CN" w:bidi="ar"/>
              </w:rPr>
              <w:t>（一）本期工程在高新2#9楼机房新增1台1:2光分路器、1台光放大器、1台1:4光分路器，对移动至联通方向互通链路进行分光。</w:t>
            </w:r>
          </w:p>
          <w:p w14:paraId="481226EE">
            <w:pPr>
              <w:keepNext w:val="0"/>
              <w:keepLines w:val="0"/>
              <w:widowControl/>
              <w:suppressLineNumbers w:val="0"/>
              <w:jc w:val="left"/>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color w:val="333333"/>
                <w:kern w:val="0"/>
                <w:sz w:val="21"/>
                <w:szCs w:val="21"/>
                <w:lang w:val="en-US" w:eastAsia="zh-CN" w:bidi="ar"/>
              </w:rPr>
              <w:t>（二）本期工程在呈贡大数据中心机房新增1台插卡式汇聚分流设备，汇聚移动至电信和联通1600G分光链路；新增21台网络安全监测设备，对直联点流量监测；新增2台高端三层交换机，用于设备接入及数据上报至玉溪大河态势感知平台，原低端交换机下沉至新增交换机。</w:t>
            </w:r>
          </w:p>
          <w:p w14:paraId="58890D4C">
            <w:pPr>
              <w:keepNext w:val="0"/>
              <w:keepLines w:val="0"/>
              <w:widowControl/>
              <w:suppressLineNumbers w:val="0"/>
              <w:jc w:val="left"/>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color w:val="333333"/>
                <w:kern w:val="0"/>
                <w:sz w:val="21"/>
                <w:szCs w:val="21"/>
                <w:lang w:val="en-US" w:eastAsia="zh-CN" w:bidi="ar"/>
              </w:rPr>
              <w:t>（三）本期工程在玉溪大河1楼机房新增30台S4服务器，对平台云资源池2台汇聚交换机各扩容1块48端口10GE光口板、对管理交换机扩容1块48端口GE电口板。</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E0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cs="Times New Roman"/>
                <w:color w:val="000000"/>
                <w:kern w:val="0"/>
                <w:sz w:val="21"/>
                <w:szCs w:val="21"/>
                <w:highlight w:val="none"/>
                <w:lang w:val="en-US" w:eastAsia="zh-CN"/>
              </w:rPr>
              <w:t>仍在进行中</w:t>
            </w:r>
          </w:p>
        </w:tc>
      </w:tr>
      <w:tr w14:paraId="5C1E7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57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000000"/>
                <w:kern w:val="0"/>
                <w:sz w:val="21"/>
                <w:szCs w:val="21"/>
                <w:highlight w:val="none"/>
                <w:lang w:val="en-US" w:eastAsia="zh-CN"/>
              </w:rPr>
              <w:t>18</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253D">
            <w:pPr>
              <w:keepNext w:val="0"/>
              <w:keepLines w:val="0"/>
              <w:widowControl/>
              <w:suppressLineNumbers w:val="0"/>
              <w:jc w:val="left"/>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昆明国家级互联网骨干直联点项目（移动部分）僵木蠕检测平台扩容单项工程</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2D88">
            <w:pPr>
              <w:keepNext w:val="0"/>
              <w:keepLines w:val="0"/>
              <w:widowControl/>
              <w:suppressLineNumbers w:val="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177.88</w:t>
            </w:r>
          </w:p>
        </w:tc>
        <w:tc>
          <w:tcPr>
            <w:tcW w:w="2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B461">
            <w:pPr>
              <w:keepNext w:val="0"/>
              <w:keepLines w:val="0"/>
              <w:widowControl/>
              <w:suppressLineNumbers w:val="0"/>
              <w:jc w:val="left"/>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color w:val="333333"/>
                <w:kern w:val="0"/>
                <w:sz w:val="21"/>
                <w:szCs w:val="21"/>
                <w:lang w:val="en-US" w:eastAsia="zh-CN" w:bidi="ar"/>
              </w:rPr>
              <w:t>为满足工信部《工业和信息化部关于同意在昆明设立国家级互联网骨干直联点的批复》以及云南通信管理局对骨干直联点安全防护的要求，本期新增骨干网直联点至电信方向200G僵木蠕检测覆盖</w:t>
            </w:r>
            <w:r>
              <w:rPr>
                <w:rFonts w:hint="default" w:ascii="Times New Roman" w:hAnsi="Times New Roman" w:cs="Times New Roman"/>
                <w:color w:val="333333"/>
                <w:kern w:val="0"/>
                <w:sz w:val="21"/>
                <w:szCs w:val="21"/>
                <w:lang w:val="en-US" w:eastAsia="zh-CN" w:bidi="ar"/>
              </w:rPr>
              <w:t>，</w:t>
            </w:r>
            <w:r>
              <w:rPr>
                <w:rFonts w:hint="default" w:ascii="Times New Roman" w:hAnsi="Times New Roman" w:eastAsia="仿宋" w:cs="Times New Roman"/>
                <w:color w:val="333333"/>
                <w:kern w:val="0"/>
                <w:sz w:val="21"/>
                <w:szCs w:val="21"/>
                <w:lang w:val="en-US" w:eastAsia="zh-CN" w:bidi="ar"/>
              </w:rPr>
              <w:t xml:space="preserve"> 至联通方向120G僵木蠕检测覆盖，并将此检测结果上报至管局。 </w:t>
            </w:r>
          </w:p>
          <w:p w14:paraId="103BC463">
            <w:pPr>
              <w:keepNext w:val="0"/>
              <w:keepLines w:val="0"/>
              <w:widowControl/>
              <w:suppressLineNumbers w:val="0"/>
              <w:jc w:val="left"/>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color w:val="333333"/>
                <w:kern w:val="0"/>
                <w:sz w:val="21"/>
                <w:szCs w:val="21"/>
                <w:lang w:val="en-US" w:eastAsia="zh-CN" w:bidi="ar"/>
              </w:rPr>
              <w:t xml:space="preserve">（一）本期工程新增覆盖互联网骨干直联点出口带宽320G； </w:t>
            </w:r>
          </w:p>
          <w:p w14:paraId="52AA4874">
            <w:pPr>
              <w:keepNext w:val="0"/>
              <w:keepLines w:val="0"/>
              <w:widowControl/>
              <w:suppressLineNumbers w:val="0"/>
              <w:jc w:val="left"/>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color w:val="333333"/>
                <w:kern w:val="0"/>
                <w:sz w:val="21"/>
                <w:szCs w:val="21"/>
                <w:lang w:val="en-US" w:eastAsia="zh-CN" w:bidi="ar"/>
              </w:rPr>
              <w:t xml:space="preserve">（二）本期工程在呈贡大数据中心B02-403机房新增2台僵木蠕检测设备（单台处理能力100G）对接僵木蠕汇聚分流设备，新增2台僵木蠕未知威胁检测设备（单台处理能力为20G ），新增的2台检测设备和新增2台未知威胁设备对接至僵木蠕交换机； </w:t>
            </w:r>
          </w:p>
          <w:p w14:paraId="49D6B00E">
            <w:pPr>
              <w:keepNext w:val="0"/>
              <w:keepLines w:val="0"/>
              <w:widowControl/>
              <w:suppressLineNumbers w:val="0"/>
              <w:jc w:val="left"/>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color w:val="333333"/>
                <w:kern w:val="0"/>
                <w:sz w:val="21"/>
                <w:szCs w:val="21"/>
                <w:lang w:val="en-US" w:eastAsia="zh-CN" w:bidi="ar"/>
              </w:rPr>
              <w:t xml:space="preserve">（三）本期工程扩容呈贡大数据中心B02-403机房原有僵木蠕汇聚分流设备1块24个100GE和36个端口10GE端口的板卡，配置36个10GE光模块，5个100GE光模块； </w:t>
            </w:r>
          </w:p>
          <w:p w14:paraId="153649BE">
            <w:pPr>
              <w:keepNext w:val="0"/>
              <w:keepLines w:val="0"/>
              <w:widowControl/>
              <w:suppressLineNumbers w:val="0"/>
              <w:jc w:val="left"/>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color w:val="333333"/>
                <w:kern w:val="0"/>
                <w:sz w:val="21"/>
                <w:szCs w:val="21"/>
                <w:lang w:val="en-US" w:eastAsia="zh-CN" w:bidi="ar"/>
              </w:rPr>
              <w:t>（四）本期僵木蠕汇聚分流设备从B02-404机房固网流量检测平台新增的汇聚分流镜像320G带宽流量，对接至直联点流量监测系统。</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F51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cs="Times New Roman"/>
                <w:color w:val="000000"/>
                <w:kern w:val="0"/>
                <w:sz w:val="21"/>
                <w:szCs w:val="21"/>
                <w:highlight w:val="none"/>
                <w:lang w:val="en-US" w:eastAsia="zh-CN"/>
              </w:rPr>
              <w:t>2024年</w:t>
            </w:r>
            <w:r>
              <w:rPr>
                <w:rFonts w:hint="default" w:ascii="Times New Roman" w:hAnsi="Times New Roman" w:eastAsia="仿宋" w:cs="Times New Roman"/>
                <w:color w:val="000000"/>
                <w:kern w:val="0"/>
                <w:sz w:val="21"/>
                <w:szCs w:val="21"/>
                <w:highlight w:val="none"/>
              </w:rPr>
              <w:t>6月上线</w:t>
            </w:r>
          </w:p>
        </w:tc>
      </w:tr>
      <w:tr w14:paraId="4A273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E76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000000"/>
                <w:kern w:val="0"/>
                <w:sz w:val="21"/>
                <w:szCs w:val="21"/>
                <w:highlight w:val="none"/>
                <w:lang w:val="en-US" w:eastAsia="zh-CN"/>
              </w:rPr>
              <w:t>19</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AFE4">
            <w:pPr>
              <w:keepNext w:val="0"/>
              <w:keepLines w:val="0"/>
              <w:widowControl/>
              <w:suppressLineNumbers w:val="0"/>
              <w:jc w:val="left"/>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昆明国家级互联网骨干直联点项目（移动部分）抗DDOS系统扩容单项工程</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59D2">
            <w:pPr>
              <w:keepNext w:val="0"/>
              <w:keepLines w:val="0"/>
              <w:widowControl/>
              <w:suppressLineNumbers w:val="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45.4</w:t>
            </w:r>
            <w:r>
              <w:rPr>
                <w:rFonts w:hint="eastAsia" w:ascii="Times New Roman" w:eastAsia="宋体" w:cs="Times New Roman"/>
                <w:i w:val="0"/>
                <w:iCs w:val="0"/>
                <w:color w:val="000000"/>
                <w:kern w:val="0"/>
                <w:sz w:val="21"/>
                <w:szCs w:val="21"/>
                <w:u w:val="none"/>
                <w:lang w:val="en-US" w:eastAsia="zh-CN" w:bidi="ar"/>
              </w:rPr>
              <w:t>3</w:t>
            </w:r>
          </w:p>
        </w:tc>
        <w:tc>
          <w:tcPr>
            <w:tcW w:w="2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6BE9">
            <w:pPr>
              <w:keepNext w:val="0"/>
              <w:keepLines w:val="0"/>
              <w:widowControl/>
              <w:suppressLineNumbers w:val="0"/>
              <w:jc w:val="left"/>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color w:val="333333"/>
                <w:kern w:val="0"/>
                <w:sz w:val="21"/>
                <w:szCs w:val="21"/>
                <w:lang w:val="en-US" w:eastAsia="zh-CN" w:bidi="ar"/>
              </w:rPr>
              <w:t>为满足工信部《工业和信息化部关于同意在昆明设立国家级互联网骨干直联点的批复》以及云南通信管理局对骨干直联点安全防护的要求，本期按照管局要求采样比500：1进行建设，新增骨干网直联点至电信方向52万流每秒检测能力，新增骨干网直联点至联通方向31万流每秒检测能力，并将此检测结果上报</w:t>
            </w:r>
            <w:r>
              <w:rPr>
                <w:rFonts w:hint="eastAsia" w:ascii="Times New Roman" w:cs="Times New Roman"/>
                <w:color w:val="333333"/>
                <w:kern w:val="0"/>
                <w:sz w:val="21"/>
                <w:szCs w:val="21"/>
                <w:lang w:val="en-US" w:eastAsia="zh-CN" w:bidi="ar"/>
              </w:rPr>
              <w:t>至省</w:t>
            </w:r>
            <w:r>
              <w:rPr>
                <w:rFonts w:hint="default" w:ascii="Times New Roman" w:hAnsi="Times New Roman" w:eastAsia="仿宋" w:cs="Times New Roman"/>
                <w:color w:val="333333"/>
                <w:kern w:val="0"/>
                <w:sz w:val="21"/>
                <w:szCs w:val="21"/>
                <w:lang w:val="en-US" w:eastAsia="zh-CN" w:bidi="ar"/>
              </w:rPr>
              <w:t>管局。本期工程在呈贡大数据中心B02-404机房新增2台抗DDOS攻击检测设备，至联通方向和至电信方向检测设备独立部署，对接至省内抗DDOS攻击系统交换机。</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EF2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lang w:val="en-US"/>
              </w:rPr>
            </w:pPr>
            <w:r>
              <w:rPr>
                <w:rFonts w:hint="default" w:ascii="Times New Roman" w:hAnsi="Times New Roman" w:cs="Times New Roman"/>
                <w:color w:val="000000"/>
                <w:kern w:val="0"/>
                <w:sz w:val="21"/>
                <w:szCs w:val="21"/>
                <w:highlight w:val="none"/>
                <w:lang w:val="en-US" w:eastAsia="zh-CN"/>
              </w:rPr>
              <w:t>2024年6月完成建设</w:t>
            </w:r>
          </w:p>
        </w:tc>
      </w:tr>
      <w:tr w14:paraId="7BDBB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FB1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color w:val="000000"/>
                <w:kern w:val="0"/>
                <w:sz w:val="21"/>
                <w:szCs w:val="21"/>
                <w:highlight w:val="none"/>
                <w:lang w:val="en-US" w:eastAsia="zh-CN"/>
              </w:rPr>
              <w:t>20</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3732">
            <w:pPr>
              <w:keepNext w:val="0"/>
              <w:keepLines w:val="0"/>
              <w:widowControl/>
              <w:suppressLineNumbers w:val="0"/>
              <w:jc w:val="left"/>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昆明国家级互联网骨干直联点项目（移动部分）数据安全管控平台建设单项工程</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64ED">
            <w:pPr>
              <w:keepNext w:val="0"/>
              <w:keepLines w:val="0"/>
              <w:widowControl/>
              <w:suppressLineNumbers w:val="0"/>
              <w:jc w:val="center"/>
              <w:textAlignment w:val="center"/>
              <w:rPr>
                <w:rFonts w:hint="default" w:ascii="Times New Roman" w:hAnsi="Times New Roman" w:eastAsia="仿宋"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471.65</w:t>
            </w:r>
          </w:p>
        </w:tc>
        <w:tc>
          <w:tcPr>
            <w:tcW w:w="2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23CF">
            <w:pPr>
              <w:keepNext w:val="0"/>
              <w:keepLines w:val="0"/>
              <w:widowControl/>
              <w:suppressLineNumbers w:val="0"/>
              <w:jc w:val="left"/>
              <w:rPr>
                <w:rFonts w:hint="default" w:ascii="Times New Roman" w:hAnsi="Times New Roman" w:eastAsia="仿宋" w:cs="Times New Roman"/>
                <w:color w:val="333333"/>
                <w:kern w:val="0"/>
                <w:sz w:val="21"/>
                <w:szCs w:val="21"/>
                <w:lang w:val="en-US" w:eastAsia="zh-CN" w:bidi="ar"/>
              </w:rPr>
            </w:pPr>
            <w:r>
              <w:rPr>
                <w:rFonts w:hint="default" w:ascii="Times New Roman" w:hAnsi="Times New Roman" w:eastAsia="仿宋" w:cs="Times New Roman"/>
                <w:color w:val="333333"/>
                <w:kern w:val="0"/>
                <w:sz w:val="21"/>
                <w:szCs w:val="21"/>
                <w:lang w:val="en-US" w:eastAsia="zh-CN" w:bidi="ar"/>
              </w:rPr>
              <w:t>根据工信部《工业和信息化部关于同意在昆明设立国家级互联网骨干直联点的批复》以及云南通信管理局对骨干直联点安全防护的要求，本期新建数据安全管控平台，实现网间流通数据的监测及管控，并具备与上级管理单位对接的能力。</w:t>
            </w:r>
          </w:p>
          <w:p w14:paraId="290EA205">
            <w:pPr>
              <w:keepNext w:val="0"/>
              <w:keepLines w:val="0"/>
              <w:widowControl/>
              <w:suppressLineNumbers w:val="0"/>
              <w:jc w:val="left"/>
              <w:rPr>
                <w:rFonts w:hint="default" w:ascii="Times New Roman" w:hAnsi="Times New Roman" w:eastAsia="仿宋" w:cs="Times New Roman"/>
                <w:color w:val="333333"/>
                <w:kern w:val="0"/>
                <w:sz w:val="21"/>
                <w:szCs w:val="21"/>
                <w:lang w:val="en-US" w:eastAsia="zh-CN" w:bidi="ar"/>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587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lang w:val="en-US" w:eastAsia="zh-CN"/>
              </w:rPr>
            </w:pPr>
            <w:r>
              <w:rPr>
                <w:rFonts w:hint="default" w:ascii="Times New Roman" w:hAnsi="Times New Roman" w:cs="Times New Roman"/>
                <w:color w:val="000000"/>
                <w:kern w:val="0"/>
                <w:sz w:val="21"/>
                <w:szCs w:val="21"/>
                <w:highlight w:val="none"/>
                <w:lang w:val="en-US" w:eastAsia="zh-CN"/>
              </w:rPr>
              <w:t>2024年</w:t>
            </w:r>
            <w:r>
              <w:rPr>
                <w:rFonts w:hint="default" w:ascii="Times New Roman" w:hAnsi="Times New Roman" w:eastAsia="仿宋" w:cs="Times New Roman"/>
                <w:color w:val="000000"/>
                <w:kern w:val="0"/>
                <w:sz w:val="21"/>
                <w:szCs w:val="21"/>
                <w:highlight w:val="none"/>
              </w:rPr>
              <w:t>6月上线</w:t>
            </w:r>
          </w:p>
        </w:tc>
      </w:tr>
    </w:tbl>
    <w:p w14:paraId="76EDDCD7">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楷体" w:cs="Times New Roman"/>
          <w:szCs w:val="30"/>
        </w:rPr>
      </w:pPr>
    </w:p>
    <w:p w14:paraId="264B8DAE">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1"/>
        <w:rPr>
          <w:rFonts w:hint="default" w:ascii="Times New Roman" w:hAnsi="Times New Roman" w:eastAsia="楷体" w:cs="Times New Roman"/>
          <w:szCs w:val="30"/>
        </w:rPr>
        <w:sectPr>
          <w:pgSz w:w="16838" w:h="11906" w:orient="landscape"/>
          <w:pgMar w:top="1588" w:right="2098" w:bottom="1474" w:left="1985" w:header="851" w:footer="1474" w:gutter="0"/>
          <w:pgNumType w:fmt="decimal" w:start="1"/>
          <w:cols w:space="425" w:num="1"/>
          <w:docGrid w:type="linesAndChars" w:linePitch="579" w:charSpace="3247"/>
        </w:sectPr>
      </w:pPr>
    </w:p>
    <w:p w14:paraId="2944202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2.项目进度</w:t>
      </w:r>
    </w:p>
    <w:p w14:paraId="2D866EC4">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项目组根据项目可研中的进度工作表对比实际实施情况，本项目存在延后的情况，主要原因是疫情导致部分工作拖延。</w:t>
      </w:r>
    </w:p>
    <w:p w14:paraId="18ECC1A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楷体" w:cs="Times New Roman"/>
          <w:szCs w:val="30"/>
        </w:rPr>
      </w:pPr>
      <w:r>
        <w:rPr>
          <w:rFonts w:hint="eastAsia" w:ascii="Times New Roman" w:eastAsia="黑体" w:cs="Times New Roman"/>
          <w:b w:val="0"/>
          <w:bCs/>
          <w:sz w:val="24"/>
          <w:szCs w:val="24"/>
          <w:lang w:val="en-US" w:eastAsia="zh-CN"/>
        </w:rPr>
        <w:t xml:space="preserve">表4 </w:t>
      </w:r>
      <w:r>
        <w:rPr>
          <w:rFonts w:hint="default" w:ascii="Times New Roman" w:hAnsi="Times New Roman" w:eastAsia="黑体" w:cs="Times New Roman"/>
          <w:b w:val="0"/>
          <w:bCs/>
          <w:sz w:val="24"/>
          <w:szCs w:val="24"/>
          <w:lang w:val="en-US" w:eastAsia="zh-CN"/>
        </w:rPr>
        <w:t>项目进度情况表</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2937"/>
        <w:gridCol w:w="2937"/>
      </w:tblGrid>
      <w:tr w14:paraId="3AD5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81" w:type="dxa"/>
            <w:shd w:val="clear" w:color="auto" w:fill="auto"/>
            <w:vAlign w:val="center"/>
          </w:tcPr>
          <w:p w14:paraId="12032BEB">
            <w:pPr>
              <w:widowControl/>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工作事项</w:t>
            </w:r>
          </w:p>
        </w:tc>
        <w:tc>
          <w:tcPr>
            <w:tcW w:w="2937" w:type="dxa"/>
            <w:shd w:val="clear" w:color="auto" w:fill="auto"/>
            <w:vAlign w:val="center"/>
          </w:tcPr>
          <w:p w14:paraId="01ACDDA6">
            <w:pPr>
              <w:widowControl/>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eastAsia="仿宋_GB2312" w:cs="Times New Roman"/>
                <w:b/>
                <w:color w:val="000000" w:themeColor="text1"/>
                <w:sz w:val="24"/>
                <w:szCs w:val="24"/>
                <w:lang w:val="en-US" w:eastAsia="zh-CN"/>
                <w14:textFill>
                  <w14:solidFill>
                    <w14:schemeClr w14:val="tx1"/>
                  </w14:solidFill>
                </w14:textFill>
              </w:rPr>
              <w:t>计划</w:t>
            </w:r>
            <w:r>
              <w:rPr>
                <w:rFonts w:hint="default" w:ascii="Times New Roman" w:hAnsi="Times New Roman" w:eastAsia="仿宋_GB2312" w:cs="Times New Roman"/>
                <w:b/>
                <w:color w:val="000000" w:themeColor="text1"/>
                <w:sz w:val="24"/>
                <w:szCs w:val="24"/>
                <w14:textFill>
                  <w14:solidFill>
                    <w14:schemeClr w14:val="tx1"/>
                  </w14:solidFill>
                </w14:textFill>
              </w:rPr>
              <w:t>时间</w:t>
            </w:r>
          </w:p>
        </w:tc>
        <w:tc>
          <w:tcPr>
            <w:tcW w:w="2937" w:type="dxa"/>
            <w:shd w:val="clear" w:color="auto" w:fill="auto"/>
            <w:vAlign w:val="center"/>
          </w:tcPr>
          <w:p w14:paraId="539298CA">
            <w:pPr>
              <w:widowControl/>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eastAsia="仿宋_GB2312" w:cs="Times New Roman"/>
                <w:b/>
                <w:color w:val="000000" w:themeColor="text1"/>
                <w:sz w:val="24"/>
                <w:szCs w:val="24"/>
                <w:lang w:val="en-US" w:eastAsia="zh-CN"/>
                <w14:textFill>
                  <w14:solidFill>
                    <w14:schemeClr w14:val="tx1"/>
                  </w14:solidFill>
                </w14:textFill>
              </w:rPr>
              <w:t>实际时间</w:t>
            </w:r>
          </w:p>
        </w:tc>
      </w:tr>
      <w:tr w14:paraId="5098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6" w:type="pct"/>
            <w:shd w:val="clear" w:color="auto" w:fill="auto"/>
            <w:vAlign w:val="bottom"/>
          </w:tcPr>
          <w:p w14:paraId="5B1D527C">
            <w:pPr>
              <w:widowControl/>
              <w:jc w:val="center"/>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14:textFill>
                  <w14:solidFill>
                    <w14:schemeClr w14:val="tx1"/>
                  </w14:solidFill>
                </w14:textFill>
              </w:rPr>
              <w:t>完成立项批复</w:t>
            </w:r>
          </w:p>
        </w:tc>
        <w:tc>
          <w:tcPr>
            <w:tcW w:w="1621" w:type="pct"/>
            <w:shd w:val="clear" w:color="auto" w:fill="auto"/>
            <w:vAlign w:val="bottom"/>
          </w:tcPr>
          <w:p w14:paraId="0EF2476D">
            <w:pPr>
              <w:widowControl/>
              <w:jc w:val="center"/>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14:textFill>
                  <w14:solidFill>
                    <w14:schemeClr w14:val="tx1"/>
                  </w14:solidFill>
                </w14:textFill>
              </w:rPr>
              <w:t>2022年11月中</w:t>
            </w:r>
          </w:p>
        </w:tc>
        <w:tc>
          <w:tcPr>
            <w:tcW w:w="1621" w:type="pct"/>
            <w:shd w:val="clear" w:color="auto" w:fill="auto"/>
            <w:vAlign w:val="bottom"/>
          </w:tcPr>
          <w:p w14:paraId="0A4D8D5A">
            <w:pPr>
              <w:widowControl/>
              <w:jc w:val="center"/>
              <w:rPr>
                <w:rFonts w:hint="default" w:ascii="Times New Roman" w:hAnsi="Times New Roman" w:eastAsia="仿宋_GB2312"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24"/>
                <w:szCs w:val="24"/>
                <w:lang w:val="en-US" w:eastAsia="zh-CN"/>
                <w14:textFill>
                  <w14:solidFill>
                    <w14:schemeClr w14:val="tx1"/>
                  </w14:solidFill>
                </w14:textFill>
              </w:rPr>
              <w:t>2022年11月18日</w:t>
            </w:r>
          </w:p>
        </w:tc>
      </w:tr>
      <w:tr w14:paraId="76F2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6" w:type="pct"/>
            <w:shd w:val="clear" w:color="auto" w:fill="auto"/>
            <w:vAlign w:val="center"/>
          </w:tcPr>
          <w:p w14:paraId="57BC0CE4">
            <w:pPr>
              <w:widowControl/>
              <w:jc w:val="center"/>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14:textFill>
                  <w14:solidFill>
                    <w14:schemeClr w14:val="tx1"/>
                  </w14:solidFill>
                </w14:textFill>
              </w:rPr>
              <w:t>完成设计批复</w:t>
            </w:r>
          </w:p>
        </w:tc>
        <w:tc>
          <w:tcPr>
            <w:tcW w:w="1621" w:type="pct"/>
            <w:shd w:val="clear" w:color="auto" w:fill="auto"/>
            <w:vAlign w:val="bottom"/>
          </w:tcPr>
          <w:p w14:paraId="64477772">
            <w:pPr>
              <w:widowControl/>
              <w:jc w:val="center"/>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14:textFill>
                  <w14:solidFill>
                    <w14:schemeClr w14:val="tx1"/>
                  </w14:solidFill>
                </w14:textFill>
              </w:rPr>
              <w:t>2022年12月中</w:t>
            </w:r>
          </w:p>
        </w:tc>
        <w:tc>
          <w:tcPr>
            <w:tcW w:w="1621" w:type="pct"/>
            <w:shd w:val="clear" w:color="auto" w:fill="auto"/>
            <w:vAlign w:val="bottom"/>
          </w:tcPr>
          <w:p w14:paraId="51865166">
            <w:pPr>
              <w:widowControl/>
              <w:jc w:val="center"/>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lang w:val="en-US" w:eastAsia="zh-CN"/>
                <w14:textFill>
                  <w14:solidFill>
                    <w14:schemeClr w14:val="tx1"/>
                  </w14:solidFill>
                </w14:textFill>
              </w:rPr>
              <w:t>2022年6月-2023年8月</w:t>
            </w:r>
          </w:p>
        </w:tc>
      </w:tr>
      <w:tr w14:paraId="37104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6" w:type="pct"/>
            <w:shd w:val="clear" w:color="auto" w:fill="auto"/>
            <w:vAlign w:val="center"/>
          </w:tcPr>
          <w:p w14:paraId="2E7070E6">
            <w:pPr>
              <w:widowControl/>
              <w:jc w:val="center"/>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14:textFill>
                  <w14:solidFill>
                    <w14:schemeClr w14:val="tx1"/>
                  </w14:solidFill>
                </w14:textFill>
              </w:rPr>
              <w:t>完成设备采购</w:t>
            </w:r>
          </w:p>
        </w:tc>
        <w:tc>
          <w:tcPr>
            <w:tcW w:w="1621" w:type="pct"/>
            <w:shd w:val="clear" w:color="auto" w:fill="auto"/>
            <w:vAlign w:val="bottom"/>
          </w:tcPr>
          <w:p w14:paraId="2AA7F495">
            <w:pPr>
              <w:widowControl/>
              <w:jc w:val="center"/>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14:textFill>
                  <w14:solidFill>
                    <w14:schemeClr w14:val="tx1"/>
                  </w14:solidFill>
                </w14:textFill>
              </w:rPr>
              <w:t>2022年12月底</w:t>
            </w:r>
          </w:p>
        </w:tc>
        <w:tc>
          <w:tcPr>
            <w:tcW w:w="1621" w:type="pct"/>
            <w:vMerge w:val="restart"/>
            <w:shd w:val="clear" w:color="auto" w:fill="auto"/>
            <w:vAlign w:val="bottom"/>
          </w:tcPr>
          <w:p w14:paraId="0354D538">
            <w:pPr>
              <w:widowControl/>
              <w:jc w:val="center"/>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lang w:val="en-US" w:eastAsia="zh-CN"/>
                <w14:textFill>
                  <w14:solidFill>
                    <w14:schemeClr w14:val="tx1"/>
                  </w14:solidFill>
                </w14:textFill>
              </w:rPr>
              <w:t>2022年10月-2024年2月</w:t>
            </w:r>
          </w:p>
        </w:tc>
      </w:tr>
      <w:tr w14:paraId="7112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6" w:type="pct"/>
            <w:shd w:val="clear" w:color="auto" w:fill="auto"/>
            <w:vAlign w:val="bottom"/>
          </w:tcPr>
          <w:p w14:paraId="37177ADF">
            <w:pPr>
              <w:widowControl/>
              <w:jc w:val="center"/>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14:textFill>
                  <w14:solidFill>
                    <w14:schemeClr w14:val="tx1"/>
                  </w14:solidFill>
                </w14:textFill>
              </w:rPr>
              <w:t>完成开工启动</w:t>
            </w:r>
          </w:p>
        </w:tc>
        <w:tc>
          <w:tcPr>
            <w:tcW w:w="1621" w:type="pct"/>
            <w:shd w:val="clear" w:color="auto" w:fill="auto"/>
            <w:vAlign w:val="bottom"/>
          </w:tcPr>
          <w:p w14:paraId="1AD197E7">
            <w:pPr>
              <w:widowControl/>
              <w:jc w:val="center"/>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14:textFill>
                  <w14:solidFill>
                    <w14:schemeClr w14:val="tx1"/>
                  </w14:solidFill>
                </w14:textFill>
              </w:rPr>
              <w:t>2023年1月底</w:t>
            </w:r>
          </w:p>
        </w:tc>
        <w:tc>
          <w:tcPr>
            <w:tcW w:w="1621" w:type="pct"/>
            <w:vMerge w:val="continue"/>
            <w:shd w:val="clear" w:color="auto" w:fill="auto"/>
            <w:vAlign w:val="bottom"/>
          </w:tcPr>
          <w:p w14:paraId="51DB3993">
            <w:pPr>
              <w:widowControl/>
              <w:jc w:val="center"/>
              <w:rPr>
                <w:rFonts w:hint="default" w:ascii="Times New Roman" w:hAnsi="Times New Roman" w:eastAsia="仿宋_GB2312" w:cs="Times New Roman"/>
                <w:b w:val="0"/>
                <w:bCs/>
                <w:color w:val="000000" w:themeColor="text1"/>
                <w:sz w:val="24"/>
                <w:szCs w:val="24"/>
                <w14:textFill>
                  <w14:solidFill>
                    <w14:schemeClr w14:val="tx1"/>
                  </w14:solidFill>
                </w14:textFill>
              </w:rPr>
            </w:pPr>
          </w:p>
        </w:tc>
      </w:tr>
      <w:tr w14:paraId="0864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6" w:type="pct"/>
            <w:shd w:val="clear" w:color="auto" w:fill="auto"/>
            <w:vAlign w:val="bottom"/>
          </w:tcPr>
          <w:p w14:paraId="7742BA81">
            <w:pPr>
              <w:widowControl/>
              <w:jc w:val="center"/>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14:textFill>
                  <w14:solidFill>
                    <w14:schemeClr w14:val="tx1"/>
                  </w14:solidFill>
                </w14:textFill>
              </w:rPr>
              <w:t>完成割接上线</w:t>
            </w:r>
          </w:p>
        </w:tc>
        <w:tc>
          <w:tcPr>
            <w:tcW w:w="1621" w:type="pct"/>
            <w:shd w:val="clear" w:color="auto" w:fill="auto"/>
            <w:vAlign w:val="bottom"/>
          </w:tcPr>
          <w:p w14:paraId="55F9E0C5">
            <w:pPr>
              <w:widowControl/>
              <w:jc w:val="center"/>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14:textFill>
                  <w14:solidFill>
                    <w14:schemeClr w14:val="tx1"/>
                  </w14:solidFill>
                </w14:textFill>
              </w:rPr>
              <w:t>2023年5月底</w:t>
            </w:r>
          </w:p>
        </w:tc>
        <w:tc>
          <w:tcPr>
            <w:tcW w:w="1621" w:type="pct"/>
            <w:shd w:val="clear" w:color="auto" w:fill="auto"/>
            <w:vAlign w:val="bottom"/>
          </w:tcPr>
          <w:p w14:paraId="6463876A">
            <w:pPr>
              <w:widowControl/>
              <w:jc w:val="center"/>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lang w:val="en-US" w:eastAsia="zh-CN"/>
                <w14:textFill>
                  <w14:solidFill>
                    <w14:schemeClr w14:val="tx1"/>
                  </w14:solidFill>
                </w14:textFill>
              </w:rPr>
              <w:t>2024年6月</w:t>
            </w:r>
          </w:p>
        </w:tc>
      </w:tr>
    </w:tbl>
    <w:p w14:paraId="2F5B6F1A">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1"/>
        <w:rPr>
          <w:rFonts w:hint="default" w:ascii="Times New Roman" w:hAnsi="Times New Roman" w:eastAsia="楷体" w:cs="Times New Roman"/>
          <w:szCs w:val="30"/>
        </w:rPr>
      </w:pPr>
      <w:bookmarkStart w:id="27" w:name="_Toc30438"/>
      <w:r>
        <w:rPr>
          <w:rFonts w:hint="default" w:ascii="Times New Roman" w:hAnsi="Times New Roman" w:eastAsia="楷体" w:cs="Times New Roman"/>
          <w:szCs w:val="30"/>
        </w:rPr>
        <w:t>（四）项目绩效目标设立情况</w:t>
      </w:r>
      <w:bookmarkEnd w:id="27"/>
    </w:p>
    <w:p w14:paraId="3AE7C0F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1.预算批复（申报）绩效目标和绩效指标情况</w:t>
      </w:r>
    </w:p>
    <w:p w14:paraId="1BBAF778">
      <w:pPr>
        <w:keepNext w:val="0"/>
        <w:keepLines w:val="0"/>
        <w:pageBreakBefore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根据提供的项目绩效目标表，本项目的绩效目标为：为配合国家级互联网骨干直联点建设，新建互联互通路由器、传输网间OTN网络、监测系统网内配套；对省内CMNET网络MB设备扩容64个100GE端口、扩容网内传输OTN网络，对安全系统进行改造，对机房动力配套进行改造。</w:t>
      </w:r>
    </w:p>
    <w:p w14:paraId="73C26E5F">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2.绩效评价调整后的绩效目标和绩效指标情况</w:t>
      </w:r>
    </w:p>
    <w:p w14:paraId="2B24CB10">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30" w:firstLineChars="200"/>
        <w:jc w:val="left"/>
        <w:textAlignment w:val="auto"/>
        <w:outlineLvl w:val="9"/>
        <w:rPr>
          <w:rFonts w:hint="default" w:ascii="Times New Roman" w:hAnsi="Times New Roman" w:eastAsia="仿宋" w:cs="Times New Roman"/>
          <w:kern w:val="30"/>
          <w:sz w:val="30"/>
          <w:szCs w:val="30"/>
          <w:lang w:val="en-US" w:eastAsia="zh-CN" w:bidi="ar-SA"/>
        </w:rPr>
      </w:pPr>
      <w:bookmarkStart w:id="28" w:name="_Toc13974"/>
      <w:bookmarkStart w:id="29" w:name="_Toc76"/>
      <w:r>
        <w:rPr>
          <w:rFonts w:hint="default" w:ascii="Times New Roman" w:hAnsi="Times New Roman" w:eastAsia="仿宋" w:cs="Times New Roman"/>
          <w:kern w:val="30"/>
          <w:sz w:val="30"/>
          <w:szCs w:val="30"/>
          <w:lang w:val="en-US" w:eastAsia="zh-CN" w:bidi="ar-SA"/>
        </w:rPr>
        <w:t>通过对本项目的预算申报材料、绩效自评报告及部门职能职责进行分析，在与被评价单位充分沟通的基础上，确定本项目绩效目标，绩效评价调整后的绩效目标和绩效指标见附件</w:t>
      </w:r>
      <w:r>
        <w:rPr>
          <w:rFonts w:hint="eastAsia" w:ascii="Times New Roman" w:cs="Times New Roman"/>
          <w:kern w:val="30"/>
          <w:sz w:val="30"/>
          <w:szCs w:val="30"/>
          <w:lang w:val="en-US" w:eastAsia="zh-CN" w:bidi="ar-SA"/>
        </w:rPr>
        <w:t>1</w:t>
      </w:r>
      <w:r>
        <w:rPr>
          <w:rFonts w:hint="default" w:ascii="Times New Roman" w:hAnsi="Times New Roman" w:eastAsia="仿宋" w:cs="Times New Roman"/>
          <w:kern w:val="30"/>
          <w:sz w:val="30"/>
          <w:szCs w:val="30"/>
          <w:lang w:val="en-US" w:eastAsia="zh-CN" w:bidi="ar-SA"/>
        </w:rPr>
        <w:t>。</w:t>
      </w:r>
      <w:bookmarkEnd w:id="28"/>
      <w:bookmarkEnd w:id="29"/>
    </w:p>
    <w:p w14:paraId="7A9A3EF8">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1"/>
        <w:rPr>
          <w:rFonts w:hint="default" w:ascii="Times New Roman" w:hAnsi="Times New Roman" w:eastAsia="楷体_GB2312" w:cs="Times New Roman"/>
          <w:szCs w:val="30"/>
        </w:rPr>
      </w:pPr>
      <w:bookmarkStart w:id="30" w:name="_Toc10728"/>
      <w:r>
        <w:rPr>
          <w:rFonts w:hint="default" w:ascii="Times New Roman" w:hAnsi="Times New Roman" w:eastAsia="楷体" w:cs="Times New Roman"/>
          <w:szCs w:val="30"/>
        </w:rPr>
        <w:fldChar w:fldCharType="begin"/>
      </w:r>
      <w:r>
        <w:rPr>
          <w:rFonts w:hint="default" w:ascii="Times New Roman" w:hAnsi="Times New Roman" w:eastAsia="楷体" w:cs="Times New Roman"/>
          <w:szCs w:val="30"/>
        </w:rPr>
        <w:instrText xml:space="preserve"> HYPERLINK \l "_Toc434746189" </w:instrText>
      </w:r>
      <w:r>
        <w:rPr>
          <w:rFonts w:hint="default" w:ascii="Times New Roman" w:hAnsi="Times New Roman" w:eastAsia="楷体" w:cs="Times New Roman"/>
          <w:szCs w:val="30"/>
        </w:rPr>
        <w:fldChar w:fldCharType="separate"/>
      </w:r>
      <w:r>
        <w:rPr>
          <w:rFonts w:hint="default" w:ascii="Times New Roman" w:hAnsi="Times New Roman" w:eastAsia="楷体" w:cs="Times New Roman"/>
          <w:szCs w:val="30"/>
        </w:rPr>
        <w:t>（五）</w:t>
      </w:r>
      <w:r>
        <w:rPr>
          <w:rFonts w:hint="default" w:ascii="Times New Roman" w:hAnsi="Times New Roman" w:eastAsia="楷体" w:cs="Times New Roman"/>
          <w:szCs w:val="30"/>
        </w:rPr>
        <w:fldChar w:fldCharType="end"/>
      </w:r>
      <w:r>
        <w:rPr>
          <w:rFonts w:hint="default" w:ascii="Times New Roman" w:hAnsi="Times New Roman" w:eastAsia="楷体" w:cs="Times New Roman"/>
          <w:szCs w:val="30"/>
        </w:rPr>
        <w:t>组织管理情况</w:t>
      </w:r>
      <w:bookmarkEnd w:id="30"/>
    </w:p>
    <w:p w14:paraId="7CA0A70C">
      <w:pPr>
        <w:keepNext w:val="0"/>
        <w:keepLines w:val="0"/>
        <w:pageBreakBefore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bookmarkStart w:id="31" w:name="_Toc31860"/>
      <w:bookmarkStart w:id="32" w:name="_Toc11168"/>
      <w:bookmarkStart w:id="33" w:name="_Toc31380"/>
      <w:bookmarkStart w:id="34" w:name="_Toc15491"/>
      <w:bookmarkStart w:id="35" w:name="_Toc31869"/>
      <w:r>
        <w:rPr>
          <w:rFonts w:hint="eastAsia" w:ascii="Times New Roman" w:cs="Times New Roman"/>
          <w:szCs w:val="30"/>
          <w:highlight w:val="none"/>
          <w:lang w:val="en-US" w:eastAsia="zh-CN"/>
        </w:rPr>
        <w:t>区发改局</w:t>
      </w:r>
      <w:r>
        <w:rPr>
          <w:rFonts w:hint="eastAsia" w:ascii="Times New Roman" w:cs="Times New Roman"/>
          <w:szCs w:val="30"/>
          <w:lang w:val="en-US" w:eastAsia="zh-CN"/>
        </w:rPr>
        <w:t>作为项目预算单位，</w:t>
      </w:r>
      <w:r>
        <w:rPr>
          <w:rFonts w:hint="default" w:ascii="Times New Roman" w:hAnsi="Times New Roman" w:eastAsia="仿宋" w:cs="Times New Roman"/>
          <w:b w:val="0"/>
          <w:bCs w:val="0"/>
          <w:sz w:val="30"/>
          <w:szCs w:val="30"/>
          <w:lang w:val="en-US" w:eastAsia="zh-CN"/>
        </w:rPr>
        <w:t>负责项目的预算编制、组织管理及审批管理。</w:t>
      </w:r>
    </w:p>
    <w:p w14:paraId="1C42B1C3">
      <w:pPr>
        <w:keepNext w:val="0"/>
        <w:keepLines w:val="0"/>
        <w:pageBreakBefore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中国移动通信集团云南有限公司作为项目实施单位，负责组织实施，项目严格执行项目管理规定，明确了设计、监理、施工、质量检测各方的职责。项目开工后，成立现场管理机构，派驻专业技术员对整个项目实施进行现场监督管理。建立健全质量管理、安全生产等项目管理制度，为项目实施提供制度保障。</w:t>
      </w:r>
    </w:p>
    <w:p w14:paraId="7A0B5D3E">
      <w:pPr>
        <w:pStyle w:val="32"/>
        <w:keepNext w:val="0"/>
        <w:keepLines w:val="0"/>
        <w:pageBreakBefore w:val="0"/>
        <w:numPr>
          <w:ilvl w:val="0"/>
          <w:numId w:val="0"/>
        </w:numP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36" w:name="_Toc21840"/>
      <w:r>
        <w:rPr>
          <w:rFonts w:hint="default" w:ascii="Times New Roman" w:hAnsi="Times New Roman" w:cs="Times New Roman"/>
          <w:lang w:val="en-US" w:eastAsia="zh-CN"/>
        </w:rPr>
        <w:t>二、</w:t>
      </w:r>
      <w:bookmarkEnd w:id="31"/>
      <w:r>
        <w:rPr>
          <w:rFonts w:hint="default" w:ascii="Times New Roman" w:hAnsi="Times New Roman" w:cs="Times New Roman"/>
          <w:lang w:val="en-US" w:eastAsia="zh-CN"/>
        </w:rPr>
        <w:t>绩效评价工作开展情况</w:t>
      </w:r>
      <w:bookmarkEnd w:id="32"/>
      <w:bookmarkEnd w:id="33"/>
      <w:bookmarkEnd w:id="36"/>
    </w:p>
    <w:p w14:paraId="069ED48F">
      <w:pPr>
        <w:pStyle w:val="33"/>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37" w:name="_Toc12478"/>
      <w:bookmarkStart w:id="38" w:name="_Toc32250"/>
      <w:bookmarkStart w:id="39" w:name="_Toc13545"/>
      <w:r>
        <w:rPr>
          <w:rFonts w:hint="default" w:ascii="Times New Roman" w:hAnsi="Times New Roman" w:cs="Times New Roman"/>
          <w:lang w:val="en-US" w:eastAsia="zh-CN"/>
        </w:rPr>
        <w:t>（一）绩效评价目的、对象和范围</w:t>
      </w:r>
      <w:bookmarkEnd w:id="37"/>
      <w:bookmarkEnd w:id="38"/>
      <w:bookmarkEnd w:id="39"/>
    </w:p>
    <w:p w14:paraId="539567A0">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bookmarkStart w:id="40" w:name="_Toc23687"/>
      <w:r>
        <w:rPr>
          <w:rFonts w:hint="default" w:ascii="Times New Roman" w:hAnsi="Times New Roman" w:eastAsia="仿宋" w:cs="Times New Roman"/>
          <w:lang w:val="en-US" w:eastAsia="zh-CN"/>
        </w:rPr>
        <w:t>1.评价目的</w:t>
      </w:r>
    </w:p>
    <w:p w14:paraId="45F61434">
      <w:pPr>
        <w:keepNext w:val="0"/>
        <w:keepLines w:val="0"/>
        <w:pageBreakBefore w:val="0"/>
        <w:kinsoku/>
        <w:wordWrap/>
        <w:overflowPunct/>
        <w:topLinePunct w:val="0"/>
        <w:autoSpaceDE/>
        <w:autoSpaceDN/>
        <w:bidi w:val="0"/>
        <w:adjustRightInd/>
        <w:spacing w:line="579" w:lineRule="exact"/>
        <w:ind w:firstLine="64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通过分析项目立项情况、资金使用情况、项目实施情况、项目绩效表现情况，了解资金使用是否达到预期目标、资金管理是否规范、资金使用是否有效，检验资金支出效率和效果，分析存在问题及原因，及时总结经验，改进管理措施，不断增强和落实绩效管理责任，完善工作机制，有效提高资金管理水平和使用效益。</w:t>
      </w:r>
    </w:p>
    <w:p w14:paraId="473CAB3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2.评价对象及范围</w:t>
      </w:r>
    </w:p>
    <w:p w14:paraId="3A62D208">
      <w:pPr>
        <w:keepNext w:val="0"/>
        <w:keepLines w:val="0"/>
        <w:pageBreakBefore w:val="0"/>
        <w:kinsoku/>
        <w:wordWrap/>
        <w:overflowPunct/>
        <w:topLinePunct w:val="0"/>
        <w:autoSpaceDE/>
        <w:autoSpaceDN/>
        <w:bidi w:val="0"/>
        <w:adjustRightInd/>
        <w:spacing w:line="579" w:lineRule="exact"/>
        <w:ind w:firstLine="640"/>
        <w:textAlignment w:val="auto"/>
        <w:outlineLvl w:val="9"/>
        <w:rPr>
          <w:rFonts w:hint="default" w:ascii="Times New Roman" w:hAnsi="Times New Roman" w:eastAsia="仿宋" w:cs="Times New Roman"/>
          <w:kern w:val="30"/>
          <w:sz w:val="30"/>
          <w:szCs w:val="30"/>
          <w:lang w:val="en-US" w:eastAsia="zh-CN" w:bidi="ar-SA"/>
        </w:rPr>
      </w:pPr>
      <w:bookmarkStart w:id="41" w:name="_Toc11265"/>
      <w:bookmarkStart w:id="42" w:name="_Toc28767"/>
      <w:r>
        <w:rPr>
          <w:rFonts w:hint="default" w:ascii="Times New Roman" w:hAnsi="Times New Roman" w:eastAsia="仿宋" w:cs="Times New Roman"/>
          <w:kern w:val="30"/>
          <w:sz w:val="30"/>
          <w:szCs w:val="30"/>
          <w:lang w:val="en-US" w:eastAsia="zh-CN" w:bidi="ar-SA"/>
        </w:rPr>
        <w:t>本次评价对象为2023年度第一批省级新型基础设施建设专项资金项目，评价资金量11</w:t>
      </w:r>
      <w:r>
        <w:rPr>
          <w:rFonts w:hint="eastAsia" w:ascii="Times New Roman" w:cs="Times New Roman"/>
          <w:kern w:val="30"/>
          <w:sz w:val="30"/>
          <w:szCs w:val="30"/>
          <w:lang w:val="en-US" w:eastAsia="zh-CN" w:bidi="ar-SA"/>
        </w:rPr>
        <w:t>,</w:t>
      </w:r>
      <w:r>
        <w:rPr>
          <w:rFonts w:hint="default" w:ascii="Times New Roman" w:hAnsi="Times New Roman" w:eastAsia="仿宋" w:cs="Times New Roman"/>
          <w:kern w:val="30"/>
          <w:sz w:val="30"/>
          <w:szCs w:val="30"/>
          <w:lang w:val="en-US" w:eastAsia="zh-CN" w:bidi="ar-SA"/>
        </w:rPr>
        <w:t>028.82万元。评价的时间范围为202</w:t>
      </w:r>
      <w:r>
        <w:rPr>
          <w:rFonts w:hint="default" w:ascii="Times New Roman" w:hAnsi="Times New Roman" w:cs="Times New Roman"/>
          <w:kern w:val="30"/>
          <w:sz w:val="30"/>
          <w:szCs w:val="30"/>
          <w:lang w:val="en-US" w:eastAsia="zh-CN" w:bidi="ar-SA"/>
        </w:rPr>
        <w:t>2</w:t>
      </w:r>
      <w:r>
        <w:rPr>
          <w:rFonts w:hint="default" w:ascii="Times New Roman" w:hAnsi="Times New Roman" w:eastAsia="仿宋" w:cs="Times New Roman"/>
          <w:kern w:val="30"/>
          <w:sz w:val="30"/>
          <w:szCs w:val="30"/>
          <w:lang w:val="en-US" w:eastAsia="zh-CN" w:bidi="ar-SA"/>
        </w:rPr>
        <w:t>年1月1日—202</w:t>
      </w:r>
      <w:r>
        <w:rPr>
          <w:rFonts w:hint="eastAsia" w:ascii="Times New Roman" w:cs="Times New Roman"/>
          <w:kern w:val="30"/>
          <w:sz w:val="30"/>
          <w:szCs w:val="30"/>
          <w:lang w:val="en-US" w:eastAsia="zh-CN" w:bidi="ar-SA"/>
        </w:rPr>
        <w:t>4</w:t>
      </w:r>
      <w:r>
        <w:rPr>
          <w:rFonts w:hint="default" w:ascii="Times New Roman" w:hAnsi="Times New Roman" w:eastAsia="仿宋" w:cs="Times New Roman"/>
          <w:kern w:val="30"/>
          <w:sz w:val="30"/>
          <w:szCs w:val="30"/>
          <w:lang w:val="en-US" w:eastAsia="zh-CN" w:bidi="ar-SA"/>
        </w:rPr>
        <w:t>年</w:t>
      </w:r>
      <w:r>
        <w:rPr>
          <w:rFonts w:hint="eastAsia" w:ascii="Times New Roman" w:cs="Times New Roman"/>
          <w:kern w:val="30"/>
          <w:sz w:val="30"/>
          <w:szCs w:val="30"/>
          <w:lang w:val="en-US" w:eastAsia="zh-CN" w:bidi="ar-SA"/>
        </w:rPr>
        <w:t>8</w:t>
      </w:r>
      <w:r>
        <w:rPr>
          <w:rFonts w:hint="default" w:ascii="Times New Roman" w:hAnsi="Times New Roman" w:eastAsia="仿宋" w:cs="Times New Roman"/>
          <w:kern w:val="30"/>
          <w:sz w:val="30"/>
          <w:szCs w:val="30"/>
          <w:lang w:val="en-US" w:eastAsia="zh-CN" w:bidi="ar-SA"/>
        </w:rPr>
        <w:t>月31日</w:t>
      </w:r>
      <w:r>
        <w:rPr>
          <w:rFonts w:hint="default" w:ascii="Times New Roman" w:hAnsi="Times New Roman" w:cs="Times New Roman"/>
          <w:kern w:val="30"/>
          <w:sz w:val="30"/>
          <w:szCs w:val="30"/>
          <w:lang w:val="en-US" w:eastAsia="zh-CN" w:bidi="ar-SA"/>
        </w:rPr>
        <w:t>。</w:t>
      </w:r>
    </w:p>
    <w:p w14:paraId="1F158A2C">
      <w:pPr>
        <w:pStyle w:val="33"/>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43" w:name="_Toc17587"/>
      <w:r>
        <w:rPr>
          <w:rFonts w:hint="default" w:ascii="Times New Roman" w:hAnsi="Times New Roman" w:cs="Times New Roman"/>
        </w:rPr>
        <w:t>（</w:t>
      </w:r>
      <w:r>
        <w:rPr>
          <w:rFonts w:hint="default" w:ascii="Times New Roman" w:hAnsi="Times New Roman" w:cs="Times New Roman"/>
          <w:lang w:val="en-US" w:eastAsia="zh-CN"/>
        </w:rPr>
        <w:t>二</w:t>
      </w:r>
      <w:r>
        <w:rPr>
          <w:rFonts w:hint="default" w:ascii="Times New Roman" w:hAnsi="Times New Roman" w:cs="Times New Roman"/>
        </w:rPr>
        <w:t>）</w:t>
      </w:r>
      <w:r>
        <w:rPr>
          <w:rFonts w:hint="default" w:ascii="Times New Roman" w:hAnsi="Times New Roman" w:cs="Times New Roman"/>
          <w:lang w:val="en-US" w:eastAsia="zh-CN"/>
        </w:rPr>
        <w:t>绩效评价原则、评价指标体系和等级、评价方法、评价抽样</w:t>
      </w:r>
      <w:bookmarkEnd w:id="40"/>
      <w:bookmarkEnd w:id="41"/>
      <w:bookmarkEnd w:id="42"/>
      <w:bookmarkEnd w:id="43"/>
    </w:p>
    <w:p w14:paraId="44DF83D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1.绩效评价原则</w:t>
      </w:r>
    </w:p>
    <w:p w14:paraId="085F0AF0">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本次绩效评价严格遵循公平、客观、可行、公开的基本原则：</w:t>
      </w:r>
    </w:p>
    <w:p w14:paraId="67B4736E">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cs="Times New Roman"/>
          <w:szCs w:val="30"/>
          <w:lang w:val="en-US" w:eastAsia="zh-CN"/>
        </w:rPr>
        <w:t>（1）公平性原则。坚持公平的原则客观真实地反映绩效评价结果，运用科学合理的方法，按照规范的程序，对项目绩效进行</w:t>
      </w:r>
      <w:r>
        <w:rPr>
          <w:rFonts w:hint="default" w:ascii="Times New Roman" w:hAnsi="Times New Roman" w:eastAsia="仿宋" w:cs="Times New Roman"/>
          <w:kern w:val="30"/>
          <w:sz w:val="30"/>
          <w:szCs w:val="30"/>
          <w:lang w:val="en-US" w:eastAsia="zh-CN" w:bidi="ar-SA"/>
        </w:rPr>
        <w:t>客观、公正地反映。</w:t>
      </w:r>
    </w:p>
    <w:p w14:paraId="7B740C8C">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（2）客观性原则。绩效评价过程中将考核标准与绩效目标进行紧密联系，采取公众评判法、成本分析法等方法，以事实为依据，以数据为基础，客观真实评价项目整体效益。</w:t>
      </w:r>
    </w:p>
    <w:p w14:paraId="332DE07D">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（3）可行性原则。绩效评价标准应客观反映被评价单位的履职情况，评价的数据来源应具备明确的收集渠道，绩效指标应具备可考核性，保证绩效评价工作的可操作性。</w:t>
      </w:r>
    </w:p>
    <w:p w14:paraId="503BFFEA">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（4）公开性原则。绩效评价过程中评价内容、评价标准、评价结果应对被评价单位公开，避免评价结论出现误判。</w:t>
      </w:r>
    </w:p>
    <w:p w14:paraId="592C3A5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2.绩效评价指标体系和等级</w:t>
      </w:r>
    </w:p>
    <w:p w14:paraId="623AF8C2">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bookmarkStart w:id="44" w:name="_Toc48250777"/>
      <w:bookmarkStart w:id="45" w:name="_Toc1625"/>
      <w:r>
        <w:rPr>
          <w:rFonts w:hint="default" w:ascii="Times New Roman" w:hAnsi="Times New Roman" w:eastAsia="仿宋" w:cs="Times New Roman"/>
          <w:lang w:val="en-US" w:eastAsia="zh-CN"/>
        </w:rPr>
        <w:t>根据《财政部关于印发〈预算绩效评价共性指标体系框架〉的通知》（财预〔2013〕53号）、《财政部关于印发〈项目支出绩效评价管理办法〉的通知》（财预〔2020〕10号）、《云南省财政厅关于印发〈云南省项目支出绩效评价管理办法〉的</w:t>
      </w:r>
      <w:r>
        <w:rPr>
          <w:rFonts w:hint="default" w:ascii="Times New Roman" w:hAnsi="Times New Roman" w:eastAsia="仿宋" w:cs="Times New Roman"/>
          <w:kern w:val="30"/>
          <w:sz w:val="30"/>
          <w:szCs w:val="30"/>
          <w:lang w:val="en-US" w:eastAsia="zh-CN" w:bidi="ar-SA"/>
        </w:rPr>
        <w:t>通知》（云财绩〔2020〕11号）等文件要求，按照绩效评价的基本原理、原则和项目特点，绩效评价工作组在绩效评价共性指标体系的基础上，结合项目实施内容，设置了针对本项目的指标体系及评价标准。</w:t>
      </w:r>
      <w:bookmarkEnd w:id="44"/>
      <w:bookmarkEnd w:id="45"/>
    </w:p>
    <w:p w14:paraId="206FA706">
      <w:pPr>
        <w:keepNext w:val="0"/>
        <w:keepLines w:val="0"/>
        <w:pageBreakBefore w:val="0"/>
        <w:shd w:val="clear"/>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评价指标体系包括决策、过程、产出和效益4个一级指标，下设1</w:t>
      </w:r>
      <w:r>
        <w:rPr>
          <w:rFonts w:hint="default" w:ascii="Times New Roman" w:hAnsi="Times New Roman" w:cs="Times New Roman"/>
          <w:kern w:val="30"/>
          <w:sz w:val="30"/>
          <w:szCs w:val="30"/>
          <w:highlight w:val="none"/>
          <w:lang w:val="en-US" w:eastAsia="zh-CN" w:bidi="ar-SA"/>
        </w:rPr>
        <w:t>0</w:t>
      </w:r>
      <w:r>
        <w:rPr>
          <w:rFonts w:hint="default" w:ascii="Times New Roman" w:hAnsi="Times New Roman" w:eastAsia="仿宋" w:cs="Times New Roman"/>
          <w:kern w:val="30"/>
          <w:sz w:val="30"/>
          <w:szCs w:val="30"/>
          <w:highlight w:val="none"/>
          <w:lang w:val="en-US" w:eastAsia="zh-CN" w:bidi="ar-SA"/>
        </w:rPr>
        <w:t>个二级指标和</w:t>
      </w:r>
      <w:r>
        <w:rPr>
          <w:rFonts w:hint="default" w:ascii="Times New Roman" w:hAnsi="Times New Roman" w:cs="Times New Roman"/>
          <w:kern w:val="30"/>
          <w:sz w:val="30"/>
          <w:szCs w:val="30"/>
          <w:highlight w:val="none"/>
          <w:lang w:val="en-US" w:eastAsia="zh-CN" w:bidi="ar-SA"/>
        </w:rPr>
        <w:t>21</w:t>
      </w:r>
      <w:r>
        <w:rPr>
          <w:rFonts w:hint="default" w:ascii="Times New Roman" w:hAnsi="Times New Roman" w:eastAsia="仿宋" w:cs="Times New Roman"/>
          <w:kern w:val="30"/>
          <w:sz w:val="30"/>
          <w:szCs w:val="30"/>
          <w:highlight w:val="none"/>
          <w:lang w:val="en-US" w:eastAsia="zh-CN" w:bidi="ar-SA"/>
        </w:rPr>
        <w:t>个三级指标。综合绩效评价总分值为100分，其中决策分值15分，过程分值20分，产出分值35分，效益分值30分。本次绩效评价结果共分为4个等级：综合得分在90</w:t>
      </w:r>
      <w:r>
        <w:rPr>
          <w:rFonts w:hint="default" w:ascii="Times New Roman" w:hAnsi="Times New Roman" w:cs="Times New Roman"/>
          <w:kern w:val="30"/>
          <w:sz w:val="30"/>
          <w:szCs w:val="30"/>
          <w:highlight w:val="none"/>
          <w:lang w:val="en-US" w:eastAsia="zh-CN" w:bidi="ar-SA"/>
        </w:rPr>
        <w:t>—</w:t>
      </w:r>
      <w:r>
        <w:rPr>
          <w:rFonts w:hint="default" w:ascii="Times New Roman" w:hAnsi="Times New Roman" w:eastAsia="仿宋" w:cs="Times New Roman"/>
          <w:kern w:val="30"/>
          <w:sz w:val="30"/>
          <w:szCs w:val="30"/>
          <w:highlight w:val="none"/>
          <w:lang w:val="en-US" w:eastAsia="zh-CN" w:bidi="ar-SA"/>
        </w:rPr>
        <w:t>100分（含90分）为优；综合得分在80</w:t>
      </w:r>
      <w:r>
        <w:rPr>
          <w:rFonts w:hint="default" w:ascii="Times New Roman" w:hAnsi="Times New Roman" w:cs="Times New Roman"/>
          <w:kern w:val="30"/>
          <w:sz w:val="30"/>
          <w:szCs w:val="30"/>
          <w:highlight w:val="none"/>
          <w:lang w:val="en-US" w:eastAsia="zh-CN" w:bidi="ar-SA"/>
        </w:rPr>
        <w:t>—</w:t>
      </w:r>
      <w:r>
        <w:rPr>
          <w:rFonts w:hint="default" w:ascii="Times New Roman" w:hAnsi="Times New Roman" w:eastAsia="仿宋" w:cs="Times New Roman"/>
          <w:kern w:val="30"/>
          <w:sz w:val="30"/>
          <w:szCs w:val="30"/>
          <w:highlight w:val="none"/>
          <w:lang w:val="en-US" w:eastAsia="zh-CN" w:bidi="ar-SA"/>
        </w:rPr>
        <w:t>89分（含80分）为良；综合得分在60</w:t>
      </w:r>
      <w:r>
        <w:rPr>
          <w:rFonts w:hint="default" w:ascii="Times New Roman" w:hAnsi="Times New Roman" w:cs="Times New Roman"/>
          <w:kern w:val="30"/>
          <w:sz w:val="30"/>
          <w:szCs w:val="30"/>
          <w:highlight w:val="none"/>
          <w:lang w:val="en-US" w:eastAsia="zh-CN" w:bidi="ar-SA"/>
        </w:rPr>
        <w:t>—</w:t>
      </w:r>
      <w:r>
        <w:rPr>
          <w:rFonts w:hint="default" w:ascii="Times New Roman" w:hAnsi="Times New Roman" w:eastAsia="仿宋" w:cs="Times New Roman"/>
          <w:kern w:val="30"/>
          <w:sz w:val="30"/>
          <w:szCs w:val="30"/>
          <w:highlight w:val="none"/>
          <w:lang w:val="en-US" w:eastAsia="zh-CN" w:bidi="ar-SA"/>
        </w:rPr>
        <w:t>79分（含60分）为中；综合得分在60分以下为差。</w:t>
      </w:r>
    </w:p>
    <w:p w14:paraId="7603AD1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3.绩效评价方法</w:t>
      </w:r>
    </w:p>
    <w:p w14:paraId="52321B0C">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本次绩效评价严格按照《财政部关于印发〈项目支出绩效评价管理办法〉的通知》（财预〔2020〕10号）、《云南省财政厅关于印发〈云南省项目支出绩效评价管理办法〉的通知》（云财绩〔2020〕11号）等文件规定，采用定量与定性相结合、审阅自评相结合，对收集的相关基础资料，在归集、整理、分析的基础上，选择比较法、因素分析法、公众评判法、专家评议等评价方法。</w:t>
      </w:r>
    </w:p>
    <w:p w14:paraId="4C256E1F">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（1）比较法。通过对绩效目标和实施效果、历史和当期情况、不同部门和地区同类支出的比较，综合分析其绩效目标的实现程度。</w:t>
      </w:r>
    </w:p>
    <w:p w14:paraId="4E44ED13">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（2）因素分析法。通过综合分析影响项目资金支出绩效目标实现、实施效果的内外因素，评价项目绩效。</w:t>
      </w:r>
    </w:p>
    <w:p w14:paraId="25C5FC2E">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（3）公众评判法。通过专家评估、公众问卷及抽样调查等对财政支出效果进行评判，评价绩效目标实现程度。</w:t>
      </w:r>
    </w:p>
    <w:p w14:paraId="5CD4B341">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4）查问询证法和实地考察法。通过对项目采取书面材料检查、实地勘察、访谈等方式，对有关情况包括自评材料反映信息的真实性、准确性、全面性等进行深入具体、独立客观地了解与核实，形成书面及现场分析评价意见。</w:t>
      </w:r>
    </w:p>
    <w:p w14:paraId="3B8AF83C">
      <w:pPr>
        <w:pStyle w:val="33"/>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46" w:name="_Toc14103"/>
      <w:bookmarkStart w:id="47" w:name="_Toc28874"/>
      <w:bookmarkStart w:id="48" w:name="_Toc6281"/>
      <w:bookmarkStart w:id="49" w:name="_Toc27181"/>
      <w:r>
        <w:rPr>
          <w:rFonts w:hint="default" w:ascii="Times New Roman" w:hAnsi="Times New Roman" w:cs="Times New Roman"/>
        </w:rPr>
        <w:t>（</w:t>
      </w:r>
      <w:r>
        <w:rPr>
          <w:rFonts w:hint="default" w:ascii="Times New Roman" w:hAnsi="Times New Roman" w:cs="Times New Roman"/>
          <w:lang w:val="en-US" w:eastAsia="zh-CN"/>
        </w:rPr>
        <w:t>三</w:t>
      </w:r>
      <w:r>
        <w:rPr>
          <w:rFonts w:hint="default" w:ascii="Times New Roman" w:hAnsi="Times New Roman" w:cs="Times New Roman"/>
        </w:rPr>
        <w:t>）</w:t>
      </w:r>
      <w:r>
        <w:rPr>
          <w:rFonts w:hint="default" w:ascii="Times New Roman" w:hAnsi="Times New Roman" w:cs="Times New Roman"/>
          <w:lang w:val="en-US" w:eastAsia="zh-CN"/>
        </w:rPr>
        <w:t>绩效评价工作过程</w:t>
      </w:r>
      <w:bookmarkEnd w:id="46"/>
      <w:bookmarkEnd w:id="47"/>
      <w:bookmarkEnd w:id="48"/>
      <w:bookmarkEnd w:id="49"/>
    </w:p>
    <w:p w14:paraId="7713543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1.资料收集</w:t>
      </w:r>
    </w:p>
    <w:p w14:paraId="2827D39A">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池砾公司成立绩效评价工作组，了解并收集与绩效评价项目相关的文件、资料，为研究制定绩效评价工作方案做好前期准备。</w:t>
      </w:r>
    </w:p>
    <w:p w14:paraId="642E659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2.编制实施方案</w:t>
      </w:r>
    </w:p>
    <w:p w14:paraId="5A649043">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结合项目资料设计绩效评价指标体系、调查问卷等工作底稿。</w:t>
      </w:r>
    </w:p>
    <w:p w14:paraId="63D121AE">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3.实施方案评审</w:t>
      </w:r>
    </w:p>
    <w:p w14:paraId="31EC9C08">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由区财政局组织实施方案评审，形成方案修改意见，修改形成方案终稿。</w:t>
      </w:r>
    </w:p>
    <w:p w14:paraId="34F088F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4.实地调研</w:t>
      </w:r>
    </w:p>
    <w:p w14:paraId="6BA033A9">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根据项目分组安排，前往现场与相关部门对接并进行现场调研，包括资料核查、访谈、数据收集及问卷调查等工作。</w:t>
      </w:r>
    </w:p>
    <w:p w14:paraId="3DE6B225">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5.撰写绩效评价报告</w:t>
      </w:r>
    </w:p>
    <w:p w14:paraId="369173B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color w:val="auto"/>
          <w:szCs w:val="30"/>
          <w:lang w:val="en-US" w:eastAsia="zh-CN"/>
        </w:rPr>
      </w:pPr>
      <w:r>
        <w:rPr>
          <w:rFonts w:hint="default" w:ascii="Times New Roman" w:hAnsi="Times New Roman" w:eastAsia="仿宋" w:cs="Times New Roman"/>
          <w:color w:val="auto"/>
          <w:szCs w:val="30"/>
          <w:lang w:val="en-US" w:eastAsia="zh-CN"/>
        </w:rPr>
        <w:t>分析资料，统计数据，根据相应标准，进行综合性评价，完成绩效评分，并形成评价结论；根据评价结论撰写绩效评价报告初稿。</w:t>
      </w:r>
    </w:p>
    <w:p w14:paraId="3E445DC5">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6.绩效评价报告评审</w:t>
      </w:r>
    </w:p>
    <w:p w14:paraId="5DB1AFFB">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color w:val="auto"/>
          <w:szCs w:val="30"/>
          <w:lang w:val="en-US" w:eastAsia="zh-CN"/>
        </w:rPr>
      </w:pPr>
      <w:r>
        <w:rPr>
          <w:rFonts w:hint="default" w:ascii="Times New Roman" w:hAnsi="Times New Roman" w:eastAsia="仿宋" w:cs="Times New Roman"/>
          <w:color w:val="auto"/>
          <w:szCs w:val="30"/>
          <w:lang w:val="en-US" w:eastAsia="zh-CN"/>
        </w:rPr>
        <w:t>由</w:t>
      </w:r>
      <w:r>
        <w:rPr>
          <w:rFonts w:hint="default" w:ascii="Times New Roman" w:hAnsi="Times New Roman" w:cs="Times New Roman"/>
          <w:color w:val="auto"/>
          <w:szCs w:val="30"/>
          <w:lang w:val="en-US" w:eastAsia="zh-CN"/>
        </w:rPr>
        <w:t>区</w:t>
      </w:r>
      <w:r>
        <w:rPr>
          <w:rFonts w:hint="default" w:ascii="Times New Roman" w:hAnsi="Times New Roman" w:eastAsia="仿宋" w:cs="Times New Roman"/>
          <w:color w:val="auto"/>
          <w:szCs w:val="30"/>
          <w:lang w:val="en-US" w:eastAsia="zh-CN"/>
        </w:rPr>
        <w:t>财政局组织绩效评价报告评审，形成报告修改意见；根据修改意见修改报告形成最终稿。</w:t>
      </w:r>
    </w:p>
    <w:p w14:paraId="662AC720">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7.撰写绩效评价汇总报告</w:t>
      </w:r>
    </w:p>
    <w:p w14:paraId="23DE141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黑体" w:cs="Times New Roman"/>
          <w:szCs w:val="30"/>
          <w:lang w:val="en-US" w:eastAsia="zh-CN"/>
        </w:rPr>
      </w:pPr>
      <w:r>
        <w:rPr>
          <w:rFonts w:hint="default" w:ascii="Times New Roman" w:hAnsi="Times New Roman" w:cs="Times New Roman"/>
          <w:szCs w:val="30"/>
          <w:lang w:val="en-US" w:eastAsia="zh-CN"/>
        </w:rPr>
        <w:t>根据各项目绩效评价结果撰写绩效评价汇总报告。</w:t>
      </w:r>
      <w:bookmarkEnd w:id="34"/>
      <w:bookmarkEnd w:id="35"/>
    </w:p>
    <w:p w14:paraId="0595A9C5">
      <w:pPr>
        <w:pStyle w:val="32"/>
        <w:keepNext w:val="0"/>
        <w:keepLines w:val="0"/>
        <w:pageBreakBefore w:val="0"/>
        <w:numPr>
          <w:ilvl w:val="0"/>
          <w:numId w:val="0"/>
        </w:numP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50" w:name="_Toc9878"/>
      <w:r>
        <w:rPr>
          <w:rFonts w:hint="default" w:ascii="Times New Roman" w:hAnsi="Times New Roman" w:cs="Times New Roman"/>
          <w:lang w:val="en-US" w:eastAsia="zh-CN"/>
        </w:rPr>
        <w:t>三、绩效评价结论</w:t>
      </w:r>
      <w:bookmarkEnd w:id="50"/>
    </w:p>
    <w:p w14:paraId="37A61746">
      <w:pPr>
        <w:pStyle w:val="33"/>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rPr>
      </w:pPr>
      <w:bookmarkStart w:id="51" w:name="_Toc30136"/>
      <w:r>
        <w:rPr>
          <w:rFonts w:hint="default" w:ascii="Times New Roman" w:hAnsi="Times New Roman" w:cs="Times New Roman"/>
        </w:rPr>
        <w:t>（一）</w:t>
      </w:r>
      <w:r>
        <w:rPr>
          <w:rFonts w:hint="default" w:ascii="Times New Roman" w:hAnsi="Times New Roman" w:cs="Times New Roman"/>
          <w:shd w:val="clear" w:fill="auto"/>
          <w:lang w:eastAsia="zh-CN"/>
        </w:rPr>
        <w:t>绩效评价</w:t>
      </w:r>
      <w:r>
        <w:rPr>
          <w:rFonts w:hint="default" w:ascii="Times New Roman" w:hAnsi="Times New Roman" w:cs="Times New Roman"/>
          <w:shd w:val="clear" w:fill="auto"/>
        </w:rPr>
        <w:t>综合</w:t>
      </w:r>
      <w:r>
        <w:rPr>
          <w:rFonts w:hint="default" w:ascii="Times New Roman" w:hAnsi="Times New Roman" w:cs="Times New Roman"/>
        </w:rPr>
        <w:t>结论</w:t>
      </w:r>
      <w:bookmarkEnd w:id="51"/>
    </w:p>
    <w:p w14:paraId="68F85703">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szCs w:val="30"/>
        </w:rPr>
      </w:pPr>
      <w:bookmarkStart w:id="52" w:name="_Hlk525314439"/>
      <w:r>
        <w:rPr>
          <w:rFonts w:hint="default" w:ascii="Times New Roman" w:hAnsi="Times New Roman" w:cs="Times New Roman"/>
          <w:szCs w:val="30"/>
          <w:lang w:eastAsia="zh-CN"/>
        </w:rPr>
        <w:t>2023年度第一批省级新型基础设施建设专项资金项目绩效</w:t>
      </w:r>
      <w:r>
        <w:rPr>
          <w:rFonts w:hint="default" w:ascii="Times New Roman" w:hAnsi="Times New Roman" w:cs="Times New Roman"/>
          <w:szCs w:val="30"/>
          <w:highlight w:val="none"/>
          <w:lang w:eastAsia="zh-CN"/>
        </w:rPr>
        <w:t>评价</w:t>
      </w:r>
      <w:r>
        <w:rPr>
          <w:rFonts w:hint="default" w:ascii="Times New Roman" w:hAnsi="Times New Roman" w:cs="Times New Roman"/>
          <w:szCs w:val="30"/>
          <w:highlight w:val="none"/>
        </w:rPr>
        <w:t>得分</w:t>
      </w:r>
      <w:r>
        <w:rPr>
          <w:rFonts w:hint="default" w:ascii="Times New Roman" w:hAnsi="Times New Roman" w:cs="Times New Roman"/>
          <w:szCs w:val="30"/>
          <w:highlight w:val="none"/>
          <w:lang w:val="en-US" w:eastAsia="zh-CN"/>
        </w:rPr>
        <w:t>9</w:t>
      </w:r>
      <w:r>
        <w:rPr>
          <w:rFonts w:hint="eastAsia" w:ascii="Times New Roman" w:cs="Times New Roman"/>
          <w:szCs w:val="30"/>
          <w:highlight w:val="none"/>
          <w:lang w:val="en-US" w:eastAsia="zh-CN"/>
        </w:rPr>
        <w:t>2</w:t>
      </w:r>
      <w:r>
        <w:rPr>
          <w:rFonts w:hint="default" w:ascii="Times New Roman" w:hAnsi="Times New Roman" w:cs="Times New Roman"/>
          <w:szCs w:val="30"/>
          <w:highlight w:val="none"/>
          <w:lang w:val="en-US" w:eastAsia="zh-CN"/>
        </w:rPr>
        <w:t>.</w:t>
      </w:r>
      <w:r>
        <w:rPr>
          <w:rFonts w:hint="eastAsia" w:ascii="Times New Roman" w:cs="Times New Roman"/>
          <w:szCs w:val="30"/>
          <w:highlight w:val="none"/>
          <w:lang w:val="en-US" w:eastAsia="zh-CN"/>
        </w:rPr>
        <w:t>09</w:t>
      </w:r>
      <w:r>
        <w:rPr>
          <w:rFonts w:hint="default" w:ascii="Times New Roman" w:hAnsi="Times New Roman" w:cs="Times New Roman"/>
          <w:szCs w:val="30"/>
          <w:highlight w:val="none"/>
        </w:rPr>
        <w:t>分，评价等级为</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lang w:val="en-US" w:eastAsia="zh-CN"/>
        </w:rPr>
        <w:t>优</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。一级指标具体得分情况详见下表：</w:t>
      </w:r>
    </w:p>
    <w:p w14:paraId="5DBC724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rPr>
      </w:pPr>
      <w:r>
        <w:rPr>
          <w:rFonts w:hint="eastAsia" w:ascii="Times New Roman" w:eastAsia="黑体" w:cs="Times New Roman"/>
          <w:b w:val="0"/>
          <w:bCs/>
          <w:sz w:val="24"/>
          <w:szCs w:val="24"/>
          <w:lang w:val="en-US" w:eastAsia="zh-CN"/>
        </w:rPr>
        <w:t xml:space="preserve">表5 </w:t>
      </w:r>
      <w:r>
        <w:rPr>
          <w:rFonts w:hint="default" w:ascii="Times New Roman" w:hAnsi="Times New Roman" w:eastAsia="黑体" w:cs="Times New Roman"/>
          <w:b w:val="0"/>
          <w:bCs/>
          <w:sz w:val="24"/>
          <w:szCs w:val="24"/>
          <w:lang w:eastAsia="zh-CN"/>
        </w:rPr>
        <w:t>绩效评价</w:t>
      </w:r>
      <w:r>
        <w:rPr>
          <w:rFonts w:hint="default" w:ascii="Times New Roman" w:hAnsi="Times New Roman" w:eastAsia="黑体" w:cs="Times New Roman"/>
          <w:b w:val="0"/>
          <w:bCs/>
          <w:sz w:val="24"/>
          <w:szCs w:val="24"/>
        </w:rPr>
        <w:t>得分情况表</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3538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blHeader/>
          <w:jc w:val="center"/>
        </w:trPr>
        <w:tc>
          <w:tcPr>
            <w:tcW w:w="2212" w:type="dxa"/>
            <w:tcBorders>
              <w:top w:val="single" w:color="auto" w:sz="4" w:space="0"/>
            </w:tcBorders>
            <w:vAlign w:val="center"/>
          </w:tcPr>
          <w:p w14:paraId="32CFA9CE">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一级指标</w:t>
            </w:r>
          </w:p>
        </w:tc>
        <w:tc>
          <w:tcPr>
            <w:tcW w:w="2211" w:type="dxa"/>
            <w:tcBorders>
              <w:top w:val="single" w:color="auto" w:sz="4" w:space="0"/>
            </w:tcBorders>
            <w:vAlign w:val="center"/>
          </w:tcPr>
          <w:p w14:paraId="048A5159">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指标分值</w:t>
            </w:r>
          </w:p>
        </w:tc>
        <w:tc>
          <w:tcPr>
            <w:tcW w:w="2211" w:type="dxa"/>
            <w:tcBorders>
              <w:top w:val="single" w:color="auto" w:sz="4" w:space="0"/>
            </w:tcBorders>
            <w:vAlign w:val="center"/>
          </w:tcPr>
          <w:p w14:paraId="08FC3368">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评价得分</w:t>
            </w:r>
          </w:p>
        </w:tc>
        <w:tc>
          <w:tcPr>
            <w:tcW w:w="2211" w:type="dxa"/>
            <w:tcBorders>
              <w:top w:val="single" w:color="auto" w:sz="4" w:space="0"/>
            </w:tcBorders>
            <w:vAlign w:val="center"/>
          </w:tcPr>
          <w:p w14:paraId="024B92D8">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得分率</w:t>
            </w:r>
          </w:p>
        </w:tc>
      </w:tr>
      <w:tr w14:paraId="1CFA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604D309A">
            <w:pPr>
              <w:snapToGrid w:val="0"/>
              <w:jc w:val="center"/>
              <w:rPr>
                <w:rFonts w:hint="default" w:ascii="Times New Roman" w:hAnsi="Times New Roman" w:eastAsia="仿宋" w:cs="Times New Roman"/>
                <w:bCs/>
                <w:spacing w:val="6"/>
                <w:sz w:val="21"/>
                <w:lang w:eastAsia="zh-CN"/>
              </w:rPr>
            </w:pPr>
            <w:r>
              <w:rPr>
                <w:rFonts w:hint="default" w:ascii="Times New Roman" w:hAnsi="Times New Roman" w:cs="Times New Roman"/>
                <w:bCs/>
                <w:spacing w:val="6"/>
                <w:sz w:val="21"/>
                <w:lang w:val="en-US" w:eastAsia="zh-CN"/>
              </w:rPr>
              <w:t>决策</w:t>
            </w:r>
          </w:p>
        </w:tc>
        <w:tc>
          <w:tcPr>
            <w:tcW w:w="2211" w:type="dxa"/>
            <w:vAlign w:val="center"/>
          </w:tcPr>
          <w:p w14:paraId="6337F938">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rPr>
              <w:t>15</w:t>
            </w:r>
            <w:r>
              <w:rPr>
                <w:rFonts w:hint="eastAsia" w:ascii="Times New Roman" w:cs="Times New Roman"/>
                <w:bCs/>
                <w:spacing w:val="6"/>
                <w:sz w:val="21"/>
                <w:lang w:val="en-US" w:eastAsia="zh-CN"/>
              </w:rPr>
              <w:t>.00</w:t>
            </w:r>
          </w:p>
        </w:tc>
        <w:tc>
          <w:tcPr>
            <w:tcW w:w="2211" w:type="dxa"/>
            <w:vAlign w:val="center"/>
          </w:tcPr>
          <w:p w14:paraId="782B35E9">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14</w:t>
            </w:r>
            <w:r>
              <w:rPr>
                <w:rFonts w:hint="eastAsia" w:ascii="Times New Roman" w:cs="Times New Roman"/>
                <w:bCs/>
                <w:spacing w:val="6"/>
                <w:sz w:val="21"/>
                <w:lang w:val="en-US" w:eastAsia="zh-CN"/>
              </w:rPr>
              <w:t>.00</w:t>
            </w:r>
          </w:p>
        </w:tc>
        <w:tc>
          <w:tcPr>
            <w:tcW w:w="2211" w:type="dxa"/>
            <w:vAlign w:val="center"/>
          </w:tcPr>
          <w:p w14:paraId="2F52498A">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93.33%</w:t>
            </w:r>
          </w:p>
        </w:tc>
      </w:tr>
      <w:tr w14:paraId="6193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785FAA54">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过程</w:t>
            </w:r>
          </w:p>
        </w:tc>
        <w:tc>
          <w:tcPr>
            <w:tcW w:w="2211" w:type="dxa"/>
            <w:vAlign w:val="center"/>
          </w:tcPr>
          <w:p w14:paraId="37EB27B3">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rPr>
              <w:t>20</w:t>
            </w:r>
            <w:r>
              <w:rPr>
                <w:rFonts w:hint="eastAsia" w:ascii="Times New Roman" w:cs="Times New Roman"/>
                <w:bCs/>
                <w:spacing w:val="6"/>
                <w:sz w:val="21"/>
                <w:lang w:val="en-US" w:eastAsia="zh-CN"/>
              </w:rPr>
              <w:t>.00</w:t>
            </w:r>
          </w:p>
        </w:tc>
        <w:tc>
          <w:tcPr>
            <w:tcW w:w="2211" w:type="dxa"/>
            <w:vAlign w:val="center"/>
          </w:tcPr>
          <w:p w14:paraId="13DF003D">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19.09</w:t>
            </w:r>
          </w:p>
        </w:tc>
        <w:tc>
          <w:tcPr>
            <w:tcW w:w="2211" w:type="dxa"/>
            <w:vAlign w:val="center"/>
          </w:tcPr>
          <w:p w14:paraId="2334F51A">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9</w:t>
            </w:r>
            <w:r>
              <w:rPr>
                <w:rFonts w:hint="eastAsia" w:ascii="Times New Roman" w:cs="Times New Roman"/>
                <w:bCs/>
                <w:spacing w:val="6"/>
                <w:sz w:val="21"/>
                <w:lang w:val="en-US" w:eastAsia="zh-CN"/>
              </w:rPr>
              <w:t>5.45</w:t>
            </w:r>
            <w:r>
              <w:rPr>
                <w:rFonts w:hint="default" w:ascii="Times New Roman" w:hAnsi="Times New Roman" w:cs="Times New Roman"/>
                <w:bCs/>
                <w:spacing w:val="6"/>
                <w:sz w:val="21"/>
                <w:lang w:val="en-US" w:eastAsia="zh-CN"/>
              </w:rPr>
              <w:t>%</w:t>
            </w:r>
          </w:p>
        </w:tc>
      </w:tr>
      <w:tr w14:paraId="7498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27CF7B37">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产出</w:t>
            </w:r>
          </w:p>
        </w:tc>
        <w:tc>
          <w:tcPr>
            <w:tcW w:w="2211" w:type="dxa"/>
            <w:vAlign w:val="center"/>
          </w:tcPr>
          <w:p w14:paraId="20C8C6A4">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rPr>
              <w:t>35</w:t>
            </w:r>
            <w:r>
              <w:rPr>
                <w:rFonts w:hint="eastAsia" w:ascii="Times New Roman" w:cs="Times New Roman"/>
                <w:bCs/>
                <w:spacing w:val="6"/>
                <w:sz w:val="21"/>
                <w:lang w:val="en-US" w:eastAsia="zh-CN"/>
              </w:rPr>
              <w:t>.00</w:t>
            </w:r>
          </w:p>
        </w:tc>
        <w:tc>
          <w:tcPr>
            <w:tcW w:w="2211" w:type="dxa"/>
            <w:vAlign w:val="center"/>
          </w:tcPr>
          <w:p w14:paraId="37C69583">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29</w:t>
            </w:r>
            <w:r>
              <w:rPr>
                <w:rFonts w:hint="eastAsia" w:ascii="Times New Roman" w:cs="Times New Roman"/>
                <w:bCs/>
                <w:spacing w:val="6"/>
                <w:sz w:val="21"/>
                <w:lang w:val="en-US" w:eastAsia="zh-CN"/>
              </w:rPr>
              <w:t>.00</w:t>
            </w:r>
          </w:p>
        </w:tc>
        <w:tc>
          <w:tcPr>
            <w:tcW w:w="2211" w:type="dxa"/>
            <w:vAlign w:val="center"/>
          </w:tcPr>
          <w:p w14:paraId="0EA79292">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82.86%</w:t>
            </w:r>
          </w:p>
        </w:tc>
      </w:tr>
      <w:tr w14:paraId="5C54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3DA5ADC0">
            <w:pPr>
              <w:snapToGrid w:val="0"/>
              <w:jc w:val="center"/>
              <w:rPr>
                <w:rFonts w:hint="eastAsia" w:ascii="Times New Roman" w:hAnsi="Times New Roman" w:eastAsia="仿宋" w:cs="Times New Roman"/>
                <w:bCs/>
                <w:spacing w:val="6"/>
                <w:sz w:val="21"/>
                <w:lang w:eastAsia="zh-CN"/>
              </w:rPr>
            </w:pPr>
            <w:r>
              <w:rPr>
                <w:rFonts w:hint="eastAsia" w:ascii="Times New Roman" w:cs="Times New Roman"/>
                <w:bCs/>
                <w:spacing w:val="6"/>
                <w:sz w:val="21"/>
                <w:lang w:val="en-US" w:eastAsia="zh-CN"/>
              </w:rPr>
              <w:t>效益</w:t>
            </w:r>
          </w:p>
        </w:tc>
        <w:tc>
          <w:tcPr>
            <w:tcW w:w="2211" w:type="dxa"/>
            <w:vAlign w:val="center"/>
          </w:tcPr>
          <w:p w14:paraId="78D4B4F9">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rPr>
              <w:t>30</w:t>
            </w:r>
            <w:r>
              <w:rPr>
                <w:rFonts w:hint="eastAsia" w:ascii="Times New Roman" w:cs="Times New Roman"/>
                <w:bCs/>
                <w:spacing w:val="6"/>
                <w:sz w:val="21"/>
                <w:lang w:val="en-US" w:eastAsia="zh-CN"/>
              </w:rPr>
              <w:t>.00</w:t>
            </w:r>
          </w:p>
        </w:tc>
        <w:tc>
          <w:tcPr>
            <w:tcW w:w="2211" w:type="dxa"/>
            <w:vAlign w:val="center"/>
          </w:tcPr>
          <w:p w14:paraId="4FB1EC1C">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30</w:t>
            </w:r>
            <w:r>
              <w:rPr>
                <w:rFonts w:hint="eastAsia" w:ascii="Times New Roman" w:cs="Times New Roman"/>
                <w:bCs/>
                <w:spacing w:val="6"/>
                <w:sz w:val="21"/>
                <w:lang w:val="en-US" w:eastAsia="zh-CN"/>
              </w:rPr>
              <w:t>.00</w:t>
            </w:r>
          </w:p>
        </w:tc>
        <w:tc>
          <w:tcPr>
            <w:tcW w:w="2211" w:type="dxa"/>
            <w:vAlign w:val="center"/>
          </w:tcPr>
          <w:p w14:paraId="33A77F99">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100</w:t>
            </w:r>
            <w:r>
              <w:rPr>
                <w:rFonts w:hint="eastAsia" w:ascii="Times New Roman" w:cs="Times New Roman"/>
                <w:bCs/>
                <w:spacing w:val="6"/>
                <w:sz w:val="21"/>
                <w:lang w:val="en-US" w:eastAsia="zh-CN"/>
              </w:rPr>
              <w:t>.00</w:t>
            </w:r>
            <w:r>
              <w:rPr>
                <w:rFonts w:hint="default" w:ascii="Times New Roman" w:hAnsi="Times New Roman" w:cs="Times New Roman"/>
                <w:bCs/>
                <w:spacing w:val="6"/>
                <w:sz w:val="21"/>
                <w:lang w:val="en-US" w:eastAsia="zh-CN"/>
              </w:rPr>
              <w:t>%</w:t>
            </w:r>
          </w:p>
        </w:tc>
      </w:tr>
      <w:tr w14:paraId="730F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795F27AF">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合 计</w:t>
            </w:r>
          </w:p>
        </w:tc>
        <w:tc>
          <w:tcPr>
            <w:tcW w:w="2211" w:type="dxa"/>
            <w:vAlign w:val="center"/>
          </w:tcPr>
          <w:p w14:paraId="275A4180">
            <w:pPr>
              <w:snapToGrid w:val="0"/>
              <w:jc w:val="center"/>
              <w:rPr>
                <w:rFonts w:hint="default" w:ascii="Times New Roman" w:hAnsi="Times New Roman" w:eastAsia="仿宋" w:cs="Times New Roman"/>
                <w:b/>
                <w:bCs/>
                <w:spacing w:val="6"/>
                <w:sz w:val="21"/>
                <w:lang w:val="en-US" w:eastAsia="zh-CN"/>
              </w:rPr>
            </w:pPr>
            <w:r>
              <w:rPr>
                <w:rFonts w:hint="default" w:ascii="Times New Roman" w:hAnsi="Times New Roman" w:cs="Times New Roman"/>
                <w:b/>
                <w:bCs/>
                <w:spacing w:val="6"/>
                <w:sz w:val="21"/>
              </w:rPr>
              <w:t>100</w:t>
            </w:r>
            <w:r>
              <w:rPr>
                <w:rFonts w:hint="eastAsia" w:ascii="Times New Roman" w:cs="Times New Roman"/>
                <w:b/>
                <w:bCs/>
                <w:spacing w:val="6"/>
                <w:sz w:val="21"/>
                <w:lang w:val="en-US" w:eastAsia="zh-CN"/>
              </w:rPr>
              <w:t>.00</w:t>
            </w:r>
          </w:p>
        </w:tc>
        <w:tc>
          <w:tcPr>
            <w:tcW w:w="2211" w:type="dxa"/>
            <w:vAlign w:val="center"/>
          </w:tcPr>
          <w:p w14:paraId="04F268EA">
            <w:pPr>
              <w:snapToGrid w:val="0"/>
              <w:jc w:val="center"/>
              <w:rPr>
                <w:rFonts w:hint="default" w:ascii="Times New Roman" w:hAnsi="Times New Roman" w:eastAsia="仿宋" w:cs="Times New Roman"/>
                <w:b/>
                <w:bCs/>
                <w:spacing w:val="6"/>
                <w:sz w:val="21"/>
                <w:lang w:val="en-US" w:eastAsia="zh-CN"/>
              </w:rPr>
            </w:pPr>
            <w:r>
              <w:rPr>
                <w:rFonts w:hint="default" w:ascii="Times New Roman" w:hAnsi="Times New Roman" w:cs="Times New Roman"/>
                <w:b/>
                <w:bCs/>
                <w:spacing w:val="6"/>
                <w:sz w:val="21"/>
                <w:lang w:val="en-US" w:eastAsia="zh-CN"/>
              </w:rPr>
              <w:t>9</w:t>
            </w:r>
            <w:r>
              <w:rPr>
                <w:rFonts w:hint="eastAsia" w:ascii="Times New Roman" w:cs="Times New Roman"/>
                <w:b/>
                <w:bCs/>
                <w:spacing w:val="6"/>
                <w:sz w:val="21"/>
                <w:lang w:val="en-US" w:eastAsia="zh-CN"/>
              </w:rPr>
              <w:t>2</w:t>
            </w:r>
            <w:r>
              <w:rPr>
                <w:rFonts w:hint="default" w:ascii="Times New Roman" w:hAnsi="Times New Roman" w:cs="Times New Roman"/>
                <w:b/>
                <w:bCs/>
                <w:spacing w:val="6"/>
                <w:sz w:val="21"/>
                <w:lang w:val="en-US" w:eastAsia="zh-CN"/>
              </w:rPr>
              <w:t>.</w:t>
            </w:r>
            <w:r>
              <w:rPr>
                <w:rFonts w:hint="eastAsia" w:ascii="Times New Roman" w:cs="Times New Roman"/>
                <w:b/>
                <w:bCs/>
                <w:spacing w:val="6"/>
                <w:sz w:val="21"/>
                <w:lang w:val="en-US" w:eastAsia="zh-CN"/>
              </w:rPr>
              <w:t>09</w:t>
            </w:r>
          </w:p>
        </w:tc>
        <w:tc>
          <w:tcPr>
            <w:tcW w:w="2211" w:type="dxa"/>
            <w:vAlign w:val="center"/>
          </w:tcPr>
          <w:p w14:paraId="66C2ECAA">
            <w:pPr>
              <w:snapToGrid w:val="0"/>
              <w:jc w:val="center"/>
              <w:rPr>
                <w:rFonts w:hint="default" w:ascii="Times New Roman" w:hAnsi="Times New Roman" w:eastAsia="仿宋" w:cs="Times New Roman"/>
                <w:b/>
                <w:bCs/>
                <w:spacing w:val="6"/>
                <w:sz w:val="21"/>
                <w:lang w:val="en-US" w:eastAsia="zh-CN"/>
              </w:rPr>
            </w:pPr>
            <w:r>
              <w:rPr>
                <w:rFonts w:hint="default" w:ascii="Times New Roman" w:hAnsi="Times New Roman" w:cs="Times New Roman"/>
                <w:b/>
                <w:bCs/>
                <w:spacing w:val="6"/>
                <w:sz w:val="21"/>
                <w:lang w:val="en-US" w:eastAsia="zh-CN"/>
              </w:rPr>
              <w:t>9</w:t>
            </w:r>
            <w:r>
              <w:rPr>
                <w:rFonts w:hint="eastAsia" w:ascii="Times New Roman" w:cs="Times New Roman"/>
                <w:b/>
                <w:bCs/>
                <w:spacing w:val="6"/>
                <w:sz w:val="21"/>
                <w:lang w:val="en-US" w:eastAsia="zh-CN"/>
              </w:rPr>
              <w:t>2</w:t>
            </w:r>
            <w:r>
              <w:rPr>
                <w:rFonts w:hint="default" w:ascii="Times New Roman" w:hAnsi="Times New Roman" w:cs="Times New Roman"/>
                <w:b/>
                <w:bCs/>
                <w:spacing w:val="6"/>
                <w:sz w:val="21"/>
                <w:lang w:val="en-US" w:eastAsia="zh-CN"/>
              </w:rPr>
              <w:t>.</w:t>
            </w:r>
            <w:r>
              <w:rPr>
                <w:rFonts w:hint="eastAsia" w:ascii="Times New Roman" w:cs="Times New Roman"/>
                <w:b/>
                <w:bCs/>
                <w:spacing w:val="6"/>
                <w:sz w:val="21"/>
                <w:lang w:val="en-US" w:eastAsia="zh-CN"/>
              </w:rPr>
              <w:t>09</w:t>
            </w:r>
            <w:r>
              <w:rPr>
                <w:rFonts w:hint="default" w:ascii="Times New Roman" w:hAnsi="Times New Roman" w:cs="Times New Roman"/>
                <w:b/>
                <w:bCs/>
                <w:spacing w:val="6"/>
                <w:sz w:val="21"/>
                <w:lang w:val="en-US" w:eastAsia="zh-CN"/>
              </w:rPr>
              <w:t>%</w:t>
            </w:r>
          </w:p>
        </w:tc>
      </w:tr>
      <w:bookmarkEnd w:id="52"/>
    </w:tbl>
    <w:p w14:paraId="774983CD">
      <w:pPr>
        <w:spacing w:line="579" w:lineRule="exact"/>
        <w:ind w:firstLine="630" w:firstLineChars="200"/>
        <w:rPr>
          <w:rFonts w:hint="default" w:ascii="Times New Roman" w:hAnsi="Times New Roman" w:eastAsia="仿宋" w:cs="Times New Roman"/>
          <w:bCs/>
          <w:szCs w:val="30"/>
          <w:highlight w:val="yellow"/>
          <w:lang w:val="en-US" w:eastAsia="zh-CN"/>
        </w:rPr>
      </w:pPr>
      <w:r>
        <w:rPr>
          <w:rFonts w:hint="eastAsia"/>
        </w:rPr>
        <w:t>总体来看，</w:t>
      </w:r>
      <w:r>
        <w:rPr>
          <w:rFonts w:hint="default" w:ascii="Times New Roman" w:hAnsi="Times New Roman" w:cs="Times New Roman"/>
          <w:highlight w:val="none"/>
          <w:shd w:val="clear"/>
          <w:lang w:val="en-US" w:eastAsia="zh-CN"/>
        </w:rPr>
        <w:t>本项目</w:t>
      </w:r>
      <w:r>
        <w:rPr>
          <w:rFonts w:hint="default" w:ascii="Times New Roman" w:hAnsi="Times New Roman" w:cs="Times New Roman"/>
          <w:szCs w:val="30"/>
          <w:highlight w:val="none"/>
          <w:shd w:val="clear"/>
        </w:rPr>
        <w:t>立项依据充分、立项程序规范，内容完善</w:t>
      </w:r>
      <w:r>
        <w:rPr>
          <w:rFonts w:hint="default" w:ascii="Times New Roman" w:hAnsi="Times New Roman" w:cs="Times New Roman"/>
          <w:szCs w:val="30"/>
          <w:highlight w:val="none"/>
          <w:shd w:val="clear"/>
          <w:lang w:eastAsia="zh-CN"/>
        </w:rPr>
        <w:t>，</w:t>
      </w:r>
      <w:r>
        <w:rPr>
          <w:rFonts w:hint="default" w:ascii="Times New Roman" w:hAnsi="Times New Roman" w:cs="Times New Roman"/>
          <w:szCs w:val="30"/>
          <w:highlight w:val="none"/>
          <w:shd w:val="clear"/>
          <w:lang w:val="en-US" w:eastAsia="zh-CN"/>
        </w:rPr>
        <w:t>项目实施方案及财务管理制度健全，项目实施效果良好，但</w:t>
      </w:r>
      <w:r>
        <w:rPr>
          <w:rFonts w:hint="eastAsia" w:ascii="Times New Roman" w:cs="Times New Roman"/>
          <w:szCs w:val="30"/>
          <w:highlight w:val="none"/>
          <w:shd w:val="clear"/>
          <w:lang w:val="en-US" w:eastAsia="zh-CN"/>
        </w:rPr>
        <w:t>仍存在</w:t>
      </w:r>
      <w:r>
        <w:rPr>
          <w:rFonts w:hint="default" w:ascii="Times New Roman" w:hAnsi="Times New Roman" w:cs="Times New Roman"/>
          <w:szCs w:val="30"/>
          <w:highlight w:val="none"/>
          <w:shd w:val="clear"/>
          <w:lang w:val="en-US" w:eastAsia="zh-CN"/>
        </w:rPr>
        <w:t>工作进度晚于计划、</w:t>
      </w:r>
      <w:r>
        <w:rPr>
          <w:rFonts w:hint="default" w:ascii="Times New Roman" w:hAnsi="Times New Roman" w:cs="Times New Roman"/>
          <w:szCs w:val="30"/>
          <w:highlight w:val="none"/>
          <w:shd w:val="clear"/>
        </w:rPr>
        <w:t>绩效目标设定</w:t>
      </w:r>
      <w:r>
        <w:rPr>
          <w:rFonts w:hint="default" w:ascii="Times New Roman" w:hAnsi="Times New Roman" w:cs="Times New Roman"/>
          <w:szCs w:val="30"/>
          <w:highlight w:val="none"/>
          <w:shd w:val="clear"/>
          <w:lang w:val="en-US" w:eastAsia="zh-CN"/>
        </w:rPr>
        <w:t>待加强</w:t>
      </w:r>
      <w:r>
        <w:rPr>
          <w:rFonts w:hint="eastAsia" w:ascii="Times New Roman" w:cs="Times New Roman"/>
          <w:szCs w:val="30"/>
          <w:highlight w:val="none"/>
          <w:shd w:val="clear"/>
          <w:lang w:val="en-US" w:eastAsia="zh-CN"/>
        </w:rPr>
        <w:t>等问题</w:t>
      </w:r>
      <w:r>
        <w:rPr>
          <w:rFonts w:hint="default" w:ascii="Times New Roman" w:hAnsi="Times New Roman" w:cs="Times New Roman"/>
          <w:szCs w:val="30"/>
          <w:highlight w:val="none"/>
          <w:shd w:val="clear"/>
          <w:lang w:val="en-US" w:eastAsia="zh-CN"/>
        </w:rPr>
        <w:t>。</w:t>
      </w:r>
    </w:p>
    <w:p w14:paraId="6800FBA3">
      <w:pPr>
        <w:pStyle w:val="33"/>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53" w:name="_Toc14934"/>
      <w:r>
        <w:rPr>
          <w:rFonts w:hint="default" w:ascii="Times New Roman" w:hAnsi="Times New Roman" w:cs="Times New Roman"/>
        </w:rPr>
        <w:t>（二）绩效目标实现情</w:t>
      </w:r>
      <w:r>
        <w:rPr>
          <w:rFonts w:hint="default" w:ascii="Times New Roman" w:hAnsi="Times New Roman" w:cs="Times New Roman"/>
          <w:lang w:val="en-US" w:eastAsia="zh-CN"/>
        </w:rPr>
        <w:t>况</w:t>
      </w:r>
      <w:bookmarkEnd w:id="53"/>
    </w:p>
    <w:p w14:paraId="3154A4DF">
      <w:pPr>
        <w:shd w:val="clear"/>
        <w:ind w:firstLine="631"/>
        <w:jc w:val="left"/>
        <w:rPr>
          <w:rFonts w:hint="default" w:ascii="Times New Roman" w:hAnsi="Times New Roman" w:cs="Times New Roman"/>
          <w:szCs w:val="30"/>
          <w:highlight w:val="none"/>
          <w:lang w:bidi="ar"/>
        </w:rPr>
      </w:pPr>
      <w:bookmarkStart w:id="54" w:name="_Hlk525314457"/>
      <w:r>
        <w:rPr>
          <w:rFonts w:hint="default" w:ascii="Times New Roman" w:hAnsi="Times New Roman" w:cs="Times New Roman"/>
          <w:szCs w:val="30"/>
          <w:highlight w:val="none"/>
          <w:lang w:val="en-US" w:eastAsia="zh-CN" w:bidi="ar"/>
        </w:rPr>
        <w:t>根据本次绩效评价情况，本项目</w:t>
      </w:r>
      <w:r>
        <w:rPr>
          <w:rFonts w:hint="default" w:ascii="Times New Roman" w:hAnsi="Times New Roman" w:cs="Times New Roman"/>
          <w:szCs w:val="30"/>
          <w:highlight w:val="none"/>
          <w:lang w:val="en-US" w:eastAsia="zh-CN"/>
        </w:rPr>
        <w:t>9</w:t>
      </w:r>
      <w:r>
        <w:rPr>
          <w:rFonts w:hint="default" w:ascii="Times New Roman" w:hAnsi="Times New Roman" w:cs="Times New Roman"/>
          <w:szCs w:val="30"/>
          <w:highlight w:val="none"/>
          <w:lang w:bidi="ar"/>
        </w:rPr>
        <w:t>个具体绩效指标中，</w:t>
      </w:r>
      <w:r>
        <w:rPr>
          <w:rFonts w:hint="default" w:ascii="Times New Roman" w:hAnsi="Times New Roman" w:cs="Times New Roman"/>
          <w:szCs w:val="30"/>
          <w:highlight w:val="none"/>
          <w:lang w:val="en-US" w:eastAsia="zh-CN" w:bidi="ar"/>
        </w:rPr>
        <w:t>7</w:t>
      </w:r>
      <w:r>
        <w:rPr>
          <w:rFonts w:hint="default" w:ascii="Times New Roman" w:hAnsi="Times New Roman" w:cs="Times New Roman"/>
          <w:szCs w:val="30"/>
          <w:highlight w:val="none"/>
          <w:lang w:bidi="ar"/>
        </w:rPr>
        <w:t>项实现了预期目标，</w:t>
      </w:r>
      <w:r>
        <w:rPr>
          <w:rFonts w:hint="default" w:ascii="Times New Roman" w:hAnsi="Times New Roman" w:cs="Times New Roman"/>
          <w:szCs w:val="30"/>
          <w:highlight w:val="none"/>
          <w:lang w:val="en-US" w:eastAsia="zh-CN" w:bidi="ar"/>
        </w:rPr>
        <w:t>2</w:t>
      </w:r>
      <w:r>
        <w:rPr>
          <w:rFonts w:hint="default" w:ascii="Times New Roman" w:hAnsi="Times New Roman" w:cs="Times New Roman"/>
          <w:szCs w:val="30"/>
          <w:highlight w:val="none"/>
          <w:lang w:bidi="ar"/>
        </w:rPr>
        <w:t>项部分实现了预期目标</w:t>
      </w:r>
      <w:r>
        <w:rPr>
          <w:rFonts w:hint="default" w:ascii="Times New Roman" w:hAnsi="Times New Roman" w:cs="Times New Roman"/>
          <w:szCs w:val="30"/>
          <w:highlight w:val="none"/>
          <w:lang w:eastAsia="zh-CN" w:bidi="ar"/>
        </w:rPr>
        <w:t>。</w:t>
      </w:r>
      <w:r>
        <w:rPr>
          <w:rFonts w:hint="default" w:ascii="Times New Roman" w:hAnsi="Times New Roman" w:cs="Times New Roman"/>
          <w:szCs w:val="30"/>
          <w:highlight w:val="none"/>
        </w:rPr>
        <w:t>本项目</w:t>
      </w:r>
      <w:r>
        <w:rPr>
          <w:rFonts w:hint="default" w:ascii="Times New Roman" w:hAnsi="Times New Roman" w:cs="Times New Roman"/>
          <w:szCs w:val="30"/>
          <w:highlight w:val="none"/>
          <w:lang w:bidi="ar"/>
        </w:rPr>
        <w:t>绩效指标总体实现情况良好，基本实现了</w:t>
      </w:r>
      <w:r>
        <w:rPr>
          <w:rFonts w:hint="default" w:ascii="Times New Roman" w:hAnsi="Times New Roman" w:cs="Times New Roman"/>
          <w:szCs w:val="30"/>
          <w:highlight w:val="none"/>
          <w:lang w:val="en-US" w:eastAsia="zh-CN" w:bidi="ar"/>
        </w:rPr>
        <w:t>本项目</w:t>
      </w:r>
      <w:r>
        <w:rPr>
          <w:rFonts w:hint="default" w:ascii="Times New Roman" w:hAnsi="Times New Roman" w:cs="Times New Roman"/>
          <w:szCs w:val="30"/>
          <w:highlight w:val="none"/>
          <w:lang w:bidi="ar"/>
        </w:rPr>
        <w:t>的绩效目标，各指标完成情况详见</w:t>
      </w:r>
      <w:r>
        <w:rPr>
          <w:rFonts w:hint="default" w:ascii="Times New Roman" w:hAnsi="Times New Roman" w:cs="Times New Roman"/>
          <w:szCs w:val="30"/>
          <w:highlight w:val="none"/>
          <w:lang w:val="en-US" w:eastAsia="zh-CN" w:bidi="ar"/>
        </w:rPr>
        <w:t>下</w:t>
      </w:r>
      <w:r>
        <w:rPr>
          <w:rFonts w:hint="default" w:ascii="Times New Roman" w:hAnsi="Times New Roman" w:cs="Times New Roman"/>
          <w:szCs w:val="30"/>
          <w:highlight w:val="none"/>
          <w:lang w:bidi="ar"/>
        </w:rPr>
        <w:t>表。</w:t>
      </w:r>
    </w:p>
    <w:p w14:paraId="07CFA2D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rPr>
      </w:pPr>
      <w:r>
        <w:rPr>
          <w:rFonts w:hint="eastAsia" w:ascii="Times New Roman" w:eastAsia="黑体" w:cs="Times New Roman"/>
          <w:b w:val="0"/>
          <w:bCs/>
          <w:sz w:val="24"/>
          <w:szCs w:val="24"/>
          <w:lang w:val="en-US" w:eastAsia="zh-CN"/>
        </w:rPr>
        <w:t xml:space="preserve">表6 </w:t>
      </w:r>
      <w:r>
        <w:rPr>
          <w:rFonts w:hint="default" w:ascii="Times New Roman" w:hAnsi="Times New Roman" w:eastAsia="黑体" w:cs="Times New Roman"/>
          <w:b w:val="0"/>
          <w:bCs/>
          <w:sz w:val="24"/>
          <w:szCs w:val="24"/>
        </w:rPr>
        <w:t>绩效指标完成情况表</w:t>
      </w:r>
    </w:p>
    <w:bookmarkEnd w:id="54"/>
    <w:tbl>
      <w:tblPr>
        <w:tblStyle w:val="2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6"/>
        <w:gridCol w:w="743"/>
        <w:gridCol w:w="1509"/>
        <w:gridCol w:w="1042"/>
        <w:gridCol w:w="1080"/>
        <w:gridCol w:w="3645"/>
      </w:tblGrid>
      <w:tr w14:paraId="1D74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181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CE50B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color w:val="000000"/>
                <w:kern w:val="0"/>
                <w:sz w:val="20"/>
                <w:szCs w:val="20"/>
                <w:u w:val="none"/>
                <w:lang w:val="en-US" w:eastAsia="zh-CN" w:bidi="ar"/>
              </w:rPr>
              <w:t>绩效指标名称</w:t>
            </w:r>
          </w:p>
        </w:tc>
        <w:tc>
          <w:tcPr>
            <w:tcW w:w="5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BB895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color w:val="000000"/>
                <w:kern w:val="0"/>
                <w:sz w:val="20"/>
                <w:szCs w:val="20"/>
                <w:u w:val="none"/>
                <w:lang w:val="en-US" w:eastAsia="zh-CN" w:bidi="ar"/>
              </w:rPr>
              <w:t>指标值</w:t>
            </w:r>
          </w:p>
        </w:tc>
        <w:tc>
          <w:tcPr>
            <w:tcW w:w="5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8CB3F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color w:val="000000"/>
                <w:kern w:val="0"/>
                <w:sz w:val="20"/>
                <w:szCs w:val="20"/>
                <w:u w:val="none"/>
                <w:lang w:val="en-US" w:eastAsia="zh-CN" w:bidi="ar"/>
              </w:rPr>
              <w:t>指标实现情况</w:t>
            </w:r>
          </w:p>
        </w:tc>
        <w:tc>
          <w:tcPr>
            <w:tcW w:w="20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3F4DA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color w:val="000000"/>
                <w:kern w:val="0"/>
                <w:sz w:val="20"/>
                <w:szCs w:val="20"/>
                <w:u w:val="none"/>
                <w:lang w:val="en-US" w:eastAsia="zh-CN" w:bidi="ar"/>
              </w:rPr>
              <w:t>完成情况说明</w:t>
            </w:r>
          </w:p>
        </w:tc>
      </w:tr>
      <w:tr w14:paraId="4C80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572" w:type="pct"/>
            <w:tcBorders>
              <w:top w:val="single" w:color="auto" w:sz="4" w:space="0"/>
              <w:left w:val="single" w:color="auto" w:sz="4" w:space="0"/>
              <w:bottom w:val="single" w:color="auto" w:sz="4" w:space="0"/>
              <w:right w:val="single" w:color="auto" w:sz="4" w:space="0"/>
            </w:tcBorders>
            <w:shd w:val="clear" w:color="auto" w:fill="auto"/>
            <w:vAlign w:val="center"/>
          </w:tcPr>
          <w:p w14:paraId="00A0C03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color w:val="000000"/>
                <w:kern w:val="0"/>
                <w:sz w:val="20"/>
                <w:szCs w:val="20"/>
                <w:u w:val="none"/>
                <w:lang w:val="en-US" w:eastAsia="zh-CN" w:bidi="ar"/>
              </w:rPr>
              <w:t>一级指标</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4CCDA11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color w:val="000000"/>
                <w:kern w:val="0"/>
                <w:sz w:val="20"/>
                <w:szCs w:val="20"/>
                <w:u w:val="none"/>
                <w:lang w:val="en-US" w:eastAsia="zh-CN" w:bidi="ar"/>
              </w:rPr>
              <w:t>二级指标</w:t>
            </w: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14:paraId="50B894A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color w:val="000000"/>
                <w:kern w:val="0"/>
                <w:sz w:val="20"/>
                <w:szCs w:val="20"/>
                <w:u w:val="none"/>
                <w:lang w:val="en-US" w:eastAsia="zh-CN" w:bidi="ar"/>
              </w:rPr>
              <w:t>三级指标</w:t>
            </w:r>
          </w:p>
        </w:tc>
        <w:tc>
          <w:tcPr>
            <w:tcW w:w="5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24902E">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b/>
                <w:bCs/>
                <w:i w:val="0"/>
                <w:iCs w:val="0"/>
                <w:color w:val="000000"/>
                <w:sz w:val="20"/>
                <w:szCs w:val="20"/>
                <w:u w:val="none"/>
              </w:rPr>
            </w:pPr>
          </w:p>
        </w:tc>
        <w:tc>
          <w:tcPr>
            <w:tcW w:w="5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4E38AC">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b/>
                <w:bCs/>
                <w:i w:val="0"/>
                <w:iCs w:val="0"/>
                <w:color w:val="000000"/>
                <w:sz w:val="20"/>
                <w:szCs w:val="20"/>
                <w:u w:val="none"/>
              </w:rPr>
            </w:pPr>
          </w:p>
        </w:tc>
        <w:tc>
          <w:tcPr>
            <w:tcW w:w="201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B24433">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b/>
                <w:bCs/>
                <w:i w:val="0"/>
                <w:iCs w:val="0"/>
                <w:color w:val="000000"/>
                <w:sz w:val="20"/>
                <w:szCs w:val="20"/>
                <w:u w:val="none"/>
              </w:rPr>
            </w:pPr>
          </w:p>
        </w:tc>
      </w:tr>
      <w:tr w14:paraId="7B7FF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98CBB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产出（35分）</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08A6D72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产出数量</w:t>
            </w: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14:paraId="2282AB4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rPr>
            </w:pPr>
            <w:r>
              <w:rPr>
                <w:rFonts w:hint="default" w:ascii="Times New Roman" w:hAnsi="Times New Roman" w:eastAsia="仿宋" w:cs="Times New Roman"/>
                <w:i w:val="0"/>
                <w:iCs w:val="0"/>
                <w:color w:val="000000"/>
                <w:sz w:val="20"/>
                <w:szCs w:val="20"/>
                <w:u w:val="none"/>
                <w:lang w:val="en-US"/>
              </w:rPr>
              <w:t>项目施工内容完成情况</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12CB3E1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100%</w:t>
            </w:r>
          </w:p>
        </w:tc>
        <w:tc>
          <w:tcPr>
            <w:tcW w:w="5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D5E14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85%</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46B7A892">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lang w:val="en-US" w:eastAsia="zh-CN"/>
              </w:rPr>
            </w:pPr>
            <w:r>
              <w:rPr>
                <w:rFonts w:hint="default" w:ascii="Times New Roman" w:hAnsi="Times New Roman" w:eastAsia="仿宋" w:cs="Times New Roman"/>
                <w:i w:val="0"/>
                <w:iCs w:val="0"/>
                <w:color w:val="000000"/>
                <w:sz w:val="20"/>
                <w:szCs w:val="20"/>
                <w:u w:val="none"/>
                <w:lang w:val="en-US" w:eastAsia="zh-CN"/>
              </w:rPr>
              <w:t>20个子项目中有5个项目已经完成竣工验收工作，7个项目已经完工，6个项目处于上线测试阶段，3个项目仍在施工中。</w:t>
            </w:r>
          </w:p>
        </w:tc>
      </w:tr>
      <w:tr w14:paraId="6AEE1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AEAB34">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774502C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产出质量</w:t>
            </w: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14:paraId="150B134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项目验收合格率</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00C8243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100%</w:t>
            </w:r>
          </w:p>
        </w:tc>
        <w:tc>
          <w:tcPr>
            <w:tcW w:w="5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C3B70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100%</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6E0E4F99">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cs="Times New Roman"/>
                <w:i w:val="0"/>
                <w:iCs w:val="0"/>
                <w:color w:val="000000"/>
                <w:sz w:val="20"/>
                <w:szCs w:val="20"/>
                <w:u w:val="none"/>
                <w:lang w:val="en-US" w:eastAsia="zh-CN"/>
              </w:rPr>
              <w:t>根据项目实施单位提供的材料，本项目不同阶段工作均一次性通过验收。</w:t>
            </w:r>
          </w:p>
        </w:tc>
      </w:tr>
      <w:tr w14:paraId="70630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118B92">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5560C86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产出质量</w:t>
            </w: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14:paraId="6C7C440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建设方案和施工质量总体符合工程设计或有关规范标准的项目比例</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6722905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100%</w:t>
            </w:r>
          </w:p>
        </w:tc>
        <w:tc>
          <w:tcPr>
            <w:tcW w:w="5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D2BF2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100%</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033B14CB">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cs="Times New Roman"/>
                <w:i w:val="0"/>
                <w:iCs w:val="0"/>
                <w:color w:val="000000"/>
                <w:sz w:val="20"/>
                <w:szCs w:val="20"/>
                <w:u w:val="none"/>
                <w:lang w:val="en-US" w:eastAsia="zh-CN"/>
              </w:rPr>
              <w:t>根据项目实施单位提供的材料，本项目建设方案和施工质量总体符合工程设计或有关规范标准的项目。</w:t>
            </w:r>
          </w:p>
        </w:tc>
      </w:tr>
      <w:tr w14:paraId="3A3E3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E1A2D3">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271DB9A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kern w:val="0"/>
                <w:sz w:val="20"/>
                <w:szCs w:val="20"/>
                <w:u w:val="none"/>
                <w:lang w:val="en-US" w:eastAsia="zh-CN" w:bidi="ar"/>
              </w:rPr>
            </w:pPr>
            <w:r>
              <w:rPr>
                <w:rFonts w:hint="default" w:ascii="Times New Roman" w:hAnsi="Times New Roman" w:eastAsia="仿宋" w:cs="Times New Roman"/>
                <w:i w:val="0"/>
                <w:iCs w:val="0"/>
                <w:color w:val="000000"/>
                <w:kern w:val="0"/>
                <w:sz w:val="20"/>
                <w:szCs w:val="20"/>
                <w:u w:val="none"/>
                <w:lang w:val="en-US" w:eastAsia="zh-CN" w:bidi="ar"/>
              </w:rPr>
              <w:t>产出时效</w:t>
            </w: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14:paraId="1B06CB1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eastAsia="zh-CN"/>
              </w:rPr>
            </w:pPr>
            <w:r>
              <w:rPr>
                <w:rFonts w:hint="default" w:ascii="Times New Roman" w:hAnsi="Times New Roman" w:eastAsia="仿宋" w:cs="Times New Roman"/>
                <w:i w:val="0"/>
                <w:iCs w:val="0"/>
                <w:color w:val="000000"/>
                <w:sz w:val="20"/>
                <w:szCs w:val="20"/>
                <w:u w:val="none"/>
              </w:rPr>
              <w:t>完工</w:t>
            </w:r>
            <w:r>
              <w:rPr>
                <w:rFonts w:hint="default" w:ascii="Times New Roman" w:hAnsi="Times New Roman" w:cs="Times New Roman"/>
                <w:i w:val="0"/>
                <w:iCs w:val="0"/>
                <w:color w:val="000000"/>
                <w:sz w:val="20"/>
                <w:szCs w:val="20"/>
                <w:u w:val="none"/>
                <w:lang w:val="en-US" w:eastAsia="zh-CN"/>
              </w:rPr>
              <w:t>及时性</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04A5FB2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及时</w:t>
            </w:r>
          </w:p>
        </w:tc>
        <w:tc>
          <w:tcPr>
            <w:tcW w:w="5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052C5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部分及时</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6E48D8AB">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rPr>
            </w:pPr>
            <w:r>
              <w:rPr>
                <w:rFonts w:hint="eastAsia" w:ascii="Times New Roman" w:cs="Times New Roman"/>
                <w:i w:val="0"/>
                <w:iCs w:val="0"/>
                <w:color w:val="000000"/>
                <w:sz w:val="20"/>
                <w:szCs w:val="20"/>
                <w:u w:val="none"/>
                <w:lang w:val="en-US" w:eastAsia="zh-CN"/>
              </w:rPr>
              <w:t>本项目计划完工时间</w:t>
            </w:r>
            <w:r>
              <w:rPr>
                <w:rFonts w:hint="default" w:ascii="Times New Roman" w:hAnsi="Times New Roman" w:eastAsia="仿宋" w:cs="Times New Roman"/>
                <w:i w:val="0"/>
                <w:iCs w:val="0"/>
                <w:color w:val="000000"/>
                <w:sz w:val="20"/>
                <w:szCs w:val="20"/>
                <w:u w:val="none"/>
              </w:rPr>
              <w:t>为2023年5月底，实际</w:t>
            </w:r>
            <w:r>
              <w:rPr>
                <w:rFonts w:hint="eastAsia" w:ascii="Times New Roman" w:cs="Times New Roman"/>
                <w:i w:val="0"/>
                <w:iCs w:val="0"/>
                <w:color w:val="000000"/>
                <w:sz w:val="20"/>
                <w:szCs w:val="20"/>
                <w:u w:val="none"/>
                <w:lang w:val="en-US" w:eastAsia="zh-CN"/>
              </w:rPr>
              <w:t>完工时间</w:t>
            </w:r>
            <w:r>
              <w:rPr>
                <w:rFonts w:hint="default" w:ascii="Times New Roman" w:hAnsi="Times New Roman" w:eastAsia="仿宋" w:cs="Times New Roman"/>
                <w:i w:val="0"/>
                <w:iCs w:val="0"/>
                <w:color w:val="000000"/>
                <w:sz w:val="20"/>
                <w:szCs w:val="20"/>
                <w:u w:val="none"/>
              </w:rPr>
              <w:t>为2024年6月。</w:t>
            </w:r>
          </w:p>
        </w:tc>
      </w:tr>
      <w:tr w14:paraId="4611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E90969">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0E52447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产出成本</w:t>
            </w: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14:paraId="62343E5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default" w:ascii="Times New Roman" w:hAnsi="Times New Roman" w:eastAsia="仿宋" w:cs="Times New Roman"/>
                <w:i w:val="0"/>
                <w:iCs w:val="0"/>
                <w:color w:val="000000"/>
                <w:sz w:val="20"/>
                <w:szCs w:val="20"/>
                <w:u w:val="none"/>
              </w:rPr>
              <w:t>成本控制率</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796148B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≤5%</w:t>
            </w:r>
          </w:p>
        </w:tc>
        <w:tc>
          <w:tcPr>
            <w:tcW w:w="5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8C56D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default" w:ascii="Times New Roman" w:hAnsi="Times New Roman" w:eastAsia="仿宋" w:cs="Times New Roman"/>
                <w:i w:val="0"/>
                <w:iCs w:val="0"/>
                <w:color w:val="000000"/>
                <w:sz w:val="20"/>
                <w:szCs w:val="20"/>
                <w:u w:val="none"/>
                <w:lang w:val="en-US" w:eastAsia="zh-CN"/>
              </w:rPr>
              <w:t>17.57%</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24CEFC75">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截至评价日，本项目共签订192份合同，合同签订总金额9</w:t>
            </w:r>
            <w:r>
              <w:rPr>
                <w:rFonts w:hint="eastAsia" w:ascii="Times New Roman" w:cs="Times New Roman"/>
                <w:i w:val="0"/>
                <w:iCs w:val="0"/>
                <w:color w:val="000000"/>
                <w:sz w:val="20"/>
                <w:szCs w:val="20"/>
                <w:u w:val="none"/>
                <w:lang w:val="en-US" w:eastAsia="zh-CN"/>
              </w:rPr>
              <w:t>,</w:t>
            </w:r>
            <w:r>
              <w:rPr>
                <w:rFonts w:hint="default" w:ascii="Times New Roman" w:hAnsi="Times New Roman" w:cs="Times New Roman"/>
                <w:i w:val="0"/>
                <w:iCs w:val="0"/>
                <w:color w:val="000000"/>
                <w:sz w:val="20"/>
                <w:szCs w:val="20"/>
                <w:u w:val="none"/>
                <w:lang w:val="en-US" w:eastAsia="zh-CN"/>
              </w:rPr>
              <w:t>101.71万元，占批复金额82.53%，成本节约率17.57%。</w:t>
            </w:r>
          </w:p>
        </w:tc>
      </w:tr>
      <w:tr w14:paraId="04C68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45651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效益（30分</w:t>
            </w:r>
            <w:r>
              <w:rPr>
                <w:rFonts w:hint="default" w:ascii="Times New Roman" w:hAnsi="Times New Roman" w:cs="Times New Roman"/>
                <w:i w:val="0"/>
                <w:iCs w:val="0"/>
                <w:color w:val="000000"/>
                <w:kern w:val="0"/>
                <w:sz w:val="20"/>
                <w:szCs w:val="20"/>
                <w:u w:val="none"/>
                <w:lang w:val="en-US" w:eastAsia="zh-CN" w:bidi="ar"/>
              </w:rPr>
              <w:t>）</w:t>
            </w:r>
          </w:p>
        </w:tc>
        <w:tc>
          <w:tcPr>
            <w:tcW w:w="41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84FB5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社会效益</w:t>
            </w: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14:paraId="0423E1A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lang w:val="en-US" w:eastAsia="zh-CN"/>
              </w:rPr>
              <w:t>平均网间时延</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67DBC93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减小</w:t>
            </w:r>
          </w:p>
        </w:tc>
        <w:tc>
          <w:tcPr>
            <w:tcW w:w="5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D192F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减小</w:t>
            </w:r>
          </w:p>
        </w:tc>
        <w:tc>
          <w:tcPr>
            <w:tcW w:w="3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2BF06">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cs="Times New Roman"/>
                <w:i w:val="0"/>
                <w:iCs w:val="0"/>
                <w:color w:val="000000"/>
                <w:sz w:val="20"/>
                <w:szCs w:val="20"/>
                <w:u w:val="none"/>
                <w:lang w:val="en-US" w:eastAsia="zh-CN"/>
              </w:rPr>
              <w:t>项目于2023年6月完成了主体建设并进入运行，运行期间，网间互访时延由开通前的31.75ms下降至2.94ms，三家运营商的网间互访的时延下降91%，丢包率趋于0，达到了预期的目标。</w:t>
            </w:r>
          </w:p>
        </w:tc>
      </w:tr>
      <w:tr w14:paraId="3C2E9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14A52D">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41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9AFEDB">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14:paraId="5EC22F1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lang w:val="en-US" w:eastAsia="zh-CN"/>
              </w:rPr>
              <w:t>云南网间入流量峰值速率</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5C8CECC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增长</w:t>
            </w:r>
          </w:p>
        </w:tc>
        <w:tc>
          <w:tcPr>
            <w:tcW w:w="5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FB0E2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增长</w:t>
            </w:r>
          </w:p>
        </w:tc>
        <w:tc>
          <w:tcPr>
            <w:tcW w:w="3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14C82D">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根据《云南省互联网发展报告（2024）》，昆明国家级互联网骨干直联点建设完成，玉溪市、文山壮族苗族自治州入选国家千兆城市，互联网省际出口带宽达到33.3T；移动通信基站达到42.4万个，5G基站持续高速增长；IPv6规模化部署持续深入推进，移动网IPv6流量占比63.9%；备案网站66064个，同比增长39.2%；网民规模达到3289.1万人，互联网普及率首次超过70%，达到70.4%；宽带接入速率持续提升，1000M以上宽带用户超过20%；移动电话普及率110.4部/百人，5G用户首次超过4G用户，达到2396.9万户，同比增长47.2%；移动互联网月户均流量22.5G，移动流量平均资费持续降低；网民每日平均使用移动终端85次，人均单日使用时长395分钟；入选全国数字化转型贯标首批试点省份。</w:t>
            </w:r>
          </w:p>
          <w:p w14:paraId="65227755">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根据访谈和相关项目材料，本项目未出现因本项目的实施导致的有责投诉</w:t>
            </w:r>
          </w:p>
        </w:tc>
      </w:tr>
      <w:tr w14:paraId="685B2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588CF1">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41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C2D84E">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14:paraId="1B47859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lang w:val="en-US" w:eastAsia="zh-CN"/>
              </w:rPr>
              <w:t>有责投诉事件发生数</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529C8C4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≤0</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6FFD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0</w:t>
            </w:r>
          </w:p>
        </w:tc>
        <w:tc>
          <w:tcPr>
            <w:tcW w:w="3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3E9D1">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根据访谈和相关项目材料，本项目未出现因本项目的实施导致的有责投诉</w:t>
            </w:r>
            <w:r>
              <w:rPr>
                <w:rFonts w:hint="eastAsia" w:ascii="Times New Roman" w:cs="Times New Roman"/>
                <w:i w:val="0"/>
                <w:iCs w:val="0"/>
                <w:color w:val="000000"/>
                <w:sz w:val="20"/>
                <w:szCs w:val="20"/>
                <w:u w:val="none"/>
                <w:lang w:val="en-US" w:eastAsia="zh-CN"/>
              </w:rPr>
              <w:t>。</w:t>
            </w:r>
          </w:p>
        </w:tc>
      </w:tr>
      <w:tr w14:paraId="32C9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82626D">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2DDF38A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满意度</w:t>
            </w: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14:paraId="7E39898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项目管理人员满意度</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223CD69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80%</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1062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100%</w:t>
            </w:r>
          </w:p>
        </w:tc>
        <w:tc>
          <w:tcPr>
            <w:tcW w:w="3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71E99">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本次发放电子共回收有效问卷50份，经项目组统计计算，受益对象满意度为100%。</w:t>
            </w:r>
          </w:p>
        </w:tc>
      </w:tr>
    </w:tbl>
    <w:p w14:paraId="757D65FB">
      <w:pPr>
        <w:pStyle w:val="32"/>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55" w:name="_Toc8074"/>
      <w:r>
        <w:rPr>
          <w:rFonts w:hint="default" w:ascii="Times New Roman" w:hAnsi="Times New Roman" w:cs="Times New Roman"/>
          <w:lang w:val="en-US" w:eastAsia="zh-CN"/>
        </w:rPr>
        <w:t>四、绩效评价情况分析</w:t>
      </w:r>
      <w:bookmarkEnd w:id="55"/>
    </w:p>
    <w:p w14:paraId="11D6EA4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bookmarkStart w:id="56" w:name="_Toc2767"/>
      <w:bookmarkStart w:id="57" w:name="_Toc14682"/>
      <w:r>
        <w:rPr>
          <w:rFonts w:hint="default" w:ascii="Times New Roman" w:hAnsi="Times New Roman" w:cs="Times New Roman"/>
          <w:kern w:val="2"/>
          <w:sz w:val="30"/>
          <w:szCs w:val="30"/>
          <w:lang w:val="en-US" w:eastAsia="zh-CN" w:bidi="ar-SA"/>
        </w:rPr>
        <w:t>池砾公司</w:t>
      </w:r>
      <w:r>
        <w:rPr>
          <w:rFonts w:hint="default" w:ascii="Times New Roman" w:hAnsi="Times New Roman" w:eastAsia="仿宋" w:cs="Times New Roman"/>
          <w:kern w:val="2"/>
          <w:sz w:val="30"/>
          <w:szCs w:val="30"/>
          <w:lang w:val="en-US" w:eastAsia="zh-CN" w:bidi="ar-SA"/>
        </w:rPr>
        <w:t>根据绩效管理基本原则，采用比较法、因素分析法、公众评议法等方法，按照《</w:t>
      </w:r>
      <w:r>
        <w:rPr>
          <w:rFonts w:hint="default" w:ascii="Times New Roman" w:hAnsi="Times New Roman" w:cs="Times New Roman"/>
          <w:kern w:val="2"/>
          <w:sz w:val="30"/>
          <w:szCs w:val="30"/>
          <w:lang w:val="en-US" w:eastAsia="zh-CN" w:bidi="ar-SA"/>
        </w:rPr>
        <w:t>2023年度第一批省级新型基础设施建设专项资金</w:t>
      </w:r>
      <w:r>
        <w:rPr>
          <w:rFonts w:hint="eastAsia" w:ascii="Times New Roman" w:cs="Times New Roman"/>
          <w:kern w:val="2"/>
          <w:sz w:val="30"/>
          <w:szCs w:val="30"/>
          <w:lang w:val="en-US" w:eastAsia="zh-CN" w:bidi="ar-SA"/>
        </w:rPr>
        <w:t>项目支出</w:t>
      </w:r>
      <w:r>
        <w:rPr>
          <w:rFonts w:hint="default" w:ascii="Times New Roman" w:hAnsi="Times New Roman" w:cs="Times New Roman"/>
          <w:kern w:val="2"/>
          <w:sz w:val="30"/>
          <w:szCs w:val="30"/>
          <w:lang w:val="en-US" w:eastAsia="zh-CN" w:bidi="ar-SA"/>
        </w:rPr>
        <w:t>绩效评价指标体系</w:t>
      </w:r>
      <w:r>
        <w:rPr>
          <w:rFonts w:hint="default" w:ascii="Times New Roman" w:hAnsi="Times New Roman" w:eastAsia="仿宋" w:cs="Times New Roman"/>
          <w:kern w:val="2"/>
          <w:sz w:val="30"/>
          <w:szCs w:val="30"/>
          <w:lang w:val="en-US" w:eastAsia="zh-CN" w:bidi="ar-SA"/>
        </w:rPr>
        <w:t>》，对</w:t>
      </w:r>
      <w:r>
        <w:rPr>
          <w:rFonts w:hint="default" w:ascii="Times New Roman" w:hAnsi="Times New Roman" w:cs="Times New Roman"/>
          <w:kern w:val="2"/>
          <w:sz w:val="30"/>
          <w:szCs w:val="30"/>
          <w:lang w:val="en-US" w:eastAsia="zh-CN" w:bidi="ar-SA"/>
        </w:rPr>
        <w:t>2023年度第一批省级新型基础设施建设专项资金项目</w:t>
      </w:r>
      <w:r>
        <w:rPr>
          <w:rFonts w:hint="default" w:ascii="Times New Roman" w:hAnsi="Times New Roman" w:eastAsia="仿宋" w:cs="Times New Roman"/>
          <w:kern w:val="2"/>
          <w:sz w:val="30"/>
          <w:szCs w:val="30"/>
          <w:lang w:val="en-US" w:eastAsia="zh-CN" w:bidi="ar-SA"/>
        </w:rPr>
        <w:t>的各项指标进行分析，具体内容如下：</w:t>
      </w:r>
      <w:bookmarkEnd w:id="56"/>
      <w:bookmarkEnd w:id="57"/>
    </w:p>
    <w:p w14:paraId="7A207F63">
      <w:pPr>
        <w:pStyle w:val="33"/>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rPr>
      </w:pPr>
      <w:bookmarkStart w:id="58" w:name="_Toc5127"/>
      <w:r>
        <w:rPr>
          <w:rFonts w:hint="default" w:ascii="Times New Roman" w:hAnsi="Times New Roman" w:cs="Times New Roman"/>
        </w:rPr>
        <w:t>（一）</w:t>
      </w:r>
      <w:r>
        <w:rPr>
          <w:rFonts w:hint="default" w:ascii="Times New Roman" w:hAnsi="Times New Roman" w:cs="Times New Roman"/>
          <w:lang w:val="en-US" w:eastAsia="zh-CN"/>
        </w:rPr>
        <w:t>决策</w:t>
      </w:r>
      <w:r>
        <w:rPr>
          <w:rFonts w:hint="default" w:ascii="Times New Roman" w:hAnsi="Times New Roman" w:cs="Times New Roman"/>
        </w:rPr>
        <w:t>情况分析</w:t>
      </w:r>
      <w:bookmarkEnd w:id="58"/>
    </w:p>
    <w:p w14:paraId="460EA984">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项目决策类</w:t>
      </w: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指标包括项目立项、绩效目标和资金投入三个方面，采用6个三级指标进行考察。权重分值15分，绩效评价得分</w:t>
      </w:r>
      <w:r>
        <w:rPr>
          <w:rFonts w:hint="default" w:ascii="Times New Roman" w:hAnsi="Times New Roman" w:cs="Times New Roman"/>
          <w:kern w:val="2"/>
          <w:sz w:val="30"/>
          <w:szCs w:val="30"/>
          <w:highlight w:val="none"/>
          <w:lang w:val="en-US" w:eastAsia="zh-CN" w:bidi="ar-SA"/>
        </w:rPr>
        <w:t>14</w:t>
      </w:r>
      <w:r>
        <w:rPr>
          <w:rFonts w:hint="default" w:ascii="Times New Roman" w:hAnsi="Times New Roman" w:eastAsia="仿宋" w:cs="Times New Roman"/>
          <w:kern w:val="2"/>
          <w:sz w:val="30"/>
          <w:szCs w:val="30"/>
          <w:highlight w:val="none"/>
          <w:lang w:val="en-US" w:eastAsia="zh-CN" w:bidi="ar-SA"/>
        </w:rPr>
        <w:t>分，得分率为</w:t>
      </w:r>
      <w:r>
        <w:rPr>
          <w:rFonts w:hint="default" w:ascii="Times New Roman" w:hAnsi="Times New Roman" w:cs="Times New Roman"/>
          <w:kern w:val="2"/>
          <w:sz w:val="30"/>
          <w:szCs w:val="30"/>
          <w:highlight w:val="none"/>
          <w:lang w:val="en-US" w:eastAsia="zh-CN" w:bidi="ar-SA"/>
        </w:rPr>
        <w:t>93.33</w:t>
      </w:r>
      <w:r>
        <w:rPr>
          <w:rFonts w:hint="default" w:ascii="Times New Roman" w:hAnsi="Times New Roman" w:eastAsia="仿宋" w:cs="Times New Roman"/>
          <w:kern w:val="2"/>
          <w:sz w:val="30"/>
          <w:szCs w:val="30"/>
          <w:highlight w:val="none"/>
          <w:lang w:val="en-US" w:eastAsia="zh-CN" w:bidi="ar-SA"/>
        </w:rPr>
        <w:t>%。</w:t>
      </w:r>
    </w:p>
    <w:p w14:paraId="6491CE7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1.项目立项</w:t>
      </w:r>
    </w:p>
    <w:p w14:paraId="3653848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（1）立项依据充分性</w:t>
      </w:r>
    </w:p>
    <w:p w14:paraId="5656F22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当前云南的互联网性能相对滞后，网间互联互通不畅，严重影响了传统产业的转型和战略性新兴产业的发展。</w:t>
      </w:r>
      <w:r>
        <w:rPr>
          <w:rFonts w:hint="eastAsia" w:ascii="Times New Roman" w:cs="Times New Roman"/>
          <w:kern w:val="2"/>
          <w:sz w:val="30"/>
          <w:szCs w:val="30"/>
          <w:lang w:val="en-US" w:eastAsia="zh-CN" w:bidi="ar-SA"/>
        </w:rPr>
        <w:t>为</w:t>
      </w:r>
      <w:r>
        <w:rPr>
          <w:rFonts w:hint="default" w:ascii="Times New Roman" w:hAnsi="Times New Roman" w:eastAsia="仿宋" w:cs="Times New Roman"/>
          <w:kern w:val="2"/>
          <w:sz w:val="30"/>
          <w:szCs w:val="30"/>
          <w:lang w:val="en-US" w:eastAsia="zh-CN" w:bidi="ar-SA"/>
        </w:rPr>
        <w:t>提升互联网基础设施水平，促进信息产业的快速发展</w:t>
      </w:r>
      <w:r>
        <w:rPr>
          <w:rFonts w:hint="eastAsia" w:asci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优化营商环境，推动区域经济高质量发展，确保云南在数字经济时代占据有利地位。因此，立项建设骨干直联点具有重要的现实意义和紧迫性。</w:t>
      </w:r>
    </w:p>
    <w:p w14:paraId="77A97CA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本项目</w:t>
      </w:r>
      <w:r>
        <w:rPr>
          <w:rFonts w:hint="default" w:ascii="Times New Roman" w:hAnsi="Times New Roman" w:cs="Times New Roman"/>
          <w:kern w:val="2"/>
          <w:sz w:val="30"/>
          <w:szCs w:val="30"/>
          <w:lang w:val="en-US" w:eastAsia="zh-CN" w:bidi="ar-SA"/>
        </w:rPr>
        <w:t>符合《昆明国家级互联网骨干直联点申报方案》要求</w:t>
      </w:r>
      <w:r>
        <w:rPr>
          <w:rFonts w:hint="default" w:ascii="Times New Roman" w:hAnsi="Times New Roman" w:eastAsia="仿宋" w:cs="Times New Roman"/>
          <w:kern w:val="2"/>
          <w:sz w:val="30"/>
          <w:szCs w:val="30"/>
          <w:lang w:val="en-US" w:eastAsia="zh-CN" w:bidi="ar-SA"/>
        </w:rPr>
        <w:t>，项目立项与国家政策方向一致，符合国家、省级、市级相关政策要求；项目立项</w:t>
      </w:r>
      <w:r>
        <w:rPr>
          <w:rFonts w:hint="default" w:ascii="Times New Roman" w:hAnsi="Times New Roman" w:cs="Times New Roman"/>
          <w:kern w:val="2"/>
          <w:sz w:val="30"/>
          <w:szCs w:val="30"/>
          <w:lang w:val="en-US" w:eastAsia="zh-CN" w:bidi="ar-SA"/>
        </w:rPr>
        <w:t>与</w:t>
      </w:r>
      <w:r>
        <w:rPr>
          <w:rFonts w:hint="eastAsia" w:ascii="Times New Roman" w:cs="Times New Roman"/>
          <w:szCs w:val="30"/>
          <w:highlight w:val="none"/>
          <w:lang w:val="en-US" w:eastAsia="zh-CN"/>
        </w:rPr>
        <w:t>区发改局</w:t>
      </w:r>
      <w:r>
        <w:rPr>
          <w:rFonts w:hint="default" w:ascii="Times New Roman" w:hAnsi="Times New Roman" w:eastAsia="仿宋" w:cs="Times New Roman"/>
          <w:kern w:val="2"/>
          <w:sz w:val="30"/>
          <w:szCs w:val="30"/>
          <w:lang w:val="en-US" w:eastAsia="zh-CN" w:bidi="ar-SA"/>
        </w:rPr>
        <w:t>职能职责相关；项目属于公共财政支持范围，符合中央、地方事权支出责任划分原则；与相关部门同类项目或部门内部相关项目不重复。</w:t>
      </w:r>
      <w:r>
        <w:rPr>
          <w:rFonts w:hint="default" w:ascii="Times New Roman" w:hAnsi="Times New Roman" w:cs="Times New Roman"/>
          <w:kern w:val="2"/>
          <w:sz w:val="30"/>
          <w:szCs w:val="30"/>
          <w:lang w:val="en-US" w:eastAsia="zh-CN" w:bidi="ar-SA"/>
        </w:rPr>
        <w:t>因此，</w:t>
      </w:r>
      <w:r>
        <w:rPr>
          <w:rFonts w:hint="default" w:ascii="Times New Roman" w:hAnsi="Times New Roman" w:eastAsia="仿宋" w:cs="Times New Roman"/>
          <w:kern w:val="2"/>
          <w:sz w:val="30"/>
          <w:szCs w:val="30"/>
          <w:lang w:val="en-US" w:eastAsia="zh-CN" w:bidi="ar-SA"/>
        </w:rPr>
        <w:t>指标分值</w:t>
      </w:r>
      <w:r>
        <w:rPr>
          <w:rFonts w:hint="default" w:ascii="Times New Roman" w:hAnsi="Times New Roman" w:cs="Times New Roman"/>
          <w:kern w:val="2"/>
          <w:sz w:val="30"/>
          <w:szCs w:val="30"/>
          <w:lang w:val="en-US" w:eastAsia="zh-CN" w:bidi="ar-SA"/>
        </w:rPr>
        <w:t>3</w:t>
      </w:r>
      <w:r>
        <w:rPr>
          <w:rFonts w:hint="default" w:ascii="Times New Roman" w:hAnsi="Times New Roman" w:eastAsia="仿宋" w:cs="Times New Roman"/>
          <w:kern w:val="2"/>
          <w:sz w:val="30"/>
          <w:szCs w:val="30"/>
          <w:lang w:val="en-US" w:eastAsia="zh-CN" w:bidi="ar-SA"/>
        </w:rPr>
        <w:t>分，评价得分</w:t>
      </w:r>
      <w:r>
        <w:rPr>
          <w:rFonts w:hint="default" w:ascii="Times New Roman" w:hAnsi="Times New Roman" w:cs="Times New Roman"/>
          <w:kern w:val="2"/>
          <w:sz w:val="30"/>
          <w:szCs w:val="30"/>
          <w:lang w:val="en-US" w:eastAsia="zh-CN" w:bidi="ar-SA"/>
        </w:rPr>
        <w:t>3</w:t>
      </w:r>
      <w:r>
        <w:rPr>
          <w:rFonts w:hint="default" w:ascii="Times New Roman" w:hAnsi="Times New Roman" w:eastAsia="仿宋" w:cs="Times New Roman"/>
          <w:kern w:val="2"/>
          <w:sz w:val="30"/>
          <w:szCs w:val="30"/>
          <w:lang w:val="en-US" w:eastAsia="zh-CN" w:bidi="ar-SA"/>
        </w:rPr>
        <w:t>分。</w:t>
      </w:r>
    </w:p>
    <w:p w14:paraId="42ED033D">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（2）立项规范性</w:t>
      </w:r>
    </w:p>
    <w:p w14:paraId="5C09C1B2">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eastAsia" w:ascii="Times New Roman" w:cs="Times New Roman"/>
          <w:szCs w:val="30"/>
          <w:highlight w:val="none"/>
          <w:lang w:val="en-US" w:eastAsia="zh-CN"/>
        </w:rPr>
        <w:t>区发改局</w:t>
      </w:r>
      <w:r>
        <w:rPr>
          <w:rFonts w:hint="default" w:ascii="Times New Roman" w:hAnsi="Times New Roman" w:cs="Times New Roman"/>
          <w:kern w:val="2"/>
          <w:sz w:val="30"/>
          <w:szCs w:val="30"/>
          <w:lang w:val="en-US" w:eastAsia="zh-CN" w:bidi="ar-SA"/>
        </w:rPr>
        <w:t>在申报年初部门预算时，对项目进行了同步申报，并填报了项目立项申报表，项目按规定的程序申请设立，提交的文件、材料符合相关要求，项目立项程序规范。因此，</w:t>
      </w:r>
      <w:r>
        <w:rPr>
          <w:rFonts w:hint="default" w:ascii="Times New Roman" w:hAnsi="Times New Roman" w:eastAsia="仿宋" w:cs="Times New Roman"/>
          <w:kern w:val="2"/>
          <w:sz w:val="30"/>
          <w:szCs w:val="30"/>
          <w:lang w:val="en-US" w:eastAsia="zh-CN" w:bidi="ar-SA"/>
        </w:rPr>
        <w:t>指标分值</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分，评价得分</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w:t>
      </w:r>
    </w:p>
    <w:p w14:paraId="7F9E212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2.绩效目标</w:t>
      </w:r>
    </w:p>
    <w:p w14:paraId="660A21F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（1）绩效目标合理性</w:t>
      </w:r>
    </w:p>
    <w:p w14:paraId="6F86ADDB">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根据项目绩效目标申报表，绩效目标与实际工作内容相关，绩效指标涵盖产出数量、质量、时效及效益指标；项目预期产出效益和效果符合正常的业绩水平；目标与预算确定的项目投资额或资金量相匹配。</w:t>
      </w:r>
    </w:p>
    <w:p w14:paraId="45D4BFE4">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w:t>
      </w:r>
    </w:p>
    <w:p w14:paraId="6D9EB1A5">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（2）绩效目标明确性</w:t>
      </w:r>
    </w:p>
    <w:p w14:paraId="2BBF4979">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根据项目绩效目标申报表，</w:t>
      </w:r>
      <w:r>
        <w:rPr>
          <w:rFonts w:hint="default" w:ascii="Times New Roman" w:hAnsi="Times New Roman" w:cs="Times New Roman"/>
          <w:kern w:val="2"/>
          <w:sz w:val="30"/>
          <w:szCs w:val="30"/>
          <w:highlight w:val="none"/>
          <w:lang w:val="en-US" w:eastAsia="zh-CN" w:bidi="ar-SA"/>
        </w:rPr>
        <w:t>本项目</w:t>
      </w:r>
      <w:r>
        <w:rPr>
          <w:rFonts w:hint="default" w:ascii="Times New Roman" w:hAnsi="Times New Roman" w:eastAsia="仿宋" w:cs="Times New Roman"/>
          <w:kern w:val="2"/>
          <w:sz w:val="30"/>
          <w:szCs w:val="30"/>
          <w:highlight w:val="none"/>
          <w:lang w:val="en-US" w:eastAsia="zh-CN" w:bidi="ar-SA"/>
        </w:rPr>
        <w:t>已将项目绩效目标细化分解为具体的绩效指标，绩效指标涵盖产出数量、质量、时效及效益指标</w:t>
      </w:r>
      <w:r>
        <w:rPr>
          <w:rFonts w:hint="default" w:ascii="Times New Roman" w:hAnsi="Times New Roman" w:cs="Times New Roman"/>
          <w:kern w:val="2"/>
          <w:sz w:val="30"/>
          <w:szCs w:val="30"/>
          <w:highlight w:val="none"/>
          <w:lang w:val="en-US" w:eastAsia="zh-CN" w:bidi="ar-SA"/>
        </w:rPr>
        <w:t>，但是个别指标编制不够准确，如时效指标中的“项目开工率”、“年度建设目标完成率”、“年度省级财政补助资金完成率”以及“年度省级财政补助资金支付率”为数量指标。“超规模、超标准、超概算项目”为成本指标；满意度指标中“审计、督查、巡视等指出问题数”并非满意度指标</w:t>
      </w:r>
      <w:r>
        <w:rPr>
          <w:rFonts w:hint="eastAsia" w:ascii="Times New Roman" w:cs="Times New Roman"/>
          <w:kern w:val="2"/>
          <w:sz w:val="30"/>
          <w:szCs w:val="30"/>
          <w:highlight w:val="none"/>
          <w:lang w:val="en-US" w:eastAsia="zh-CN" w:bidi="ar-SA"/>
        </w:rPr>
        <w:t>，指标归类错误</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指标分值3分，评价得分</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w:t>
      </w:r>
    </w:p>
    <w:p w14:paraId="491ECBA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3.资金投入</w:t>
      </w:r>
    </w:p>
    <w:p w14:paraId="4F42263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（1）预算编制科学性</w:t>
      </w:r>
    </w:p>
    <w:p w14:paraId="4E3A2EF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本项目预算由</w:t>
      </w:r>
      <w:r>
        <w:rPr>
          <w:rFonts w:hint="default" w:ascii="Times New Roman" w:hAnsi="Times New Roman" w:cs="Times New Roman"/>
          <w:kern w:val="2"/>
          <w:sz w:val="30"/>
          <w:szCs w:val="30"/>
          <w:highlight w:val="none"/>
          <w:lang w:val="en-US" w:eastAsia="zh-CN" w:bidi="ar-SA"/>
        </w:rPr>
        <w:t>项目实施单位委托广东省电信规划设计院有限公司编辑可研报告，后经工业和信息化部通信科学技术委员会召开专家评审会进行商议。2022年11月，云南省通信管理局正式批复，“《昆明国家级互联网骨干直联点项目（移动部分）可行性研究报告》符合《昆明国家级互联网骨干直联点申报方案》技术要求，请据此抓紧开展后续工作。”本项目预算金额及内容经过专家科学论证，预算测算依据充分，因此，</w:t>
      </w:r>
      <w:r>
        <w:rPr>
          <w:rFonts w:hint="default" w:ascii="Times New Roman" w:hAnsi="Times New Roman" w:eastAsia="仿宋" w:cs="Times New Roman"/>
          <w:kern w:val="2"/>
          <w:sz w:val="30"/>
          <w:szCs w:val="30"/>
          <w:highlight w:val="none"/>
          <w:lang w:val="en-US" w:eastAsia="zh-CN" w:bidi="ar-SA"/>
        </w:rPr>
        <w:t>指标分值3分，评价得分</w:t>
      </w:r>
      <w:r>
        <w:rPr>
          <w:rFonts w:hint="default" w:ascii="Times New Roman" w:hAns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分。</w:t>
      </w:r>
    </w:p>
    <w:p w14:paraId="42B7DB1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（2）资金分配合理性</w:t>
      </w:r>
    </w:p>
    <w:p w14:paraId="512A9246">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根据</w:t>
      </w:r>
      <w:r>
        <w:rPr>
          <w:rFonts w:hint="default" w:ascii="Times New Roman" w:hAnsi="Times New Roman" w:cs="Times New Roman"/>
          <w:kern w:val="2"/>
          <w:sz w:val="30"/>
          <w:szCs w:val="30"/>
          <w:highlight w:val="none"/>
          <w:lang w:val="en-US" w:eastAsia="zh-CN" w:bidi="ar-SA"/>
        </w:rPr>
        <w:t>评估单位提供的报告以及实际支出名单</w:t>
      </w:r>
      <w:r>
        <w:rPr>
          <w:rFonts w:hint="default" w:ascii="Times New Roman" w:hAnsi="Times New Roman" w:eastAsia="仿宋" w:cs="Times New Roman"/>
          <w:kern w:val="2"/>
          <w:sz w:val="30"/>
          <w:szCs w:val="30"/>
          <w:highlight w:val="none"/>
          <w:lang w:val="en-US" w:eastAsia="zh-CN" w:bidi="ar-SA"/>
        </w:rPr>
        <w:t>等文件，本项目预算资金分配依据充分；资金分配额度合理，与项目单位</w:t>
      </w:r>
      <w:r>
        <w:rPr>
          <w:rFonts w:hint="default" w:ascii="Times New Roman" w:hAnsi="Times New Roman" w:cs="Times New Roman"/>
          <w:kern w:val="2"/>
          <w:sz w:val="30"/>
          <w:szCs w:val="30"/>
          <w:highlight w:val="none"/>
          <w:lang w:val="en-US" w:eastAsia="zh-CN" w:bidi="ar-SA"/>
        </w:rPr>
        <w:t>和</w:t>
      </w:r>
      <w:r>
        <w:rPr>
          <w:rFonts w:hint="default" w:ascii="Times New Roman" w:hAnsi="Times New Roman" w:eastAsia="仿宋" w:cs="Times New Roman"/>
          <w:kern w:val="2"/>
          <w:sz w:val="30"/>
          <w:szCs w:val="30"/>
          <w:highlight w:val="none"/>
          <w:lang w:val="en-US" w:eastAsia="zh-CN" w:bidi="ar-SA"/>
        </w:rPr>
        <w:t>地方实际相适应。</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w:t>
      </w:r>
    </w:p>
    <w:p w14:paraId="0B284699">
      <w:pPr>
        <w:pStyle w:val="33"/>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rPr>
      </w:pPr>
      <w:bookmarkStart w:id="59" w:name="_Toc14196"/>
      <w:r>
        <w:rPr>
          <w:rFonts w:hint="default" w:ascii="Times New Roman" w:hAnsi="Times New Roman" w:cs="Times New Roman"/>
        </w:rPr>
        <w:t>（二）过程情况分析</w:t>
      </w:r>
      <w:bookmarkEnd w:id="59"/>
    </w:p>
    <w:p w14:paraId="3A000D32">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项目过程类</w:t>
      </w: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指标，包括资金管理和组织实施两个方面，采用</w:t>
      </w:r>
      <w:r>
        <w:rPr>
          <w:rFonts w:hint="default" w:ascii="Times New Roman" w:hAnsi="Times New Roman" w:cs="Times New Roman"/>
          <w:kern w:val="2"/>
          <w:sz w:val="30"/>
          <w:szCs w:val="30"/>
          <w:lang w:val="en-US" w:eastAsia="zh-CN" w:bidi="ar-SA"/>
        </w:rPr>
        <w:t>6</w:t>
      </w:r>
      <w:r>
        <w:rPr>
          <w:rFonts w:hint="default" w:ascii="Times New Roman" w:hAnsi="Times New Roman" w:eastAsia="仿宋" w:cs="Times New Roman"/>
          <w:kern w:val="2"/>
          <w:sz w:val="30"/>
          <w:szCs w:val="30"/>
          <w:lang w:val="en-US" w:eastAsia="zh-CN" w:bidi="ar-SA"/>
        </w:rPr>
        <w:t>个三级指标进行考察。权重分值20分，绩效评价得分</w:t>
      </w:r>
      <w:r>
        <w:rPr>
          <w:rFonts w:hint="eastAsia" w:ascii="Times New Roman" w:cs="Times New Roman"/>
          <w:kern w:val="2"/>
          <w:sz w:val="30"/>
          <w:szCs w:val="30"/>
          <w:lang w:val="en-US" w:eastAsia="zh-CN" w:bidi="ar-SA"/>
        </w:rPr>
        <w:t>19.09</w:t>
      </w:r>
      <w:r>
        <w:rPr>
          <w:rFonts w:hint="default" w:ascii="Times New Roman" w:hAnsi="Times New Roman" w:eastAsia="仿宋" w:cs="Times New Roman"/>
          <w:kern w:val="2"/>
          <w:sz w:val="30"/>
          <w:szCs w:val="30"/>
          <w:lang w:val="en-US" w:eastAsia="zh-CN" w:bidi="ar-SA"/>
        </w:rPr>
        <w:t>分，得分率为</w:t>
      </w:r>
      <w:r>
        <w:rPr>
          <w:rFonts w:hint="eastAsia" w:ascii="Times New Roman" w:cs="Times New Roman"/>
          <w:kern w:val="2"/>
          <w:sz w:val="30"/>
          <w:szCs w:val="30"/>
          <w:lang w:val="en-US" w:eastAsia="zh-CN" w:bidi="ar-SA"/>
        </w:rPr>
        <w:t>95.45</w:t>
      </w:r>
      <w:r>
        <w:rPr>
          <w:rFonts w:hint="default" w:ascii="Times New Roman" w:hAnsi="Times New Roman" w:eastAsia="仿宋" w:cs="Times New Roman"/>
          <w:kern w:val="2"/>
          <w:sz w:val="30"/>
          <w:szCs w:val="30"/>
          <w:lang w:val="en-US" w:eastAsia="zh-CN" w:bidi="ar-SA"/>
        </w:rPr>
        <w:t>%。</w:t>
      </w:r>
    </w:p>
    <w:p w14:paraId="28041943">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1.资金管理</w:t>
      </w:r>
    </w:p>
    <w:p w14:paraId="7D9FF13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（1）资金到位率</w:t>
      </w:r>
    </w:p>
    <w:p w14:paraId="7136D31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b w:val="0"/>
          <w:bCs w:val="0"/>
          <w:lang w:val="en-US" w:eastAsia="zh-CN"/>
        </w:rPr>
        <w:t>本项目共</w:t>
      </w:r>
      <w:r>
        <w:rPr>
          <w:rFonts w:hint="eastAsia" w:ascii="Times New Roman" w:cs="Times New Roman"/>
          <w:b w:val="0"/>
          <w:bCs w:val="0"/>
          <w:lang w:val="en-US" w:eastAsia="zh-CN"/>
        </w:rPr>
        <w:t>到位资金7,901.32万元，到位率71.64%，其中，财政资金到位</w:t>
      </w:r>
      <w:r>
        <w:rPr>
          <w:rFonts w:hint="default" w:ascii="Times New Roman" w:hAnsi="Times New Roman" w:cs="Times New Roman"/>
          <w:b w:val="0"/>
          <w:bCs w:val="0"/>
          <w:lang w:val="en-US" w:eastAsia="zh-CN"/>
        </w:rPr>
        <w:t>5</w:t>
      </w:r>
      <w:r>
        <w:rPr>
          <w:rFonts w:hint="eastAsia" w:ascii="Times New Roman" w:cs="Times New Roman"/>
          <w:b w:val="0"/>
          <w:bCs w:val="0"/>
          <w:lang w:val="en-US" w:eastAsia="zh-CN"/>
        </w:rPr>
        <w:t>,</w:t>
      </w:r>
      <w:r>
        <w:rPr>
          <w:rFonts w:hint="default" w:ascii="Times New Roman" w:hAnsi="Times New Roman" w:cs="Times New Roman"/>
          <w:b w:val="0"/>
          <w:bCs w:val="0"/>
          <w:lang w:val="en-US" w:eastAsia="zh-CN"/>
        </w:rPr>
        <w:t>920万元，</w:t>
      </w:r>
      <w:r>
        <w:rPr>
          <w:rFonts w:hint="eastAsia" w:ascii="Times New Roman" w:cs="Times New Roman"/>
          <w:b w:val="0"/>
          <w:bCs w:val="0"/>
          <w:lang w:val="en-US" w:eastAsia="zh-CN"/>
        </w:rPr>
        <w:t>自有资金到位</w:t>
      </w:r>
      <w:r>
        <w:rPr>
          <w:rFonts w:hint="default" w:ascii="Times New Roman" w:hAnsi="Times New Roman" w:cs="Times New Roman"/>
          <w:szCs w:val="30"/>
          <w:highlight w:val="none"/>
          <w:lang w:val="en-US" w:eastAsia="zh-CN"/>
        </w:rPr>
        <w:t>1</w:t>
      </w:r>
      <w:r>
        <w:rPr>
          <w:rFonts w:hint="eastAsia" w:ascii="Times New Roman" w:cs="Times New Roman"/>
          <w:szCs w:val="30"/>
          <w:highlight w:val="none"/>
          <w:lang w:val="en-US" w:eastAsia="zh-CN"/>
        </w:rPr>
        <w:t>,</w:t>
      </w:r>
      <w:r>
        <w:rPr>
          <w:rFonts w:hint="default" w:ascii="Times New Roman" w:hAnsi="Times New Roman" w:cs="Times New Roman"/>
          <w:szCs w:val="30"/>
          <w:highlight w:val="none"/>
          <w:lang w:val="en-US" w:eastAsia="zh-CN"/>
        </w:rPr>
        <w:t>981.32万元</w:t>
      </w:r>
      <w:r>
        <w:rPr>
          <w:rFonts w:hint="default" w:ascii="Times New Roman" w:hAnsi="Times New Roman" w:cs="Times New Roman"/>
          <w:b w:val="0"/>
          <w:bCs w:val="0"/>
          <w:lang w:val="en-US" w:eastAsia="zh-CN"/>
        </w:rPr>
        <w:t>。</w:t>
      </w:r>
      <w:r>
        <w:rPr>
          <w:rFonts w:hint="default" w:ascii="Times New Roman" w:hAnsi="Times New Roman" w:cs="Times New Roman"/>
          <w:kern w:val="2"/>
          <w:sz w:val="30"/>
          <w:szCs w:val="30"/>
          <w:lang w:val="en-US" w:eastAsia="zh-CN" w:bidi="ar-SA"/>
        </w:rPr>
        <w:t>因此，</w:t>
      </w:r>
      <w:r>
        <w:rPr>
          <w:rFonts w:hint="default" w:ascii="Times New Roman" w:hAnsi="Times New Roman" w:eastAsia="仿宋" w:cs="Times New Roman"/>
          <w:kern w:val="2"/>
          <w:sz w:val="30"/>
          <w:szCs w:val="30"/>
          <w:lang w:val="en-US" w:eastAsia="zh-CN" w:bidi="ar-SA"/>
        </w:rPr>
        <w:t>指标分值3分，评价得分</w:t>
      </w:r>
      <w:r>
        <w:rPr>
          <w:rFonts w:hint="eastAsia" w:ascii="Times New Roman" w:cs="Times New Roman"/>
          <w:kern w:val="2"/>
          <w:sz w:val="30"/>
          <w:szCs w:val="30"/>
          <w:lang w:val="en-US" w:eastAsia="zh-CN" w:bidi="ar-SA"/>
        </w:rPr>
        <w:t>2.15</w:t>
      </w:r>
      <w:r>
        <w:rPr>
          <w:rFonts w:hint="default" w:ascii="Times New Roman" w:hAnsi="Times New Roman" w:eastAsia="仿宋" w:cs="Times New Roman"/>
          <w:kern w:val="2"/>
          <w:sz w:val="30"/>
          <w:szCs w:val="30"/>
          <w:lang w:val="en-US" w:eastAsia="zh-CN" w:bidi="ar-SA"/>
        </w:rPr>
        <w:t>分。</w:t>
      </w:r>
    </w:p>
    <w:p w14:paraId="17FA247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（2）预算执行率</w:t>
      </w:r>
    </w:p>
    <w:p w14:paraId="778FE2D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30"/>
          <w:sz w:val="30"/>
          <w:szCs w:val="30"/>
          <w:highlight w:val="none"/>
          <w:lang w:val="en-US" w:eastAsia="zh-CN" w:bidi="ar-SA"/>
        </w:rPr>
        <w:t>本项目共签订192份合同，合同签订总金额9</w:t>
      </w:r>
      <w:r>
        <w:rPr>
          <w:rFonts w:hint="eastAsia" w:ascii="Times New Roman" w:cs="Times New Roman"/>
          <w:kern w:val="30"/>
          <w:sz w:val="30"/>
          <w:szCs w:val="30"/>
          <w:highlight w:val="none"/>
          <w:lang w:val="en-US" w:eastAsia="zh-CN" w:bidi="ar-SA"/>
        </w:rPr>
        <w:t>,</w:t>
      </w:r>
      <w:r>
        <w:rPr>
          <w:rFonts w:hint="default" w:ascii="Times New Roman" w:hAnsi="Times New Roman" w:eastAsia="仿宋" w:cs="Times New Roman"/>
          <w:kern w:val="30"/>
          <w:sz w:val="30"/>
          <w:szCs w:val="30"/>
          <w:highlight w:val="none"/>
          <w:lang w:val="en-US" w:eastAsia="zh-CN" w:bidi="ar-SA"/>
        </w:rPr>
        <w:t>101.71万元，共支付7</w:t>
      </w:r>
      <w:r>
        <w:rPr>
          <w:rFonts w:hint="eastAsia" w:ascii="Times New Roman" w:cs="Times New Roman"/>
          <w:kern w:val="30"/>
          <w:sz w:val="30"/>
          <w:szCs w:val="30"/>
          <w:highlight w:val="none"/>
          <w:lang w:val="en-US" w:eastAsia="zh-CN" w:bidi="ar-SA"/>
        </w:rPr>
        <w:t>,</w:t>
      </w:r>
      <w:r>
        <w:rPr>
          <w:rFonts w:hint="default" w:ascii="Times New Roman" w:hAnsi="Times New Roman" w:eastAsia="仿宋" w:cs="Times New Roman"/>
          <w:kern w:val="30"/>
          <w:sz w:val="30"/>
          <w:szCs w:val="30"/>
          <w:highlight w:val="none"/>
          <w:lang w:val="en-US" w:eastAsia="zh-CN" w:bidi="ar-SA"/>
        </w:rPr>
        <w:t>731.54万元，支付率达到85%。</w:t>
      </w:r>
      <w:r>
        <w:rPr>
          <w:rFonts w:hint="eastAsia" w:ascii="Times New Roman" w:cs="Times New Roman"/>
          <w:kern w:val="30"/>
          <w:sz w:val="30"/>
          <w:szCs w:val="30"/>
          <w:highlight w:val="none"/>
          <w:lang w:val="en-US" w:eastAsia="zh-CN" w:bidi="ar-SA"/>
        </w:rPr>
        <w:t>其中，财政资金使用了5,920万元，项目实施单位垫资1,811.54万元，预算执行率97.85%</w:t>
      </w:r>
      <w:r>
        <w:rPr>
          <w:rFonts w:hint="default" w:ascii="Times New Roman" w:hAnsi="Times New Roman" w:eastAsia="仿宋" w:cs="Times New Roman"/>
          <w:b w:val="0"/>
          <w:bCs w:val="0"/>
          <w:kern w:val="2"/>
          <w:sz w:val="30"/>
          <w:szCs w:val="30"/>
          <w:lang w:val="en-US" w:eastAsia="zh-CN" w:bidi="ar-SA"/>
        </w:rPr>
        <w:t>。</w:t>
      </w:r>
      <w:r>
        <w:rPr>
          <w:rFonts w:hint="default" w:ascii="Times New Roman" w:hAnsi="Times New Roman" w:cs="Times New Roman"/>
          <w:b w:val="0"/>
          <w:bCs w:val="0"/>
          <w:kern w:val="2"/>
          <w:sz w:val="30"/>
          <w:szCs w:val="30"/>
          <w:lang w:val="en-US" w:eastAsia="zh-CN" w:bidi="ar-SA"/>
        </w:rPr>
        <w:t>因</w:t>
      </w:r>
      <w:r>
        <w:rPr>
          <w:rFonts w:hint="default" w:ascii="Times New Roman" w:hAnsi="Times New Roman" w:cs="Times New Roman"/>
          <w:kern w:val="2"/>
          <w:sz w:val="30"/>
          <w:szCs w:val="30"/>
          <w:lang w:val="en-US" w:eastAsia="zh-CN" w:bidi="ar-SA"/>
        </w:rPr>
        <w:t>此，</w:t>
      </w:r>
      <w:r>
        <w:rPr>
          <w:rFonts w:hint="default" w:ascii="Times New Roman" w:hAnsi="Times New Roman" w:eastAsia="仿宋" w:cs="Times New Roman"/>
          <w:kern w:val="2"/>
          <w:sz w:val="30"/>
          <w:szCs w:val="30"/>
          <w:lang w:val="en-US" w:eastAsia="zh-CN" w:bidi="ar-SA"/>
        </w:rPr>
        <w:t>指标分值3分，评价得分</w:t>
      </w:r>
      <w:r>
        <w:rPr>
          <w:rFonts w:hint="eastAsia" w:ascii="Times New Roman" w:cs="Times New Roman"/>
          <w:kern w:val="2"/>
          <w:sz w:val="30"/>
          <w:szCs w:val="30"/>
          <w:lang w:val="en-US" w:eastAsia="zh-CN" w:bidi="ar-SA"/>
        </w:rPr>
        <w:t>2.94</w:t>
      </w:r>
      <w:r>
        <w:rPr>
          <w:rFonts w:hint="default" w:ascii="Times New Roman" w:hAnsi="Times New Roman" w:eastAsia="仿宋" w:cs="Times New Roman"/>
          <w:kern w:val="2"/>
          <w:sz w:val="30"/>
          <w:szCs w:val="30"/>
          <w:lang w:val="en-US" w:eastAsia="zh-CN" w:bidi="ar-SA"/>
        </w:rPr>
        <w:t>分。</w:t>
      </w:r>
    </w:p>
    <w:p w14:paraId="5F4FEBDE">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（3）资金使用合规性</w:t>
      </w:r>
    </w:p>
    <w:p w14:paraId="70BB3196">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经项目组现场评价，并查阅项目相关费用支出凭证，</w:t>
      </w:r>
      <w:r>
        <w:rPr>
          <w:rFonts w:hint="default" w:ascii="Times New Roman" w:hAnsi="Times New Roman" w:cs="Times New Roman"/>
          <w:kern w:val="2"/>
          <w:sz w:val="30"/>
          <w:szCs w:val="30"/>
          <w:highlight w:val="none"/>
          <w:lang w:val="en-US" w:eastAsia="zh-CN" w:bidi="ar-SA"/>
        </w:rPr>
        <w:t>本</w:t>
      </w:r>
      <w:r>
        <w:rPr>
          <w:rFonts w:hint="default" w:ascii="Times New Roman" w:hAnsi="Times New Roman" w:cs="Times New Roman"/>
          <w:highlight w:val="none"/>
          <w:lang w:val="en-US" w:eastAsia="zh-CN"/>
        </w:rPr>
        <w:t>项目</w:t>
      </w:r>
      <w:r>
        <w:rPr>
          <w:rFonts w:hint="default" w:ascii="Times New Roman" w:hAnsi="Times New Roman" w:eastAsia="仿宋" w:cs="Times New Roman"/>
          <w:kern w:val="2"/>
          <w:sz w:val="30"/>
          <w:szCs w:val="30"/>
          <w:highlight w:val="none"/>
          <w:lang w:val="en-US" w:eastAsia="zh-CN" w:bidi="ar-SA"/>
        </w:rPr>
        <w:t>资金使用符合专项资金管理办法的规定，未发现存在截留、挤占、挪用、虚列支出等情况。</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分，评价得分</w:t>
      </w:r>
      <w:r>
        <w:rPr>
          <w:rFonts w:hint="eastAsia" w:asci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分。</w:t>
      </w:r>
    </w:p>
    <w:p w14:paraId="3E2A60BC">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2.组织实施</w:t>
      </w:r>
    </w:p>
    <w:p w14:paraId="3D8CB891">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（1）管理制度健全性</w:t>
      </w:r>
    </w:p>
    <w:p w14:paraId="04BFFA4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本项目按照</w:t>
      </w:r>
      <w:r>
        <w:rPr>
          <w:rFonts w:hint="default" w:ascii="Times New Roman" w:hAnsi="Times New Roman" w:cs="Times New Roman"/>
          <w:szCs w:val="30"/>
          <w:highlight w:val="none"/>
          <w:lang w:val="en-US" w:eastAsia="zh-CN"/>
        </w:rPr>
        <w:t>《中国移动通信集团云南有限公司采购实施管理办法》《中国移动通信集团云南有限公司通信工程建设管理办法》《中国移动通信集团云南有限公司固定资产投资项目决策与审批管理办法》</w:t>
      </w:r>
      <w:r>
        <w:rPr>
          <w:rFonts w:hint="eastAsia" w:ascii="Times New Roman" w:cs="Times New Roman"/>
          <w:kern w:val="2"/>
          <w:sz w:val="30"/>
          <w:szCs w:val="30"/>
          <w:highlight w:val="none"/>
          <w:lang w:val="en-US" w:eastAsia="zh-CN" w:bidi="ar-SA"/>
        </w:rPr>
        <w:t>进行</w:t>
      </w:r>
      <w:r>
        <w:rPr>
          <w:rFonts w:hint="default" w:ascii="Times New Roman" w:hAnsi="Times New Roman" w:eastAsia="仿宋" w:cs="Times New Roman"/>
          <w:kern w:val="2"/>
          <w:sz w:val="30"/>
          <w:szCs w:val="30"/>
          <w:highlight w:val="none"/>
          <w:lang w:val="en-US" w:eastAsia="zh-CN" w:bidi="ar-SA"/>
        </w:rPr>
        <w:t>管理，项目管理制度健全，职责分工明确</w:t>
      </w:r>
      <w:r>
        <w:rPr>
          <w:rFonts w:hint="default" w:ascii="Times New Roman" w:hAnsi="Times New Roman" w:cs="Times New Roman"/>
          <w:szCs w:val="30"/>
          <w:highlight w:val="none"/>
          <w:lang w:val="en-US" w:eastAsia="zh-CN"/>
        </w:rPr>
        <w:t>。</w:t>
      </w:r>
      <w:r>
        <w:rPr>
          <w:rFonts w:hint="default" w:ascii="Times New Roman" w:hAnsi="Times New Roman" w:eastAsia="仿宋" w:cs="Times New Roman"/>
          <w:kern w:val="2"/>
          <w:sz w:val="30"/>
          <w:szCs w:val="30"/>
          <w:highlight w:val="none"/>
          <w:lang w:val="en-US" w:eastAsia="zh-CN" w:bidi="ar-SA"/>
        </w:rPr>
        <w:t>因此，指标分值</w:t>
      </w:r>
      <w:r>
        <w:rPr>
          <w:rFonts w:hint="default" w:ascii="Times New Roman" w:hAnsi="Times New Roman" w:cs="Times New Roman"/>
          <w:kern w:val="2"/>
          <w:sz w:val="30"/>
          <w:szCs w:val="30"/>
          <w:highlight w:val="none"/>
          <w:lang w:val="en-US" w:eastAsia="zh-CN" w:bidi="ar-SA"/>
        </w:rPr>
        <w:t>4</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4</w:t>
      </w:r>
      <w:r>
        <w:rPr>
          <w:rFonts w:hint="default" w:ascii="Times New Roman" w:hAnsi="Times New Roman" w:eastAsia="仿宋" w:cs="Times New Roman"/>
          <w:kern w:val="2"/>
          <w:sz w:val="30"/>
          <w:szCs w:val="30"/>
          <w:highlight w:val="none"/>
          <w:lang w:val="en-US" w:eastAsia="zh-CN" w:bidi="ar-SA"/>
        </w:rPr>
        <w:t>分。</w:t>
      </w:r>
    </w:p>
    <w:p w14:paraId="4DEADA5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kern w:val="2"/>
          <w:sz w:val="30"/>
          <w:szCs w:val="30"/>
          <w:lang w:val="en-US" w:eastAsia="zh-CN" w:bidi="ar-SA"/>
        </w:rPr>
        <w:t>（2）绩效自评工作开展情况</w:t>
      </w:r>
    </w:p>
    <w:p w14:paraId="2FEF8A15">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r>
        <w:rPr>
          <w:rFonts w:hint="eastAsia" w:ascii="Times New Roman" w:cs="Times New Roman"/>
          <w:szCs w:val="30"/>
          <w:highlight w:val="none"/>
          <w:lang w:val="en-US" w:eastAsia="zh-CN"/>
        </w:rPr>
        <w:t>区发改局</w:t>
      </w:r>
      <w:r>
        <w:rPr>
          <w:rFonts w:hint="default" w:ascii="Times New Roman" w:hAnsi="Times New Roman" w:cs="Times New Roman"/>
          <w:kern w:val="2"/>
          <w:sz w:val="30"/>
          <w:szCs w:val="30"/>
          <w:highlight w:val="none"/>
          <w:lang w:val="en-US" w:eastAsia="zh-CN" w:bidi="ar-SA"/>
        </w:rPr>
        <w:t>根据绩效工作要求完成绩效自评工作，包含自评价工作以及自评报告。</w:t>
      </w:r>
      <w:r>
        <w:rPr>
          <w:rFonts w:hint="default" w:ascii="Times New Roman" w:hAnsi="Times New Roman" w:eastAsia="仿宋" w:cs="Times New Roman"/>
          <w:kern w:val="2"/>
          <w:sz w:val="30"/>
          <w:szCs w:val="30"/>
          <w:highlight w:val="none"/>
          <w:lang w:val="en-US" w:eastAsia="zh-CN" w:bidi="ar-SA"/>
        </w:rPr>
        <w:t>因此，指标分值</w:t>
      </w:r>
      <w:r>
        <w:rPr>
          <w:rFonts w:hint="default" w:ascii="Times New Roman" w:hAns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分。</w:t>
      </w:r>
    </w:p>
    <w:p w14:paraId="1FC54EE0">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w:t>
      </w:r>
      <w:r>
        <w:rPr>
          <w:rFonts w:hint="default" w:ascii="Times New Roman" w:hAns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）制度执行有效性</w:t>
      </w:r>
    </w:p>
    <w:p w14:paraId="7EA44845">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szCs w:val="30"/>
          <w:highlight w:val="none"/>
          <w:lang w:val="en-US" w:eastAsia="zh-CN"/>
        </w:rPr>
        <w:t>根据项目需求，项目实施单位按照内部采购管理要求选定的项目实施方。经核实，本项目的采购选取方式符合《中华人民共和国政府采购法》及相关法规要求。</w:t>
      </w:r>
      <w:r>
        <w:rPr>
          <w:rFonts w:hint="default" w:ascii="Times New Roman" w:hAnsi="Times New Roman" w:eastAsia="仿宋" w:cs="Times New Roman"/>
          <w:kern w:val="2"/>
          <w:sz w:val="30"/>
          <w:szCs w:val="30"/>
          <w:highlight w:val="none"/>
          <w:lang w:val="en-US" w:eastAsia="zh-CN" w:bidi="ar-SA"/>
        </w:rPr>
        <w:t>因此，指标分值</w:t>
      </w:r>
      <w:r>
        <w:rPr>
          <w:rFonts w:hint="default" w:ascii="Times New Roman" w:hAnsi="Times New Roman" w:cs="Times New Roman"/>
          <w:kern w:val="2"/>
          <w:sz w:val="30"/>
          <w:szCs w:val="30"/>
          <w:highlight w:val="none"/>
          <w:lang w:val="en-US" w:eastAsia="zh-CN" w:bidi="ar-SA"/>
        </w:rPr>
        <w:t>4</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4</w:t>
      </w:r>
      <w:r>
        <w:rPr>
          <w:rFonts w:hint="default" w:ascii="Times New Roman" w:hAnsi="Times New Roman" w:eastAsia="仿宋" w:cs="Times New Roman"/>
          <w:kern w:val="2"/>
          <w:sz w:val="30"/>
          <w:szCs w:val="30"/>
          <w:highlight w:val="none"/>
          <w:lang w:val="en-US" w:eastAsia="zh-CN" w:bidi="ar-SA"/>
        </w:rPr>
        <w:t>分。</w:t>
      </w:r>
    </w:p>
    <w:p w14:paraId="1E0BF95F">
      <w:pPr>
        <w:pStyle w:val="33"/>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rPr>
      </w:pPr>
      <w:bookmarkStart w:id="60" w:name="_Toc17139"/>
      <w:r>
        <w:rPr>
          <w:rFonts w:hint="default" w:ascii="Times New Roman" w:hAnsi="Times New Roman" w:cs="Times New Roman"/>
        </w:rPr>
        <w:t>（三）产出情况分析</w:t>
      </w:r>
      <w:bookmarkEnd w:id="60"/>
    </w:p>
    <w:p w14:paraId="79AFCDBA">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项目产出类</w:t>
      </w: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指标，包括产出数量、产出质量、产出时效、产出成本四个方面，采用</w:t>
      </w:r>
      <w:r>
        <w:rPr>
          <w:rFonts w:hint="default" w:ascii="Times New Roman" w:hAnsi="Times New Roman" w:cs="Times New Roman"/>
          <w:kern w:val="2"/>
          <w:sz w:val="30"/>
          <w:szCs w:val="30"/>
          <w:highlight w:val="none"/>
          <w:lang w:val="en-US" w:eastAsia="zh-CN" w:bidi="ar-SA"/>
        </w:rPr>
        <w:t>5</w:t>
      </w:r>
      <w:r>
        <w:rPr>
          <w:rFonts w:hint="default" w:ascii="Times New Roman" w:hAnsi="Times New Roman" w:eastAsia="仿宋" w:cs="Times New Roman"/>
          <w:kern w:val="2"/>
          <w:sz w:val="30"/>
          <w:szCs w:val="30"/>
          <w:highlight w:val="none"/>
          <w:lang w:val="en-US" w:eastAsia="zh-CN" w:bidi="ar-SA"/>
        </w:rPr>
        <w:t>个三级指标进行考察。权重分值35分，绩效评价得分</w:t>
      </w:r>
      <w:r>
        <w:rPr>
          <w:rFonts w:hint="default" w:ascii="Times New Roman" w:hAnsi="Times New Roman" w:cs="Times New Roman"/>
          <w:kern w:val="2"/>
          <w:sz w:val="30"/>
          <w:szCs w:val="30"/>
          <w:highlight w:val="none"/>
          <w:lang w:val="en-US" w:eastAsia="zh-CN" w:bidi="ar-SA"/>
        </w:rPr>
        <w:t>29</w:t>
      </w:r>
      <w:r>
        <w:rPr>
          <w:rFonts w:hint="default" w:ascii="Times New Roman" w:hAnsi="Times New Roman" w:eastAsia="仿宋" w:cs="Times New Roman"/>
          <w:kern w:val="2"/>
          <w:sz w:val="30"/>
          <w:szCs w:val="30"/>
          <w:highlight w:val="none"/>
          <w:lang w:val="en-US" w:eastAsia="zh-CN" w:bidi="ar-SA"/>
        </w:rPr>
        <w:t>分，得分率为</w:t>
      </w:r>
      <w:r>
        <w:rPr>
          <w:rFonts w:hint="default" w:ascii="Times New Roman" w:hAnsi="Times New Roman" w:cs="Times New Roman"/>
          <w:kern w:val="2"/>
          <w:sz w:val="30"/>
          <w:szCs w:val="30"/>
          <w:highlight w:val="none"/>
          <w:lang w:val="en-US" w:eastAsia="zh-CN" w:bidi="ar-SA"/>
        </w:rPr>
        <w:t>82.86</w:t>
      </w:r>
      <w:r>
        <w:rPr>
          <w:rFonts w:hint="default" w:ascii="Times New Roman" w:hAnsi="Times New Roman" w:eastAsia="仿宋" w:cs="Times New Roman"/>
          <w:kern w:val="2"/>
          <w:sz w:val="30"/>
          <w:szCs w:val="30"/>
          <w:highlight w:val="none"/>
          <w:lang w:val="en-US" w:eastAsia="zh-CN" w:bidi="ar-SA"/>
        </w:rPr>
        <w:t>%。</w:t>
      </w:r>
    </w:p>
    <w:p w14:paraId="3F1F779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1.产出数量</w:t>
      </w:r>
    </w:p>
    <w:p w14:paraId="676B2EA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（1）项目施工内容完成情况</w:t>
      </w:r>
    </w:p>
    <w:p w14:paraId="440DA364">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rPr>
          <w:rFonts w:hint="default" w:ascii="Times New Roman" w:hAnsi="Times New Roman" w:cs="Times New Roman"/>
          <w:b w:val="0"/>
          <w:bCs w:val="0"/>
          <w:kern w:val="2"/>
          <w:sz w:val="30"/>
          <w:szCs w:val="30"/>
          <w:highlight w:val="none"/>
          <w:lang w:val="en-US" w:eastAsia="zh-CN" w:bidi="ar-SA"/>
        </w:rPr>
      </w:pPr>
      <w:r>
        <w:rPr>
          <w:rFonts w:hint="default" w:ascii="Times New Roman" w:hAnsi="Times New Roman" w:cs="Times New Roman"/>
          <w:b w:val="0"/>
          <w:bCs w:val="0"/>
          <w:kern w:val="2"/>
          <w:sz w:val="30"/>
          <w:szCs w:val="30"/>
          <w:highlight w:val="none"/>
          <w:lang w:val="en-US" w:eastAsia="zh-CN" w:bidi="ar-SA"/>
        </w:rPr>
        <w:t>根据项目实施单位提供的材料，截至评价日，20个子项目中有5个项目已经完成竣工验收工作，7个项目已经完工，6个项目处于上线测试阶段，3个项目仍在施工中。</w:t>
      </w:r>
      <w:r>
        <w:rPr>
          <w:rFonts w:hint="default" w:ascii="Times New Roman" w:hAnsi="Times New Roman" w:eastAsia="仿宋" w:cs="Times New Roman"/>
          <w:b w:val="0"/>
          <w:bCs w:val="0"/>
          <w:kern w:val="2"/>
          <w:sz w:val="30"/>
          <w:szCs w:val="30"/>
          <w:highlight w:val="none"/>
          <w:lang w:val="en-US" w:eastAsia="zh-CN" w:bidi="ar-SA"/>
        </w:rPr>
        <w:t>因此，指标分值</w:t>
      </w:r>
      <w:r>
        <w:rPr>
          <w:rFonts w:hint="default" w:ascii="Times New Roman" w:hAnsi="Times New Roman" w:cs="Times New Roman"/>
          <w:b w:val="0"/>
          <w:bCs w:val="0"/>
          <w:kern w:val="2"/>
          <w:sz w:val="30"/>
          <w:szCs w:val="30"/>
          <w:highlight w:val="none"/>
          <w:lang w:val="en-US" w:eastAsia="zh-CN" w:bidi="ar-SA"/>
        </w:rPr>
        <w:t>10</w:t>
      </w:r>
      <w:r>
        <w:rPr>
          <w:rFonts w:hint="default" w:ascii="Times New Roman" w:hAnsi="Times New Roman" w:eastAsia="仿宋" w:cs="Times New Roman"/>
          <w:b w:val="0"/>
          <w:bCs w:val="0"/>
          <w:kern w:val="2"/>
          <w:sz w:val="30"/>
          <w:szCs w:val="30"/>
          <w:highlight w:val="none"/>
          <w:lang w:val="en-US" w:eastAsia="zh-CN" w:bidi="ar-SA"/>
        </w:rPr>
        <w:t>分，评价得分</w:t>
      </w:r>
      <w:r>
        <w:rPr>
          <w:rFonts w:hint="default" w:ascii="Times New Roman" w:hAnsi="Times New Roman" w:cs="Times New Roman"/>
          <w:b w:val="0"/>
          <w:bCs w:val="0"/>
          <w:kern w:val="2"/>
          <w:sz w:val="30"/>
          <w:szCs w:val="30"/>
          <w:highlight w:val="none"/>
          <w:lang w:val="en-US" w:eastAsia="zh-CN" w:bidi="ar-SA"/>
        </w:rPr>
        <w:t>7</w:t>
      </w:r>
      <w:r>
        <w:rPr>
          <w:rFonts w:hint="default" w:ascii="Times New Roman" w:hAnsi="Times New Roman" w:eastAsia="仿宋" w:cs="Times New Roman"/>
          <w:b w:val="0"/>
          <w:bCs w:val="0"/>
          <w:kern w:val="2"/>
          <w:sz w:val="30"/>
          <w:szCs w:val="30"/>
          <w:highlight w:val="none"/>
          <w:lang w:val="en-US" w:eastAsia="zh-CN" w:bidi="ar-SA"/>
        </w:rPr>
        <w:t>分。</w:t>
      </w:r>
    </w:p>
    <w:p w14:paraId="4A16B0B9">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2.产出质量</w:t>
      </w:r>
    </w:p>
    <w:p w14:paraId="2609320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lang w:val="en-US" w:eastAsia="zh-CN" w:bidi="ar-SA"/>
        </w:rPr>
      </w:pPr>
      <w:r>
        <w:rPr>
          <w:rFonts w:hint="default" w:ascii="Times New Roman" w:hAnsi="Times New Roman" w:cs="Times New Roman"/>
          <w:kern w:val="2"/>
          <w:sz w:val="30"/>
          <w:szCs w:val="30"/>
          <w:lang w:val="en-US" w:eastAsia="zh-CN" w:bidi="ar-SA"/>
        </w:rPr>
        <w:t>（1）项目验收合格率</w:t>
      </w:r>
    </w:p>
    <w:p w14:paraId="1FDC2B4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lang w:val="en-US" w:eastAsia="zh-CN" w:bidi="ar-SA"/>
        </w:rPr>
      </w:pPr>
      <w:r>
        <w:rPr>
          <w:rFonts w:hint="default" w:ascii="Times New Roman" w:hAnsi="Times New Roman" w:cs="Times New Roman"/>
          <w:b w:val="0"/>
          <w:bCs w:val="0"/>
          <w:kern w:val="2"/>
          <w:sz w:val="30"/>
          <w:szCs w:val="30"/>
          <w:highlight w:val="none"/>
          <w:lang w:val="en-US" w:eastAsia="zh-CN" w:bidi="ar-SA"/>
        </w:rPr>
        <w:t>根据项目实施单位提供的材料，本项目</w:t>
      </w:r>
      <w:r>
        <w:rPr>
          <w:rFonts w:hint="eastAsia" w:ascii="Times New Roman" w:cs="Times New Roman"/>
          <w:b w:val="0"/>
          <w:bCs w:val="0"/>
          <w:kern w:val="2"/>
          <w:sz w:val="30"/>
          <w:szCs w:val="30"/>
          <w:highlight w:val="none"/>
          <w:lang w:val="en-US" w:eastAsia="zh-CN" w:bidi="ar-SA"/>
        </w:rPr>
        <w:t>不同阶段工作</w:t>
      </w:r>
      <w:r>
        <w:rPr>
          <w:rFonts w:hint="default" w:ascii="Times New Roman" w:hAnsi="Times New Roman" w:cs="Times New Roman"/>
          <w:b w:val="0"/>
          <w:bCs w:val="0"/>
          <w:kern w:val="2"/>
          <w:sz w:val="30"/>
          <w:szCs w:val="30"/>
          <w:highlight w:val="none"/>
          <w:lang w:val="en-US" w:eastAsia="zh-CN" w:bidi="ar-SA"/>
        </w:rPr>
        <w:t>均一次性通过验收。</w:t>
      </w:r>
      <w:r>
        <w:rPr>
          <w:rFonts w:hint="default" w:ascii="Times New Roman" w:hAnsi="Times New Roman" w:eastAsia="仿宋" w:cs="Times New Roman"/>
          <w:b w:val="0"/>
          <w:bCs w:val="0"/>
          <w:kern w:val="2"/>
          <w:sz w:val="30"/>
          <w:szCs w:val="30"/>
          <w:lang w:val="en-US" w:eastAsia="zh-CN" w:bidi="ar-SA"/>
        </w:rPr>
        <w:t>因此，指标分值</w:t>
      </w:r>
      <w:r>
        <w:rPr>
          <w:rFonts w:hint="default" w:ascii="Times New Roman" w:hAnsi="Times New Roman" w:cs="Times New Roman"/>
          <w:b w:val="0"/>
          <w:bCs w:val="0"/>
          <w:kern w:val="2"/>
          <w:sz w:val="30"/>
          <w:szCs w:val="30"/>
          <w:lang w:val="en-US" w:eastAsia="zh-CN" w:bidi="ar-SA"/>
        </w:rPr>
        <w:t>8</w:t>
      </w:r>
      <w:r>
        <w:rPr>
          <w:rFonts w:hint="default" w:ascii="Times New Roman" w:hAnsi="Times New Roman" w:eastAsia="仿宋" w:cs="Times New Roman"/>
          <w:b w:val="0"/>
          <w:bCs w:val="0"/>
          <w:kern w:val="2"/>
          <w:sz w:val="30"/>
          <w:szCs w:val="30"/>
          <w:lang w:val="en-US" w:eastAsia="zh-CN" w:bidi="ar-SA"/>
        </w:rPr>
        <w:t>分，评价得分</w:t>
      </w:r>
      <w:r>
        <w:rPr>
          <w:rFonts w:hint="default" w:ascii="Times New Roman" w:hAnsi="Times New Roman" w:cs="Times New Roman"/>
          <w:b w:val="0"/>
          <w:bCs w:val="0"/>
          <w:kern w:val="2"/>
          <w:sz w:val="30"/>
          <w:szCs w:val="30"/>
          <w:lang w:val="en-US" w:eastAsia="zh-CN" w:bidi="ar-SA"/>
        </w:rPr>
        <w:t>8</w:t>
      </w:r>
      <w:r>
        <w:rPr>
          <w:rFonts w:hint="default" w:ascii="Times New Roman" w:hAnsi="Times New Roman" w:eastAsia="仿宋" w:cs="Times New Roman"/>
          <w:b w:val="0"/>
          <w:bCs w:val="0"/>
          <w:kern w:val="2"/>
          <w:sz w:val="30"/>
          <w:szCs w:val="30"/>
          <w:lang w:val="en-US" w:eastAsia="zh-CN" w:bidi="ar-SA"/>
        </w:rPr>
        <w:t>分。</w:t>
      </w:r>
    </w:p>
    <w:p w14:paraId="432DAA5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（2）</w:t>
      </w:r>
      <w:r>
        <w:rPr>
          <w:rFonts w:hint="eastAsia" w:ascii="Times New Roman" w:cs="Times New Roman"/>
          <w:lang w:val="en-US" w:eastAsia="zh-CN"/>
        </w:rPr>
        <w:t>施工质量达标率</w:t>
      </w:r>
    </w:p>
    <w:p w14:paraId="0F4038F5">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b w:val="0"/>
          <w:bCs w:val="0"/>
          <w:kern w:val="2"/>
          <w:sz w:val="30"/>
          <w:szCs w:val="30"/>
          <w:highlight w:val="none"/>
          <w:lang w:val="en-US" w:eastAsia="zh-CN" w:bidi="ar-SA"/>
        </w:rPr>
        <w:t>根据项目实施单位提供的材料，本项目</w:t>
      </w:r>
      <w:r>
        <w:rPr>
          <w:rFonts w:hint="default" w:ascii="Times New Roman" w:hAnsi="Times New Roman" w:cs="Times New Roman"/>
          <w:lang w:val="en-US" w:eastAsia="zh-CN"/>
        </w:rPr>
        <w:t>建设方案和施工质量总体符合工程设计或有关规范标准的项目。</w:t>
      </w:r>
      <w:r>
        <w:rPr>
          <w:rFonts w:hint="default" w:ascii="Times New Roman" w:hAnsi="Times New Roman" w:eastAsia="仿宋" w:cs="Times New Roman"/>
          <w:b w:val="0"/>
          <w:bCs w:val="0"/>
          <w:kern w:val="2"/>
          <w:sz w:val="30"/>
          <w:szCs w:val="30"/>
          <w:lang w:val="en-US" w:eastAsia="zh-CN" w:bidi="ar-SA"/>
        </w:rPr>
        <w:t>因此，指标分值</w:t>
      </w:r>
      <w:r>
        <w:rPr>
          <w:rFonts w:hint="default" w:ascii="Times New Roman" w:hAnsi="Times New Roman" w:cs="Times New Roman"/>
          <w:b w:val="0"/>
          <w:bCs w:val="0"/>
          <w:kern w:val="2"/>
          <w:sz w:val="30"/>
          <w:szCs w:val="30"/>
          <w:lang w:val="en-US" w:eastAsia="zh-CN" w:bidi="ar-SA"/>
        </w:rPr>
        <w:t>4</w:t>
      </w:r>
      <w:r>
        <w:rPr>
          <w:rFonts w:hint="default" w:ascii="Times New Roman" w:hAnsi="Times New Roman" w:eastAsia="仿宋" w:cs="Times New Roman"/>
          <w:b w:val="0"/>
          <w:bCs w:val="0"/>
          <w:kern w:val="2"/>
          <w:sz w:val="30"/>
          <w:szCs w:val="30"/>
          <w:lang w:val="en-US" w:eastAsia="zh-CN" w:bidi="ar-SA"/>
        </w:rPr>
        <w:t>分，评价得分</w:t>
      </w:r>
      <w:r>
        <w:rPr>
          <w:rFonts w:hint="default" w:ascii="Times New Roman" w:hAnsi="Times New Roman" w:cs="Times New Roman"/>
          <w:b w:val="0"/>
          <w:bCs w:val="0"/>
          <w:kern w:val="2"/>
          <w:sz w:val="30"/>
          <w:szCs w:val="30"/>
          <w:lang w:val="en-US" w:eastAsia="zh-CN" w:bidi="ar-SA"/>
        </w:rPr>
        <w:t>4</w:t>
      </w:r>
      <w:r>
        <w:rPr>
          <w:rFonts w:hint="default" w:ascii="Times New Roman" w:hAnsi="Times New Roman" w:eastAsia="仿宋" w:cs="Times New Roman"/>
          <w:b w:val="0"/>
          <w:bCs w:val="0"/>
          <w:kern w:val="2"/>
          <w:sz w:val="30"/>
          <w:szCs w:val="30"/>
          <w:lang w:val="en-US" w:eastAsia="zh-CN" w:bidi="ar-SA"/>
        </w:rPr>
        <w:t>分。</w:t>
      </w:r>
    </w:p>
    <w:p w14:paraId="7671F7A7">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3.产出时效</w:t>
      </w:r>
    </w:p>
    <w:p w14:paraId="2916AF1B">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lang w:val="en-US" w:eastAsia="zh-CN" w:bidi="ar-SA"/>
        </w:rPr>
      </w:pPr>
      <w:r>
        <w:rPr>
          <w:rFonts w:hint="default" w:ascii="Times New Roman" w:hAnsi="Times New Roman" w:cs="Times New Roman"/>
          <w:kern w:val="2"/>
          <w:sz w:val="30"/>
          <w:szCs w:val="30"/>
          <w:lang w:val="en-US" w:eastAsia="zh-CN" w:bidi="ar-SA"/>
        </w:rPr>
        <w:t>（1）完工及时性</w:t>
      </w:r>
    </w:p>
    <w:p w14:paraId="222E3AD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b w:val="0"/>
          <w:bCs w:val="0"/>
          <w:kern w:val="2"/>
          <w:sz w:val="30"/>
          <w:szCs w:val="30"/>
          <w:lang w:val="en-US" w:eastAsia="zh-CN" w:bidi="ar-SA"/>
        </w:rPr>
      </w:pPr>
      <w:r>
        <w:rPr>
          <w:rFonts w:hint="default" w:ascii="Times New Roman" w:hAnsi="Times New Roman" w:cs="Times New Roman"/>
          <w:b w:val="0"/>
          <w:bCs w:val="0"/>
          <w:kern w:val="2"/>
          <w:sz w:val="30"/>
          <w:szCs w:val="30"/>
          <w:lang w:val="en-US" w:eastAsia="zh-CN" w:bidi="ar-SA"/>
        </w:rPr>
        <w:t>根据《昆明国家级互联网骨干直联点项目（移动部分）可行性研究报告》中设定的工作进度表，本项目个别工作完成时间晚于计划时间，如</w:t>
      </w:r>
      <w:r>
        <w:rPr>
          <w:rFonts w:hint="eastAsia" w:ascii="Times New Roman" w:cs="Times New Roman"/>
          <w:b w:val="0"/>
          <w:bCs w:val="0"/>
          <w:kern w:val="2"/>
          <w:sz w:val="30"/>
          <w:szCs w:val="30"/>
          <w:lang w:val="en-US" w:eastAsia="zh-CN" w:bidi="ar-SA"/>
        </w:rPr>
        <w:t>“</w:t>
      </w:r>
      <w:r>
        <w:rPr>
          <w:rFonts w:hint="default" w:ascii="Times New Roman" w:hAnsi="Times New Roman" w:cs="Times New Roman"/>
          <w:b w:val="0"/>
          <w:bCs w:val="0"/>
          <w:kern w:val="2"/>
          <w:sz w:val="30"/>
          <w:szCs w:val="30"/>
          <w:lang w:val="en-US" w:eastAsia="zh-CN" w:bidi="ar-SA"/>
        </w:rPr>
        <w:t>完成割接上线</w:t>
      </w:r>
      <w:r>
        <w:rPr>
          <w:rFonts w:hint="eastAsia" w:ascii="Times New Roman" w:cs="Times New Roman"/>
          <w:b w:val="0"/>
          <w:bCs w:val="0"/>
          <w:kern w:val="2"/>
          <w:sz w:val="30"/>
          <w:szCs w:val="30"/>
          <w:lang w:val="en-US" w:eastAsia="zh-CN" w:bidi="ar-SA"/>
        </w:rPr>
        <w:t>”</w:t>
      </w:r>
      <w:r>
        <w:rPr>
          <w:rFonts w:hint="default" w:ascii="Times New Roman" w:hAnsi="Times New Roman" w:cs="Times New Roman"/>
          <w:b w:val="0"/>
          <w:bCs w:val="0"/>
          <w:kern w:val="2"/>
          <w:sz w:val="30"/>
          <w:szCs w:val="30"/>
          <w:lang w:val="en-US" w:eastAsia="zh-CN" w:bidi="ar-SA"/>
        </w:rPr>
        <w:t>原定计划为2023年5月底，实际为2024年6月。具体进度对比表如下：</w:t>
      </w:r>
    </w:p>
    <w:p w14:paraId="2F63578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kern w:val="2"/>
          <w:sz w:val="30"/>
          <w:szCs w:val="30"/>
          <w:lang w:val="en-US" w:eastAsia="zh-CN" w:bidi="ar-SA"/>
        </w:rPr>
      </w:pPr>
      <w:r>
        <w:rPr>
          <w:rFonts w:hint="eastAsia" w:ascii="Times New Roman" w:eastAsia="黑体" w:cs="Times New Roman"/>
          <w:b w:val="0"/>
          <w:bCs/>
          <w:sz w:val="24"/>
          <w:szCs w:val="24"/>
          <w:lang w:val="en-US" w:eastAsia="zh-CN"/>
        </w:rPr>
        <w:t xml:space="preserve">表7 </w:t>
      </w:r>
      <w:r>
        <w:rPr>
          <w:rFonts w:hint="default" w:ascii="Times New Roman" w:hAnsi="Times New Roman" w:eastAsia="黑体" w:cs="Times New Roman"/>
          <w:b w:val="0"/>
          <w:bCs/>
          <w:sz w:val="24"/>
          <w:szCs w:val="24"/>
          <w:lang w:val="en-US" w:eastAsia="zh-CN"/>
        </w:rPr>
        <w:t>项目进度对比</w:t>
      </w:r>
      <w:r>
        <w:rPr>
          <w:rFonts w:hint="default" w:ascii="Times New Roman" w:hAnsi="Times New Roman" w:eastAsia="黑体" w:cs="Times New Roman"/>
          <w:b w:val="0"/>
          <w:bCs/>
          <w:sz w:val="24"/>
          <w:szCs w:val="24"/>
        </w:rPr>
        <w:t>表</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2937"/>
        <w:gridCol w:w="2937"/>
      </w:tblGrid>
      <w:tr w14:paraId="0BAD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81" w:type="dxa"/>
            <w:shd w:val="clear" w:color="auto" w:fill="auto"/>
            <w:vAlign w:val="center"/>
          </w:tcPr>
          <w:p w14:paraId="0DCA73BA">
            <w:pPr>
              <w:widowControl/>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eastAsia="仿宋_GB2312" w:cs="Times New Roman"/>
                <w:b/>
                <w:color w:val="000000" w:themeColor="text1"/>
                <w:sz w:val="24"/>
                <w:szCs w:val="24"/>
                <w14:textFill>
                  <w14:solidFill>
                    <w14:schemeClr w14:val="tx1"/>
                  </w14:solidFill>
                </w14:textFill>
              </w:rPr>
              <w:t>工作事项</w:t>
            </w:r>
          </w:p>
        </w:tc>
        <w:tc>
          <w:tcPr>
            <w:tcW w:w="2937" w:type="dxa"/>
            <w:shd w:val="clear" w:color="auto" w:fill="auto"/>
            <w:vAlign w:val="center"/>
          </w:tcPr>
          <w:p w14:paraId="4F20BD3D">
            <w:pPr>
              <w:widowControl/>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eastAsia="仿宋_GB2312" w:cs="Times New Roman"/>
                <w:b/>
                <w:color w:val="000000" w:themeColor="text1"/>
                <w:sz w:val="24"/>
                <w:szCs w:val="24"/>
                <w:lang w:val="en-US" w:eastAsia="zh-CN"/>
                <w14:textFill>
                  <w14:solidFill>
                    <w14:schemeClr w14:val="tx1"/>
                  </w14:solidFill>
                </w14:textFill>
              </w:rPr>
              <w:t>计划</w:t>
            </w:r>
            <w:r>
              <w:rPr>
                <w:rFonts w:hint="default" w:ascii="Times New Roman" w:hAnsi="Times New Roman" w:eastAsia="仿宋_GB2312" w:cs="Times New Roman"/>
                <w:b/>
                <w:color w:val="000000" w:themeColor="text1"/>
                <w:sz w:val="24"/>
                <w:szCs w:val="24"/>
                <w14:textFill>
                  <w14:solidFill>
                    <w14:schemeClr w14:val="tx1"/>
                  </w14:solidFill>
                </w14:textFill>
              </w:rPr>
              <w:t>时间</w:t>
            </w:r>
          </w:p>
        </w:tc>
        <w:tc>
          <w:tcPr>
            <w:tcW w:w="2937" w:type="dxa"/>
            <w:shd w:val="clear" w:color="auto" w:fill="auto"/>
            <w:vAlign w:val="center"/>
          </w:tcPr>
          <w:p w14:paraId="6650AF75">
            <w:pPr>
              <w:widowControl/>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eastAsia="仿宋_GB2312" w:cs="Times New Roman"/>
                <w:b/>
                <w:color w:val="000000" w:themeColor="text1"/>
                <w:sz w:val="24"/>
                <w:szCs w:val="24"/>
                <w:lang w:val="en-US" w:eastAsia="zh-CN"/>
                <w14:textFill>
                  <w14:solidFill>
                    <w14:schemeClr w14:val="tx1"/>
                  </w14:solidFill>
                </w14:textFill>
              </w:rPr>
              <w:t>实际时间</w:t>
            </w:r>
          </w:p>
        </w:tc>
      </w:tr>
      <w:tr w14:paraId="18A6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6" w:type="pct"/>
            <w:shd w:val="clear" w:color="auto" w:fill="auto"/>
            <w:vAlign w:val="bottom"/>
          </w:tcPr>
          <w:p w14:paraId="268FDAFD">
            <w:pPr>
              <w:widowControl/>
              <w:jc w:val="center"/>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14:textFill>
                  <w14:solidFill>
                    <w14:schemeClr w14:val="tx1"/>
                  </w14:solidFill>
                </w14:textFill>
              </w:rPr>
              <w:t>完成立项批复</w:t>
            </w:r>
          </w:p>
        </w:tc>
        <w:tc>
          <w:tcPr>
            <w:tcW w:w="1621" w:type="pct"/>
            <w:shd w:val="clear" w:color="auto" w:fill="auto"/>
            <w:vAlign w:val="bottom"/>
          </w:tcPr>
          <w:p w14:paraId="5CF7837F">
            <w:pPr>
              <w:widowControl/>
              <w:jc w:val="center"/>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14:textFill>
                  <w14:solidFill>
                    <w14:schemeClr w14:val="tx1"/>
                  </w14:solidFill>
                </w14:textFill>
              </w:rPr>
              <w:t>2022年11月中</w:t>
            </w:r>
          </w:p>
        </w:tc>
        <w:tc>
          <w:tcPr>
            <w:tcW w:w="1621" w:type="pct"/>
            <w:shd w:val="clear" w:color="auto" w:fill="auto"/>
            <w:vAlign w:val="bottom"/>
          </w:tcPr>
          <w:p w14:paraId="4E784695">
            <w:pPr>
              <w:widowControl/>
              <w:jc w:val="center"/>
              <w:rPr>
                <w:rFonts w:hint="default" w:ascii="Times New Roman" w:hAnsi="Times New Roman" w:eastAsia="仿宋_GB2312"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24"/>
                <w:szCs w:val="24"/>
                <w:lang w:val="en-US" w:eastAsia="zh-CN"/>
                <w14:textFill>
                  <w14:solidFill>
                    <w14:schemeClr w14:val="tx1"/>
                  </w14:solidFill>
                </w14:textFill>
              </w:rPr>
              <w:t>2022年11月18日</w:t>
            </w:r>
          </w:p>
        </w:tc>
      </w:tr>
      <w:tr w14:paraId="6EAB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6" w:type="pct"/>
            <w:shd w:val="clear" w:color="auto" w:fill="auto"/>
            <w:vAlign w:val="center"/>
          </w:tcPr>
          <w:p w14:paraId="42ECC339">
            <w:pPr>
              <w:widowControl/>
              <w:jc w:val="center"/>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14:textFill>
                  <w14:solidFill>
                    <w14:schemeClr w14:val="tx1"/>
                  </w14:solidFill>
                </w14:textFill>
              </w:rPr>
              <w:t>完成设计批复</w:t>
            </w:r>
          </w:p>
        </w:tc>
        <w:tc>
          <w:tcPr>
            <w:tcW w:w="1621" w:type="pct"/>
            <w:shd w:val="clear" w:color="auto" w:fill="auto"/>
            <w:vAlign w:val="bottom"/>
          </w:tcPr>
          <w:p w14:paraId="25D4C587">
            <w:pPr>
              <w:widowControl/>
              <w:jc w:val="center"/>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14:textFill>
                  <w14:solidFill>
                    <w14:schemeClr w14:val="tx1"/>
                  </w14:solidFill>
                </w14:textFill>
              </w:rPr>
              <w:t>2022年12月中</w:t>
            </w:r>
          </w:p>
        </w:tc>
        <w:tc>
          <w:tcPr>
            <w:tcW w:w="1621" w:type="pct"/>
            <w:shd w:val="clear" w:color="auto" w:fill="auto"/>
            <w:vAlign w:val="bottom"/>
          </w:tcPr>
          <w:p w14:paraId="2A90FD7D">
            <w:pPr>
              <w:widowControl/>
              <w:jc w:val="center"/>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lang w:val="en-US" w:eastAsia="zh-CN"/>
                <w14:textFill>
                  <w14:solidFill>
                    <w14:schemeClr w14:val="tx1"/>
                  </w14:solidFill>
                </w14:textFill>
              </w:rPr>
              <w:t>2022年6月-2023年8月</w:t>
            </w:r>
          </w:p>
        </w:tc>
      </w:tr>
      <w:tr w14:paraId="3F0F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6" w:type="pct"/>
            <w:shd w:val="clear" w:color="auto" w:fill="auto"/>
            <w:vAlign w:val="center"/>
          </w:tcPr>
          <w:p w14:paraId="1D7DB4E5">
            <w:pPr>
              <w:widowControl/>
              <w:jc w:val="center"/>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14:textFill>
                  <w14:solidFill>
                    <w14:schemeClr w14:val="tx1"/>
                  </w14:solidFill>
                </w14:textFill>
              </w:rPr>
              <w:t>完成设备采购</w:t>
            </w:r>
          </w:p>
        </w:tc>
        <w:tc>
          <w:tcPr>
            <w:tcW w:w="1621" w:type="pct"/>
            <w:shd w:val="clear" w:color="auto" w:fill="auto"/>
            <w:vAlign w:val="bottom"/>
          </w:tcPr>
          <w:p w14:paraId="4D6F426D">
            <w:pPr>
              <w:widowControl/>
              <w:jc w:val="center"/>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14:textFill>
                  <w14:solidFill>
                    <w14:schemeClr w14:val="tx1"/>
                  </w14:solidFill>
                </w14:textFill>
              </w:rPr>
              <w:t>2022年12月底</w:t>
            </w:r>
          </w:p>
        </w:tc>
        <w:tc>
          <w:tcPr>
            <w:tcW w:w="1621" w:type="pct"/>
            <w:vMerge w:val="restart"/>
            <w:shd w:val="clear" w:color="auto" w:fill="auto"/>
            <w:vAlign w:val="bottom"/>
          </w:tcPr>
          <w:p w14:paraId="5EF83233">
            <w:pPr>
              <w:widowControl/>
              <w:jc w:val="center"/>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lang w:val="en-US" w:eastAsia="zh-CN"/>
                <w14:textFill>
                  <w14:solidFill>
                    <w14:schemeClr w14:val="tx1"/>
                  </w14:solidFill>
                </w14:textFill>
              </w:rPr>
              <w:t>2022年10月-2024年2月</w:t>
            </w:r>
          </w:p>
        </w:tc>
      </w:tr>
      <w:tr w14:paraId="5FF9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6" w:type="pct"/>
            <w:shd w:val="clear" w:color="auto" w:fill="auto"/>
            <w:vAlign w:val="bottom"/>
          </w:tcPr>
          <w:p w14:paraId="37AFC0CC">
            <w:pPr>
              <w:widowControl/>
              <w:jc w:val="center"/>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14:textFill>
                  <w14:solidFill>
                    <w14:schemeClr w14:val="tx1"/>
                  </w14:solidFill>
                </w14:textFill>
              </w:rPr>
              <w:t>完成开工启动</w:t>
            </w:r>
          </w:p>
        </w:tc>
        <w:tc>
          <w:tcPr>
            <w:tcW w:w="1621" w:type="pct"/>
            <w:shd w:val="clear" w:color="auto" w:fill="auto"/>
            <w:vAlign w:val="bottom"/>
          </w:tcPr>
          <w:p w14:paraId="0F0F2FB5">
            <w:pPr>
              <w:widowControl/>
              <w:jc w:val="center"/>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14:textFill>
                  <w14:solidFill>
                    <w14:schemeClr w14:val="tx1"/>
                  </w14:solidFill>
                </w14:textFill>
              </w:rPr>
              <w:t>2023年1月底</w:t>
            </w:r>
          </w:p>
        </w:tc>
        <w:tc>
          <w:tcPr>
            <w:tcW w:w="1621" w:type="pct"/>
            <w:vMerge w:val="continue"/>
            <w:shd w:val="clear" w:color="auto" w:fill="auto"/>
            <w:vAlign w:val="bottom"/>
          </w:tcPr>
          <w:p w14:paraId="55FFE7B2">
            <w:pPr>
              <w:widowControl/>
              <w:jc w:val="center"/>
              <w:rPr>
                <w:rFonts w:hint="default" w:ascii="Times New Roman" w:hAnsi="Times New Roman" w:eastAsia="仿宋_GB2312" w:cs="Times New Roman"/>
                <w:b w:val="0"/>
                <w:bCs/>
                <w:color w:val="000000" w:themeColor="text1"/>
                <w:sz w:val="24"/>
                <w:szCs w:val="24"/>
                <w14:textFill>
                  <w14:solidFill>
                    <w14:schemeClr w14:val="tx1"/>
                  </w14:solidFill>
                </w14:textFill>
              </w:rPr>
            </w:pPr>
          </w:p>
        </w:tc>
      </w:tr>
      <w:tr w14:paraId="0C86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6" w:type="pct"/>
            <w:shd w:val="clear" w:color="auto" w:fill="auto"/>
            <w:vAlign w:val="bottom"/>
          </w:tcPr>
          <w:p w14:paraId="7E829BF8">
            <w:pPr>
              <w:widowControl/>
              <w:jc w:val="center"/>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14:textFill>
                  <w14:solidFill>
                    <w14:schemeClr w14:val="tx1"/>
                  </w14:solidFill>
                </w14:textFill>
              </w:rPr>
              <w:t>完成割接上线</w:t>
            </w:r>
          </w:p>
        </w:tc>
        <w:tc>
          <w:tcPr>
            <w:tcW w:w="1621" w:type="pct"/>
            <w:shd w:val="clear" w:color="auto" w:fill="auto"/>
            <w:vAlign w:val="bottom"/>
          </w:tcPr>
          <w:p w14:paraId="046DD469">
            <w:pPr>
              <w:widowControl/>
              <w:jc w:val="center"/>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14:textFill>
                  <w14:solidFill>
                    <w14:schemeClr w14:val="tx1"/>
                  </w14:solidFill>
                </w14:textFill>
              </w:rPr>
              <w:t>2023年5月底</w:t>
            </w:r>
          </w:p>
        </w:tc>
        <w:tc>
          <w:tcPr>
            <w:tcW w:w="1621" w:type="pct"/>
            <w:shd w:val="clear" w:color="auto" w:fill="auto"/>
            <w:vAlign w:val="bottom"/>
          </w:tcPr>
          <w:p w14:paraId="2A1D46C9">
            <w:pPr>
              <w:widowControl/>
              <w:jc w:val="center"/>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lang w:val="en-US" w:eastAsia="zh-CN"/>
                <w14:textFill>
                  <w14:solidFill>
                    <w14:schemeClr w14:val="tx1"/>
                  </w14:solidFill>
                </w14:textFill>
              </w:rPr>
              <w:t>2024年6月</w:t>
            </w:r>
          </w:p>
        </w:tc>
      </w:tr>
    </w:tbl>
    <w:p w14:paraId="7EEEA6A2">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b w:val="0"/>
          <w:bCs w:val="0"/>
          <w:kern w:val="2"/>
          <w:sz w:val="30"/>
          <w:szCs w:val="30"/>
          <w:lang w:val="en-US" w:eastAsia="zh-CN" w:bidi="ar-SA"/>
        </w:rPr>
        <w:t>因此，指标分值</w:t>
      </w:r>
      <w:r>
        <w:rPr>
          <w:rFonts w:hint="default" w:ascii="Times New Roman" w:hAnsi="Times New Roman" w:cs="Times New Roman"/>
          <w:b w:val="0"/>
          <w:bCs w:val="0"/>
          <w:kern w:val="2"/>
          <w:sz w:val="30"/>
          <w:szCs w:val="30"/>
          <w:lang w:val="en-US" w:eastAsia="zh-CN" w:bidi="ar-SA"/>
        </w:rPr>
        <w:t>10</w:t>
      </w:r>
      <w:r>
        <w:rPr>
          <w:rFonts w:hint="default" w:ascii="Times New Roman" w:hAnsi="Times New Roman" w:eastAsia="仿宋" w:cs="Times New Roman"/>
          <w:b w:val="0"/>
          <w:bCs w:val="0"/>
          <w:kern w:val="2"/>
          <w:sz w:val="30"/>
          <w:szCs w:val="30"/>
          <w:lang w:val="en-US" w:eastAsia="zh-CN" w:bidi="ar-SA"/>
        </w:rPr>
        <w:t>分，评价得分</w:t>
      </w:r>
      <w:r>
        <w:rPr>
          <w:rFonts w:hint="default" w:ascii="Times New Roman" w:hAnsi="Times New Roman" w:cs="Times New Roman"/>
          <w:b w:val="0"/>
          <w:bCs w:val="0"/>
          <w:kern w:val="2"/>
          <w:sz w:val="30"/>
          <w:szCs w:val="30"/>
          <w:lang w:val="en-US" w:eastAsia="zh-CN" w:bidi="ar-SA"/>
        </w:rPr>
        <w:t>7</w:t>
      </w:r>
      <w:r>
        <w:rPr>
          <w:rFonts w:hint="default" w:ascii="Times New Roman" w:hAnsi="Times New Roman" w:eastAsia="仿宋" w:cs="Times New Roman"/>
          <w:b w:val="0"/>
          <w:bCs w:val="0"/>
          <w:kern w:val="2"/>
          <w:sz w:val="30"/>
          <w:szCs w:val="30"/>
          <w:lang w:val="en-US" w:eastAsia="zh-CN" w:bidi="ar-SA"/>
        </w:rPr>
        <w:t>分。</w:t>
      </w:r>
    </w:p>
    <w:p w14:paraId="7663544C">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4.产出成本</w:t>
      </w:r>
    </w:p>
    <w:p w14:paraId="4695BB8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lang w:val="en-US" w:eastAsia="zh-CN" w:bidi="ar-SA"/>
        </w:rPr>
      </w:pPr>
      <w:r>
        <w:rPr>
          <w:rFonts w:hint="default" w:ascii="Times New Roman" w:hAnsi="Times New Roman" w:cs="Times New Roman"/>
          <w:kern w:val="2"/>
          <w:sz w:val="30"/>
          <w:szCs w:val="30"/>
          <w:lang w:val="en-US" w:eastAsia="zh-CN" w:bidi="ar-SA"/>
        </w:rPr>
        <w:t>（1）成本控制率</w:t>
      </w:r>
    </w:p>
    <w:p w14:paraId="0DCD260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szCs w:val="30"/>
          <w:lang w:val="en-US" w:eastAsia="zh-CN"/>
        </w:rPr>
        <w:t>截至评价日，</w:t>
      </w:r>
      <w:r>
        <w:rPr>
          <w:rFonts w:hint="default" w:ascii="Times New Roman" w:hAnsi="Times New Roman" w:eastAsia="仿宋" w:cs="Times New Roman"/>
          <w:lang w:val="en-US" w:eastAsia="zh-CN"/>
        </w:rPr>
        <w:t>本项目</w:t>
      </w:r>
      <w:r>
        <w:rPr>
          <w:rFonts w:hint="default" w:ascii="Times New Roman" w:hAnsi="Times New Roman" w:cs="Times New Roman"/>
          <w:lang w:val="en-US" w:eastAsia="zh-CN"/>
        </w:rPr>
        <w:t>共签订192份合同，合同签订总金额9</w:t>
      </w:r>
      <w:r>
        <w:rPr>
          <w:rFonts w:hint="eastAsia" w:ascii="Times New Roman" w:cs="Times New Roman"/>
          <w:lang w:val="en-US" w:eastAsia="zh-CN"/>
        </w:rPr>
        <w:t>,</w:t>
      </w:r>
      <w:r>
        <w:rPr>
          <w:rFonts w:hint="default" w:ascii="Times New Roman" w:hAnsi="Times New Roman" w:cs="Times New Roman"/>
          <w:lang w:val="en-US" w:eastAsia="zh-CN"/>
        </w:rPr>
        <w:t>101.71万元，占批复金额82.53%，成本节约率17.57%</w:t>
      </w:r>
      <w:r>
        <w:rPr>
          <w:rFonts w:hint="default" w:ascii="Times New Roman" w:hAnsi="Times New Roman" w:cs="Times New Roman"/>
          <w:szCs w:val="30"/>
          <w:lang w:val="en-US" w:eastAsia="zh-CN"/>
        </w:rPr>
        <w:t>。因此，</w:t>
      </w:r>
      <w:r>
        <w:rPr>
          <w:rFonts w:hint="default" w:ascii="Times New Roman" w:hAnsi="Times New Roman" w:eastAsia="仿宋" w:cs="Times New Roman"/>
          <w:kern w:val="2"/>
          <w:sz w:val="30"/>
          <w:szCs w:val="30"/>
          <w:lang w:val="en-US" w:eastAsia="zh-CN" w:bidi="ar-SA"/>
        </w:rPr>
        <w:t>指标分值</w:t>
      </w:r>
      <w:r>
        <w:rPr>
          <w:rFonts w:hint="default" w:ascii="Times New Roman" w:hAnsi="Times New Roman" w:cs="Times New Roman"/>
          <w:kern w:val="2"/>
          <w:sz w:val="30"/>
          <w:szCs w:val="30"/>
          <w:lang w:val="en-US" w:eastAsia="zh-CN" w:bidi="ar-SA"/>
        </w:rPr>
        <w:t>3</w:t>
      </w:r>
      <w:r>
        <w:rPr>
          <w:rFonts w:hint="default" w:ascii="Times New Roman" w:hAnsi="Times New Roman" w:eastAsia="仿宋" w:cs="Times New Roman"/>
          <w:kern w:val="2"/>
          <w:sz w:val="30"/>
          <w:szCs w:val="30"/>
          <w:lang w:val="en-US" w:eastAsia="zh-CN" w:bidi="ar-SA"/>
        </w:rPr>
        <w:t>分，评价得分</w:t>
      </w:r>
      <w:r>
        <w:rPr>
          <w:rFonts w:hint="default" w:ascii="Times New Roman" w:hAnsi="Times New Roman" w:cs="Times New Roman"/>
          <w:kern w:val="2"/>
          <w:sz w:val="30"/>
          <w:szCs w:val="30"/>
          <w:lang w:val="en-US" w:eastAsia="zh-CN" w:bidi="ar-SA"/>
        </w:rPr>
        <w:t>3</w:t>
      </w:r>
      <w:r>
        <w:rPr>
          <w:rFonts w:hint="default" w:ascii="Times New Roman" w:hAnsi="Times New Roman" w:eastAsia="仿宋" w:cs="Times New Roman"/>
          <w:kern w:val="2"/>
          <w:sz w:val="30"/>
          <w:szCs w:val="30"/>
          <w:lang w:val="en-US" w:eastAsia="zh-CN" w:bidi="ar-SA"/>
        </w:rPr>
        <w:t>分。</w:t>
      </w:r>
    </w:p>
    <w:p w14:paraId="43DF4AF1">
      <w:pPr>
        <w:pStyle w:val="33"/>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rPr>
      </w:pPr>
      <w:bookmarkStart w:id="61" w:name="_Toc5588"/>
      <w:r>
        <w:rPr>
          <w:rFonts w:hint="default" w:ascii="Times New Roman" w:hAnsi="Times New Roman" w:cs="Times New Roman"/>
        </w:rPr>
        <w:t>（四）</w:t>
      </w:r>
      <w:r>
        <w:rPr>
          <w:rFonts w:hint="eastAsia" w:cs="Times New Roman"/>
          <w:lang w:val="en-US" w:eastAsia="zh-CN"/>
        </w:rPr>
        <w:t>效益</w:t>
      </w:r>
      <w:r>
        <w:rPr>
          <w:rFonts w:hint="default" w:ascii="Times New Roman" w:hAnsi="Times New Roman" w:cs="Times New Roman"/>
        </w:rPr>
        <w:t>情况分析</w:t>
      </w:r>
      <w:bookmarkEnd w:id="61"/>
    </w:p>
    <w:p w14:paraId="5C5C9867">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项目</w:t>
      </w:r>
      <w:r>
        <w:rPr>
          <w:rFonts w:hint="eastAsia" w:ascii="Times New Roman" w:cs="Times New Roman"/>
          <w:kern w:val="2"/>
          <w:sz w:val="30"/>
          <w:szCs w:val="30"/>
          <w:highlight w:val="none"/>
          <w:lang w:val="en-US" w:eastAsia="zh-CN" w:bidi="ar-SA"/>
        </w:rPr>
        <w:t>效益</w:t>
      </w:r>
      <w:r>
        <w:rPr>
          <w:rFonts w:hint="default" w:ascii="Times New Roman" w:hAnsi="Times New Roman" w:eastAsia="仿宋" w:cs="Times New Roman"/>
          <w:kern w:val="2"/>
          <w:sz w:val="30"/>
          <w:szCs w:val="30"/>
          <w:highlight w:val="none"/>
          <w:lang w:val="en-US" w:eastAsia="zh-CN" w:bidi="ar-SA"/>
        </w:rPr>
        <w:t>类</w:t>
      </w: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指标，包括</w:t>
      </w:r>
      <w:r>
        <w:rPr>
          <w:rFonts w:hint="default" w:ascii="Times New Roman" w:hAnsi="Times New Roman" w:cs="Times New Roman"/>
          <w:kern w:val="2"/>
          <w:sz w:val="30"/>
          <w:szCs w:val="30"/>
          <w:highlight w:val="none"/>
          <w:lang w:val="en-US" w:eastAsia="zh-CN" w:bidi="ar-SA"/>
        </w:rPr>
        <w:t>社会效益</w:t>
      </w:r>
      <w:r>
        <w:rPr>
          <w:rFonts w:hint="default" w:ascii="Times New Roman" w:hAnsi="Times New Roman" w:eastAsia="仿宋" w:cs="Times New Roman"/>
          <w:kern w:val="2"/>
          <w:sz w:val="30"/>
          <w:szCs w:val="30"/>
          <w:highlight w:val="none"/>
          <w:lang w:val="en-US" w:eastAsia="zh-CN" w:bidi="ar-SA"/>
        </w:rPr>
        <w:t>、</w:t>
      </w:r>
      <w:r>
        <w:rPr>
          <w:rFonts w:hint="default" w:ascii="Times New Roman" w:hAnsi="Times New Roman" w:cs="Times New Roman"/>
          <w:kern w:val="2"/>
          <w:sz w:val="30"/>
          <w:szCs w:val="30"/>
          <w:highlight w:val="none"/>
          <w:lang w:val="en-US" w:eastAsia="zh-CN" w:bidi="ar-SA"/>
        </w:rPr>
        <w:t>可持续性和满意度三</w:t>
      </w:r>
      <w:r>
        <w:rPr>
          <w:rFonts w:hint="default" w:ascii="Times New Roman" w:hAnsi="Times New Roman" w:eastAsia="仿宋" w:cs="Times New Roman"/>
          <w:kern w:val="2"/>
          <w:sz w:val="30"/>
          <w:szCs w:val="30"/>
          <w:highlight w:val="none"/>
          <w:lang w:val="en-US" w:eastAsia="zh-CN" w:bidi="ar-SA"/>
        </w:rPr>
        <w:t>个方面，采用</w:t>
      </w:r>
      <w:r>
        <w:rPr>
          <w:rFonts w:hint="default" w:ascii="Times New Roman" w:hAnsi="Times New Roman" w:cs="Times New Roman"/>
          <w:kern w:val="2"/>
          <w:sz w:val="30"/>
          <w:szCs w:val="30"/>
          <w:highlight w:val="none"/>
          <w:lang w:val="en-US" w:eastAsia="zh-CN" w:bidi="ar-SA"/>
        </w:rPr>
        <w:t>4</w:t>
      </w:r>
      <w:r>
        <w:rPr>
          <w:rFonts w:hint="default" w:ascii="Times New Roman" w:hAnsi="Times New Roman" w:eastAsia="仿宋" w:cs="Times New Roman"/>
          <w:kern w:val="2"/>
          <w:sz w:val="30"/>
          <w:szCs w:val="30"/>
          <w:highlight w:val="none"/>
          <w:lang w:val="en-US" w:eastAsia="zh-CN" w:bidi="ar-SA"/>
        </w:rPr>
        <w:t>个三级指标进行考察。权重分值3</w:t>
      </w:r>
      <w:r>
        <w:rPr>
          <w:rFonts w:hint="default" w:ascii="Times New Roman" w:hAnsi="Times New Roman" w:cs="Times New Roman"/>
          <w:kern w:val="2"/>
          <w:sz w:val="30"/>
          <w:szCs w:val="30"/>
          <w:highlight w:val="none"/>
          <w:lang w:val="en-US" w:eastAsia="zh-CN" w:bidi="ar-SA"/>
        </w:rPr>
        <w:t>0</w:t>
      </w:r>
      <w:r>
        <w:rPr>
          <w:rFonts w:hint="default" w:ascii="Times New Roman" w:hAnsi="Times New Roman" w:eastAsia="仿宋" w:cs="Times New Roman"/>
          <w:kern w:val="2"/>
          <w:sz w:val="30"/>
          <w:szCs w:val="30"/>
          <w:highlight w:val="none"/>
          <w:lang w:val="en-US" w:eastAsia="zh-CN" w:bidi="ar-SA"/>
        </w:rPr>
        <w:t>分，绩效评价得分</w:t>
      </w:r>
      <w:r>
        <w:rPr>
          <w:rFonts w:hint="default" w:ascii="Times New Roman" w:hAnsi="Times New Roman" w:cs="Times New Roman"/>
          <w:kern w:val="2"/>
          <w:sz w:val="30"/>
          <w:szCs w:val="30"/>
          <w:highlight w:val="none"/>
          <w:lang w:val="en-US" w:eastAsia="zh-CN" w:bidi="ar-SA"/>
        </w:rPr>
        <w:t>30</w:t>
      </w:r>
      <w:r>
        <w:rPr>
          <w:rFonts w:hint="default" w:ascii="Times New Roman" w:hAnsi="Times New Roman" w:eastAsia="仿宋" w:cs="Times New Roman"/>
          <w:kern w:val="2"/>
          <w:sz w:val="30"/>
          <w:szCs w:val="30"/>
          <w:highlight w:val="none"/>
          <w:lang w:val="en-US" w:eastAsia="zh-CN" w:bidi="ar-SA"/>
        </w:rPr>
        <w:t>分，得分率为</w:t>
      </w:r>
      <w:r>
        <w:rPr>
          <w:rFonts w:hint="default" w:ascii="Times New Roman" w:hAnsi="Times New Roman" w:cs="Times New Roman"/>
          <w:kern w:val="2"/>
          <w:sz w:val="30"/>
          <w:szCs w:val="30"/>
          <w:highlight w:val="none"/>
          <w:lang w:val="en-US" w:eastAsia="zh-CN" w:bidi="ar-SA"/>
        </w:rPr>
        <w:t>100</w:t>
      </w:r>
      <w:r>
        <w:rPr>
          <w:rFonts w:hint="default" w:ascii="Times New Roman" w:hAnsi="Times New Roman" w:eastAsia="仿宋" w:cs="Times New Roman"/>
          <w:kern w:val="2"/>
          <w:sz w:val="30"/>
          <w:szCs w:val="30"/>
          <w:highlight w:val="none"/>
          <w:lang w:val="en-US" w:eastAsia="zh-CN" w:bidi="ar-SA"/>
        </w:rPr>
        <w:t>%。</w:t>
      </w:r>
    </w:p>
    <w:p w14:paraId="0938FEA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1.社会效益</w:t>
      </w:r>
    </w:p>
    <w:p w14:paraId="168619E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lang w:val="en-US" w:eastAsia="zh-CN" w:bidi="ar-SA"/>
        </w:rPr>
        <w:t>（</w:t>
      </w:r>
      <w:r>
        <w:rPr>
          <w:rFonts w:hint="default" w:ascii="Times New Roman" w:hAnsi="Times New Roman" w:eastAsia="仿宋" w:cs="Times New Roman"/>
          <w:kern w:val="2"/>
          <w:sz w:val="30"/>
          <w:szCs w:val="30"/>
          <w:highlight w:val="none"/>
          <w:lang w:val="en-US" w:eastAsia="zh-CN" w:bidi="ar-SA"/>
        </w:rPr>
        <w:t>1）平均网间时延</w:t>
      </w:r>
    </w:p>
    <w:p w14:paraId="61011EA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7月2日上午，云南省人民政府新闻办公室在云南海埂会堂举行昆明国家级互联网骨干直联点建成投用新闻发布会</w:t>
      </w:r>
      <w:r>
        <w:rPr>
          <w:rFonts w:hint="default" w:ascii="Times New Roman" w:hAnsi="Times New Roman" w:cs="Times New Roman"/>
          <w:kern w:val="2"/>
          <w:sz w:val="30"/>
          <w:szCs w:val="30"/>
          <w:highlight w:val="none"/>
          <w:lang w:val="en-US" w:eastAsia="zh-CN" w:bidi="ar-SA"/>
        </w:rPr>
        <w:t>，对相关工作成果做了相应介绍，其中，“云南移动承接的昆明国家级互联网骨干直联点项目整体投资1.1亿元，包括网间IP设备、传输网络、网内IP网络、网络安全系统等20个单项工程，在省通信管理局的有效组织和三家运营商企业的通力合作下，项目于2023年6月完成了主体建设并进入运行，运行期间，网间互访时延由开通前的31.75ms下降至2.94ms，三家运营商的网间互访的时延下降91%，丢包率趋于0，达到了预期的目标。”</w:t>
      </w:r>
      <w:r>
        <w:rPr>
          <w:rFonts w:hint="default" w:ascii="Times New Roman" w:hAnsi="Times New Roman" w:cs="Times New Roman"/>
          <w:szCs w:val="30"/>
          <w:highlight w:val="none"/>
          <w:lang w:val="en-US" w:eastAsia="zh-CN"/>
        </w:rPr>
        <w:t>因此，指标分值5分，评价得分5分</w:t>
      </w:r>
      <w:r>
        <w:rPr>
          <w:rFonts w:hint="default" w:ascii="Times New Roman" w:hAnsi="Times New Roman" w:eastAsia="仿宋" w:cs="Times New Roman"/>
          <w:kern w:val="2"/>
          <w:sz w:val="30"/>
          <w:szCs w:val="30"/>
          <w:highlight w:val="none"/>
          <w:lang w:val="en-US" w:eastAsia="zh-CN" w:bidi="ar-SA"/>
        </w:rPr>
        <w:t>。</w:t>
      </w:r>
    </w:p>
    <w:p w14:paraId="5D8CAFF4">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云南省网间流入流量</w:t>
      </w:r>
    </w:p>
    <w:p w14:paraId="70B4078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根据《云南省互联网发展报告（2024）》，昆明国家级互联网骨干直联点建设完成，玉溪市、文山壮族苗族自治州入选国家千兆城市，互联网省际出口带宽达到33.3T；移动通信基站达到42.4万个，5G基站持续高速增长；IPv6规模化部署持续深入推进，移动网IPv6流量占比63.9%；备案网站66064个，同比增长39.2%；网民规模达到3289.1万人，互联网普及率首次超过70%，达到70.4%；宽带接入速率持续提升，1000M以上宽带用户超过20%；移动电话普及率110.4部/百人，5G用户首次超过4G用户，达到2396.9万户，同比增长47.2%；移动互联网月户均流量22.5G，移动流量平均资费持续降低；网民每日平均使用移动终端85次，人均单日使用时长395分钟；入选全国数字化转型贯标首批试点省份。</w:t>
      </w:r>
      <w:r>
        <w:rPr>
          <w:rFonts w:hint="default" w:ascii="Times New Roman" w:hAnsi="Times New Roman" w:cs="Times New Roman"/>
          <w:szCs w:val="30"/>
          <w:highlight w:val="none"/>
          <w:lang w:val="en-US" w:eastAsia="zh-CN"/>
        </w:rPr>
        <w:t>因此，指标分值6分，评价得分6分</w:t>
      </w:r>
      <w:r>
        <w:rPr>
          <w:rFonts w:hint="default" w:ascii="Times New Roman" w:hAnsi="Times New Roman" w:eastAsia="仿宋" w:cs="Times New Roman"/>
          <w:kern w:val="2"/>
          <w:sz w:val="30"/>
          <w:szCs w:val="30"/>
          <w:highlight w:val="none"/>
          <w:lang w:val="en-US" w:eastAsia="zh-CN" w:bidi="ar-SA"/>
        </w:rPr>
        <w:t>。</w:t>
      </w:r>
    </w:p>
    <w:p w14:paraId="4A201A2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w:t>
      </w:r>
      <w:r>
        <w:rPr>
          <w:rFonts w:hint="default" w:ascii="Times New Roman" w:hAns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）有责投诉事件发生数</w:t>
      </w:r>
    </w:p>
    <w:p w14:paraId="75D561F7">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szCs w:val="30"/>
          <w:highlight w:val="none"/>
          <w:lang w:val="en-US" w:eastAsia="zh-CN"/>
        </w:rPr>
        <w:t>根据访谈和相关项目材料，本项目未出现因本项目的实施导致的有责投诉。因此，指标分值4分，评价得分4分</w:t>
      </w:r>
      <w:r>
        <w:rPr>
          <w:rFonts w:hint="default" w:ascii="Times New Roman" w:hAnsi="Times New Roman" w:eastAsia="仿宋" w:cs="Times New Roman"/>
          <w:kern w:val="2"/>
          <w:sz w:val="30"/>
          <w:szCs w:val="30"/>
          <w:highlight w:val="none"/>
          <w:lang w:val="en-US" w:eastAsia="zh-CN" w:bidi="ar-SA"/>
        </w:rPr>
        <w:t>。</w:t>
      </w:r>
    </w:p>
    <w:p w14:paraId="1507538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3.满意度</w:t>
      </w:r>
    </w:p>
    <w:p w14:paraId="0BBF9EFD">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（1）项目管理人员满意度</w:t>
      </w:r>
    </w:p>
    <w:p w14:paraId="7906DB0B">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本次发放电子共回收有效问卷</w:t>
      </w:r>
      <w:r>
        <w:rPr>
          <w:rFonts w:hint="eastAsia" w:ascii="Times New Roman" w:cs="Times New Roman"/>
          <w:kern w:val="2"/>
          <w:sz w:val="30"/>
          <w:szCs w:val="30"/>
          <w:highlight w:val="none"/>
          <w:lang w:val="en-US" w:eastAsia="zh-CN" w:bidi="ar-SA"/>
        </w:rPr>
        <w:t>50</w:t>
      </w:r>
      <w:r>
        <w:rPr>
          <w:rFonts w:hint="default" w:ascii="Times New Roman" w:hAnsi="Times New Roman" w:cs="Times New Roman"/>
          <w:kern w:val="2"/>
          <w:sz w:val="30"/>
          <w:szCs w:val="30"/>
          <w:highlight w:val="none"/>
          <w:lang w:val="en-US" w:eastAsia="zh-CN" w:bidi="ar-SA"/>
        </w:rPr>
        <w:t>份，经项目组统计计算，受益对象满意度为100%。因此，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15</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15</w:t>
      </w:r>
      <w:r>
        <w:rPr>
          <w:rFonts w:hint="default" w:ascii="Times New Roman" w:hAnsi="Times New Roman" w:eastAsia="仿宋" w:cs="Times New Roman"/>
          <w:kern w:val="2"/>
          <w:sz w:val="30"/>
          <w:szCs w:val="30"/>
          <w:highlight w:val="none"/>
          <w:lang w:val="en-US" w:eastAsia="zh-CN" w:bidi="ar-SA"/>
        </w:rPr>
        <w:t>分。</w:t>
      </w:r>
    </w:p>
    <w:p w14:paraId="46AC6891">
      <w:pPr>
        <w:pStyle w:val="32"/>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62" w:name="_Toc30981"/>
      <w:r>
        <w:rPr>
          <w:rFonts w:hint="eastAsia" w:ascii="Times New Roman" w:hAnsi="Times New Roman" w:cs="Times New Roman"/>
          <w:lang w:val="en-US" w:eastAsia="zh-CN"/>
        </w:rPr>
        <w:t>五</w:t>
      </w:r>
      <w:r>
        <w:rPr>
          <w:rFonts w:hint="default" w:ascii="Times New Roman" w:hAnsi="Times New Roman" w:cs="Times New Roman"/>
          <w:lang w:val="en-US" w:eastAsia="zh-CN"/>
        </w:rPr>
        <w:t>、存在问题及原因分析</w:t>
      </w:r>
      <w:bookmarkEnd w:id="62"/>
    </w:p>
    <w:p w14:paraId="47957F90">
      <w:pPr>
        <w:pStyle w:val="33"/>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63" w:name="_Toc17755"/>
      <w:bookmarkStart w:id="64" w:name="_Toc18467"/>
      <w:r>
        <w:rPr>
          <w:rFonts w:hint="default" w:ascii="Times New Roman" w:hAnsi="Times New Roman" w:cs="Times New Roman"/>
          <w:lang w:val="en-US" w:eastAsia="zh-CN"/>
        </w:rPr>
        <w:t>（一）绩效</w:t>
      </w:r>
      <w:bookmarkEnd w:id="63"/>
      <w:r>
        <w:rPr>
          <w:rFonts w:hint="default" w:ascii="Times New Roman" w:hAnsi="Times New Roman" w:cs="Times New Roman"/>
          <w:lang w:val="en-US" w:eastAsia="zh-CN"/>
        </w:rPr>
        <w:t>目标编制不</w:t>
      </w:r>
      <w:r>
        <w:rPr>
          <w:rFonts w:hint="eastAsia" w:cs="Times New Roman"/>
          <w:lang w:val="en-US" w:eastAsia="zh-CN"/>
        </w:rPr>
        <w:t>合理</w:t>
      </w:r>
      <w:bookmarkEnd w:id="64"/>
    </w:p>
    <w:p w14:paraId="27FE97A3">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个别指标编制不够准确，如时效指标中的“项目开工率”、“年度建设目标完成率”、“年度省级财政补助资金完成率”以及“年度省级财政补助资金支付率”为数量指标。“超规模、超标准、超概算项目”为成本指标；满意度指标中“审计、督查、巡视等指出问题数”并非满意度指标</w:t>
      </w:r>
      <w:r>
        <w:rPr>
          <w:rFonts w:hint="eastAsia" w:ascii="Times New Roman" w:cs="Times New Roman"/>
          <w:kern w:val="2"/>
          <w:sz w:val="30"/>
          <w:szCs w:val="30"/>
          <w:highlight w:val="none"/>
          <w:lang w:val="en-US" w:eastAsia="zh-CN" w:bidi="ar-SA"/>
        </w:rPr>
        <w:t>，指标归类错误</w:t>
      </w:r>
      <w:r>
        <w:rPr>
          <w:rFonts w:hint="default" w:ascii="Times New Roman" w:hAnsi="Times New Roman" w:cs="Times New Roman"/>
          <w:kern w:val="2"/>
          <w:sz w:val="30"/>
          <w:szCs w:val="30"/>
          <w:highlight w:val="none"/>
          <w:lang w:val="en-US" w:eastAsia="zh-CN" w:bidi="ar-SA"/>
        </w:rPr>
        <w:t>。</w:t>
      </w:r>
    </w:p>
    <w:p w14:paraId="4F154839">
      <w:pPr>
        <w:pStyle w:val="33"/>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eastAsia="楷体" w:cs="Times New Roman"/>
          <w:lang w:val="en-US" w:eastAsia="zh-CN"/>
        </w:rPr>
      </w:pPr>
      <w:bookmarkStart w:id="65" w:name="_Toc3114"/>
      <w:r>
        <w:rPr>
          <w:rFonts w:hint="default" w:ascii="Times New Roman" w:hAnsi="Times New Roman" w:cs="Times New Roman"/>
          <w:lang w:val="en-US" w:eastAsia="zh-CN"/>
        </w:rPr>
        <w:t>（二）项目进度</w:t>
      </w:r>
      <w:r>
        <w:rPr>
          <w:rFonts w:hint="eastAsia"/>
          <w:lang w:val="en-US" w:eastAsia="zh-CN"/>
        </w:rPr>
        <w:t>未按计划完成</w:t>
      </w:r>
      <w:bookmarkEnd w:id="65"/>
    </w:p>
    <w:p w14:paraId="09EF76E6">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根据《昆明国家级互联网骨干直联点项目（移动部分）可行性研究报告》中的工作进度表，本项目的部分工作完成时间已晚于原定计划。例如，“完成割接上线”的时间原定为2023年5月底，但实际完成时间推迟至2024年6月。</w:t>
      </w:r>
    </w:p>
    <w:p w14:paraId="629F2E9B">
      <w:pPr>
        <w:pStyle w:val="32"/>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66" w:name="_Toc6566"/>
      <w:r>
        <w:rPr>
          <w:rFonts w:hint="eastAsia" w:ascii="Times New Roman" w:hAnsi="Times New Roman" w:cs="Times New Roman"/>
          <w:lang w:val="en-US" w:eastAsia="zh-CN"/>
        </w:rPr>
        <w:t>六</w:t>
      </w:r>
      <w:r>
        <w:rPr>
          <w:rFonts w:hint="default" w:ascii="Times New Roman" w:hAnsi="Times New Roman" w:cs="Times New Roman"/>
          <w:lang w:val="en-US" w:eastAsia="zh-CN"/>
        </w:rPr>
        <w:t>、建议</w:t>
      </w:r>
      <w:bookmarkEnd w:id="66"/>
      <w:bookmarkStart w:id="67" w:name="_Toc4297"/>
    </w:p>
    <w:p w14:paraId="2B7F75D0">
      <w:pPr>
        <w:pStyle w:val="33"/>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68" w:name="_Toc23406"/>
      <w:r>
        <w:rPr>
          <w:rFonts w:hint="default" w:ascii="Times New Roman" w:hAnsi="Times New Roman" w:cs="Times New Roman"/>
          <w:lang w:val="en-US" w:eastAsia="zh-CN"/>
        </w:rPr>
        <w:t>（一）加强</w:t>
      </w:r>
      <w:r>
        <w:rPr>
          <w:rFonts w:hint="eastAsia" w:cs="Times New Roman"/>
          <w:lang w:val="en-US" w:eastAsia="zh-CN"/>
        </w:rPr>
        <w:t>指标编制的合理性，进一步提升绩效目标的可评性</w:t>
      </w:r>
      <w:bookmarkEnd w:id="67"/>
      <w:bookmarkEnd w:id="68"/>
    </w:p>
    <w:p w14:paraId="44F106A5">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szCs w:val="30"/>
          <w:lang w:val="en-US" w:eastAsia="zh-CN"/>
        </w:rPr>
        <w:t>建议区发改局按照绩效相关工作要求，严格编制绩效目标表，确保后续指标评价的完整性及整体目标设置的合理性。对于本次项目，</w:t>
      </w:r>
      <w:r>
        <w:rPr>
          <w:rFonts w:hint="eastAsia" w:ascii="Times New Roman" w:cs="Times New Roman"/>
          <w:szCs w:val="30"/>
          <w:lang w:val="en-US" w:eastAsia="zh-CN"/>
        </w:rPr>
        <w:t>时效指标</w:t>
      </w:r>
      <w:r>
        <w:rPr>
          <w:rFonts w:hint="default" w:ascii="Times New Roman" w:hAnsi="Times New Roman" w:cs="Times New Roman"/>
          <w:szCs w:val="30"/>
          <w:lang w:val="en-US" w:eastAsia="zh-CN"/>
        </w:rPr>
        <w:t>建议调整为</w:t>
      </w:r>
      <w:r>
        <w:rPr>
          <w:rFonts w:hint="default" w:ascii="Times New Roman" w:hAnsi="Times New Roman" w:cs="Times New Roman"/>
          <w:kern w:val="2"/>
          <w:sz w:val="30"/>
          <w:szCs w:val="30"/>
          <w:highlight w:val="none"/>
          <w:lang w:val="en-US" w:eastAsia="zh-CN" w:bidi="ar-SA"/>
        </w:rPr>
        <w:t>“采购工作完成及时性”</w:t>
      </w:r>
      <w:r>
        <w:rPr>
          <w:rFonts w:hint="eastAsia" w:ascii="Times New Roman" w:cs="Times New Roman"/>
          <w:kern w:val="2"/>
          <w:sz w:val="30"/>
          <w:szCs w:val="30"/>
          <w:highlight w:val="none"/>
          <w:lang w:val="en-US" w:eastAsia="zh-CN" w:bidi="ar-SA"/>
        </w:rPr>
        <w:t>或“验收开展及时性”</w:t>
      </w:r>
      <w:r>
        <w:rPr>
          <w:rFonts w:hint="default" w:ascii="Times New Roman" w:hAnsi="Times New Roman" w:cs="Times New Roman"/>
          <w:kern w:val="2"/>
          <w:sz w:val="30"/>
          <w:szCs w:val="30"/>
          <w:highlight w:val="none"/>
          <w:lang w:val="en-US" w:eastAsia="zh-CN" w:bidi="ar-SA"/>
        </w:rPr>
        <w:t>，用于考核</w:t>
      </w:r>
      <w:r>
        <w:rPr>
          <w:rFonts w:hint="eastAsia" w:ascii="Times New Roman" w:cs="Times New Roman"/>
          <w:kern w:val="2"/>
          <w:sz w:val="30"/>
          <w:szCs w:val="30"/>
          <w:highlight w:val="none"/>
          <w:lang w:val="en-US" w:eastAsia="zh-CN" w:bidi="ar-SA"/>
        </w:rPr>
        <w:t>项目采购及验收开展的及时性</w:t>
      </w:r>
      <w:r>
        <w:rPr>
          <w:rFonts w:hint="default" w:ascii="Times New Roman" w:hAnsi="Times New Roman" w:cs="Times New Roman"/>
          <w:kern w:val="2"/>
          <w:sz w:val="30"/>
          <w:szCs w:val="30"/>
          <w:highlight w:val="none"/>
          <w:lang w:val="en-US" w:eastAsia="zh-CN" w:bidi="ar-SA"/>
        </w:rPr>
        <w:t>。质量指标建议更改为“验收一次性通过率”，用于考核项目</w:t>
      </w:r>
      <w:r>
        <w:rPr>
          <w:rFonts w:hint="eastAsia" w:ascii="Times New Roman" w:cs="Times New Roman"/>
          <w:kern w:val="2"/>
          <w:sz w:val="30"/>
          <w:szCs w:val="30"/>
          <w:highlight w:val="none"/>
          <w:lang w:val="en-US" w:eastAsia="zh-CN" w:bidi="ar-SA"/>
        </w:rPr>
        <w:t>验收情况</w:t>
      </w:r>
      <w:r>
        <w:rPr>
          <w:rFonts w:hint="default" w:ascii="Times New Roman" w:hAnsi="Times New Roman" w:cs="Times New Roman"/>
          <w:kern w:val="2"/>
          <w:sz w:val="30"/>
          <w:szCs w:val="30"/>
          <w:highlight w:val="none"/>
          <w:lang w:val="en-US" w:eastAsia="zh-CN" w:bidi="ar-SA"/>
        </w:rPr>
        <w:t>。</w:t>
      </w:r>
      <w:r>
        <w:rPr>
          <w:rFonts w:hint="eastAsia" w:ascii="Times New Roman" w:cs="Times New Roman"/>
          <w:kern w:val="2"/>
          <w:sz w:val="30"/>
          <w:szCs w:val="30"/>
          <w:highlight w:val="none"/>
          <w:lang w:val="en-US" w:eastAsia="zh-CN" w:bidi="ar-SA"/>
        </w:rPr>
        <w:t>效益指标建议调整为“云南省互联网访问性能提升情况”，用于考核项目完成后对于云南的影响，二是增设“问题整改率”，用于考核验收后问题整改的情况。</w:t>
      </w:r>
    </w:p>
    <w:p w14:paraId="03902C96">
      <w:pPr>
        <w:pStyle w:val="33"/>
        <w:keepNext w:val="0"/>
        <w:keepLines w:val="0"/>
        <w:pageBreakBefore w:val="0"/>
        <w:kinsoku/>
        <w:wordWrap/>
        <w:overflowPunct/>
        <w:topLinePunct w:val="0"/>
        <w:autoSpaceDE/>
        <w:autoSpaceDN/>
        <w:bidi w:val="0"/>
        <w:adjustRightInd/>
        <w:spacing w:beforeAutospacing="0" w:afterAutospacing="0" w:line="579" w:lineRule="exact"/>
        <w:textAlignment w:val="auto"/>
        <w:outlineLvl w:val="1"/>
        <w:rPr>
          <w:rFonts w:hint="default" w:ascii="Times New Roman" w:hAnsi="Times New Roman" w:cs="Times New Roman"/>
          <w:lang w:val="en-US" w:eastAsia="zh-CN"/>
        </w:rPr>
      </w:pPr>
      <w:bookmarkStart w:id="69" w:name="_Toc12943"/>
      <w:r>
        <w:rPr>
          <w:rFonts w:hint="default" w:ascii="Times New Roman" w:hAnsi="Times New Roman" w:cs="Times New Roman"/>
          <w:lang w:val="en-US" w:eastAsia="zh-CN"/>
        </w:rPr>
        <w:t>（二）强化项目进度管理</w:t>
      </w:r>
      <w:bookmarkEnd w:id="69"/>
    </w:p>
    <w:p w14:paraId="261A8895">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建议根据项目实际进度情况，调整工作计划，确保后续工作的合理安排。特别是要对关键节点进行优先审视，制定明确的时间表和责任分工。此外，建议定期召开项目进展会议，及时沟通各方意见，评估当前进展，识别潜在风险，确保所有团队成员对项目目标保持一致理解，从而有效提升工作效率。</w:t>
      </w:r>
    </w:p>
    <w:p w14:paraId="69B5CE89">
      <w:pPr>
        <w:rPr>
          <w:rFonts w:hint="default" w:ascii="Times New Roman" w:hAnsi="Times New Roman" w:cs="Times New Roman"/>
          <w:b/>
          <w:bCs/>
          <w:szCs w:val="30"/>
        </w:rPr>
      </w:pPr>
      <w:bookmarkStart w:id="70" w:name="_Hlk525314575"/>
      <w:r>
        <w:rPr>
          <w:rFonts w:hint="default" w:ascii="Times New Roman" w:hAnsi="Times New Roman" w:cs="Times New Roman"/>
          <w:b/>
          <w:bCs/>
          <w:szCs w:val="30"/>
        </w:rPr>
        <w:br w:type="page"/>
      </w:r>
    </w:p>
    <w:p w14:paraId="5F324A44">
      <w:pPr>
        <w:spacing w:line="579" w:lineRule="exact"/>
        <w:ind w:firstLine="630" w:firstLineChars="200"/>
        <w:rPr>
          <w:rFonts w:hint="default" w:ascii="Times New Roman" w:hAnsi="Times New Roman" w:cs="Times New Roman"/>
          <w:b/>
          <w:bCs/>
          <w:szCs w:val="30"/>
        </w:rPr>
      </w:pPr>
      <w:r>
        <w:rPr>
          <w:rFonts w:hint="default" w:ascii="Times New Roman" w:hAnsi="Times New Roman" w:cs="Times New Roman"/>
          <w:b/>
          <w:bCs/>
          <w:szCs w:val="30"/>
        </w:rPr>
        <w:t>附件：</w:t>
      </w:r>
    </w:p>
    <w:p w14:paraId="3A257D34">
      <w:pPr>
        <w:spacing w:line="579" w:lineRule="exact"/>
        <w:ind w:firstLine="630" w:firstLineChars="200"/>
        <w:rPr>
          <w:rFonts w:hint="default" w:ascii="Times New Roman" w:hAnsi="Times New Roman" w:cs="Times New Roman"/>
          <w:szCs w:val="30"/>
        </w:rPr>
      </w:pPr>
      <w:r>
        <w:rPr>
          <w:rFonts w:hint="default" w:ascii="Times New Roman" w:hAnsi="Times New Roman" w:cs="Times New Roman"/>
          <w:szCs w:val="30"/>
          <w:lang w:val="en-US" w:eastAsia="zh-CN"/>
        </w:rPr>
        <w:t>附件</w:t>
      </w:r>
      <w:r>
        <w:rPr>
          <w:rFonts w:hint="default" w:ascii="Times New Roman" w:hAnsi="Times New Roman" w:cs="Times New Roman"/>
          <w:szCs w:val="30"/>
        </w:rPr>
        <w:t>1</w:t>
      </w:r>
      <w:r>
        <w:rPr>
          <w:rFonts w:hint="default" w:ascii="Times New Roman" w:hAnsi="Times New Roman" w:cs="Times New Roman"/>
          <w:szCs w:val="30"/>
          <w:lang w:eastAsia="zh-CN"/>
        </w:rPr>
        <w:t>：</w:t>
      </w:r>
      <w:r>
        <w:rPr>
          <w:rFonts w:hint="default" w:ascii="Times New Roman" w:hAnsi="Times New Roman" w:cs="Times New Roman"/>
          <w:lang w:val="en-US" w:eastAsia="zh-CN"/>
        </w:rPr>
        <w:t>2023年度第一批省级新型基础设施建设专项资金</w:t>
      </w:r>
      <w:r>
        <w:rPr>
          <w:rFonts w:hint="default" w:ascii="Times New Roman" w:hAnsi="Times New Roman" w:cs="Times New Roman"/>
          <w:szCs w:val="30"/>
          <w:lang w:val="en-US" w:eastAsia="zh-CN"/>
        </w:rPr>
        <w:t>项目</w:t>
      </w:r>
      <w:r>
        <w:rPr>
          <w:rFonts w:hint="default" w:ascii="Times New Roman" w:hAnsi="Times New Roman" w:cs="Times New Roman"/>
          <w:szCs w:val="30"/>
        </w:rPr>
        <w:t>绩效目标表</w:t>
      </w:r>
    </w:p>
    <w:p w14:paraId="70D72DB9">
      <w:pPr>
        <w:spacing w:line="579" w:lineRule="exact"/>
        <w:ind w:firstLine="630" w:firstLineChars="200"/>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附件2</w:t>
      </w:r>
      <w:bookmarkStart w:id="71" w:name="_Hlk527019547"/>
      <w:r>
        <w:rPr>
          <w:rFonts w:hint="default" w:ascii="Times New Roman" w:hAnsi="Times New Roman" w:cs="Times New Roman"/>
          <w:szCs w:val="30"/>
          <w:lang w:val="en-US" w:eastAsia="zh-CN"/>
        </w:rPr>
        <w:t>：</w:t>
      </w:r>
      <w:r>
        <w:rPr>
          <w:rFonts w:hint="default" w:ascii="Times New Roman" w:hAnsi="Times New Roman" w:cs="Times New Roman"/>
          <w:lang w:val="en-US" w:eastAsia="zh-CN"/>
        </w:rPr>
        <w:t>2023年度第一批省级新型基础设施建设专项资金</w:t>
      </w:r>
      <w:r>
        <w:rPr>
          <w:rFonts w:hint="default" w:ascii="Times New Roman" w:hAnsi="Times New Roman" w:cs="Times New Roman"/>
          <w:szCs w:val="30"/>
          <w:lang w:val="en-US" w:eastAsia="zh-CN"/>
        </w:rPr>
        <w:t>项目绩效评价指标体系</w:t>
      </w:r>
      <w:bookmarkEnd w:id="71"/>
      <w:r>
        <w:rPr>
          <w:rFonts w:hint="default" w:ascii="Times New Roman" w:hAnsi="Times New Roman" w:cs="Times New Roman"/>
          <w:szCs w:val="30"/>
          <w:lang w:val="en-US" w:eastAsia="zh-CN"/>
        </w:rPr>
        <w:t>表</w:t>
      </w:r>
    </w:p>
    <w:p w14:paraId="61DD8281">
      <w:pPr>
        <w:spacing w:line="579" w:lineRule="exact"/>
        <w:ind w:firstLine="630" w:firstLineChars="200"/>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附件3：</w:t>
      </w:r>
      <w:r>
        <w:rPr>
          <w:rFonts w:hint="default" w:ascii="Times New Roman" w:hAnsi="Times New Roman" w:cs="Times New Roman"/>
          <w:lang w:val="en-US" w:eastAsia="zh-CN"/>
        </w:rPr>
        <w:t>2023年度第一批省级新型基础设施建设专项资金</w:t>
      </w:r>
      <w:r>
        <w:rPr>
          <w:rFonts w:hint="default" w:ascii="Times New Roman" w:hAnsi="Times New Roman" w:cs="Times New Roman"/>
          <w:szCs w:val="30"/>
          <w:lang w:val="en-US" w:eastAsia="zh-CN"/>
        </w:rPr>
        <w:t>项目调查问卷</w:t>
      </w:r>
    </w:p>
    <w:bookmarkEnd w:id="70"/>
    <w:p w14:paraId="40771698">
      <w:pPr>
        <w:spacing w:line="579" w:lineRule="exact"/>
        <w:ind w:firstLine="630" w:firstLineChars="200"/>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附件</w:t>
      </w:r>
      <w:r>
        <w:rPr>
          <w:rFonts w:hint="eastAsia" w:ascii="Times New Roman" w:cs="Times New Roman"/>
          <w:szCs w:val="30"/>
          <w:lang w:val="en-US" w:eastAsia="zh-CN"/>
        </w:rPr>
        <w:t>4</w:t>
      </w:r>
      <w:r>
        <w:rPr>
          <w:rFonts w:hint="default" w:ascii="Times New Roman" w:hAnsi="Times New Roman" w:cs="Times New Roman"/>
          <w:szCs w:val="30"/>
          <w:lang w:val="en-US" w:eastAsia="zh-CN"/>
        </w:rPr>
        <w:t>：</w:t>
      </w:r>
      <w:r>
        <w:rPr>
          <w:rFonts w:hint="eastAsia"/>
          <w:lang w:val="en-US" w:eastAsia="zh-CN"/>
        </w:rPr>
        <w:t xml:space="preserve"> 绩效评价报告意见反馈表（单位）</w:t>
      </w:r>
    </w:p>
    <w:p w14:paraId="695B2FA2">
      <w:pPr>
        <w:spacing w:line="579" w:lineRule="exact"/>
        <w:ind w:firstLine="630" w:firstLineChars="200"/>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附件</w:t>
      </w:r>
      <w:r>
        <w:rPr>
          <w:rFonts w:hint="eastAsia" w:ascii="Times New Roman" w:cs="Times New Roman"/>
          <w:szCs w:val="30"/>
          <w:lang w:val="en-US" w:eastAsia="zh-CN"/>
        </w:rPr>
        <w:t>5</w:t>
      </w:r>
      <w:r>
        <w:rPr>
          <w:rFonts w:hint="default" w:ascii="Times New Roman" w:hAnsi="Times New Roman" w:cs="Times New Roman"/>
          <w:szCs w:val="30"/>
          <w:lang w:val="en-US" w:eastAsia="zh-CN"/>
        </w:rPr>
        <w:t>：</w:t>
      </w:r>
      <w:r>
        <w:rPr>
          <w:rFonts w:hint="eastAsia"/>
          <w:lang w:val="en-US" w:eastAsia="zh-CN"/>
        </w:rPr>
        <w:t xml:space="preserve"> 绩效评价报告意见反馈表（科室）</w:t>
      </w:r>
    </w:p>
    <w:p w14:paraId="0B0847F6">
      <w:pPr>
        <w:pStyle w:val="20"/>
        <w:ind w:left="0" w:leftChars="0" w:firstLine="0" w:firstLineChars="0"/>
        <w:rPr>
          <w:rFonts w:hint="default" w:ascii="Times New Roman" w:hAnsi="Times New Roman" w:cs="Times New Roman"/>
          <w:szCs w:val="30"/>
          <w:lang w:val="en-US" w:eastAsia="zh-CN"/>
        </w:rPr>
      </w:pPr>
    </w:p>
    <w:p w14:paraId="591BDD25">
      <w:pPr>
        <w:bidi w:val="0"/>
        <w:jc w:val="right"/>
        <w:rPr>
          <w:rFonts w:hint="default" w:ascii="Times New Roman" w:hAnsi="Times New Roman" w:eastAsia="宋体" w:cs="Times New Roman"/>
          <w:kern w:val="30"/>
          <w:sz w:val="21"/>
          <w:szCs w:val="21"/>
          <w:lang w:val="en-US" w:eastAsia="zh-CN" w:bidi="ar-SA"/>
        </w:rPr>
      </w:pPr>
      <w:r>
        <w:rPr>
          <w:rFonts w:hint="default" w:ascii="Times New Roman" w:hAnsi="Times New Roman" w:cs="Times New Roman"/>
          <w:lang w:val="en-US" w:eastAsia="zh-CN"/>
        </w:rPr>
        <w:t>昆明池砾项目咨询有限责任公司</w:t>
      </w:r>
    </w:p>
    <w:p w14:paraId="3E16AA66">
      <w:pPr>
        <w:pStyle w:val="20"/>
        <w:jc w:val="center"/>
        <w:rPr>
          <w:rFonts w:hint="default" w:ascii="Times New Roman" w:hAnsi="Times New Roman" w:cs="Times New Roman"/>
          <w:szCs w:val="30"/>
        </w:rPr>
      </w:pPr>
      <w:r>
        <w:rPr>
          <w:rFonts w:hint="default" w:ascii="Times New Roman" w:hAnsi="Times New Roman" w:eastAsia="宋体" w:cs="Times New Roman"/>
          <w:kern w:val="30"/>
          <w:sz w:val="21"/>
          <w:szCs w:val="21"/>
          <w:lang w:val="en-US" w:eastAsia="zh-CN" w:bidi="ar-SA"/>
        </w:rPr>
        <w:t xml:space="preserve">                                          </w:t>
      </w:r>
      <w:r>
        <w:rPr>
          <w:rFonts w:hint="default" w:ascii="Times New Roman" w:hAnsi="Times New Roman" w:cs="Times New Roman"/>
          <w:szCs w:val="30"/>
          <w:lang w:val="en-US" w:eastAsia="zh-CN"/>
        </w:rPr>
        <w:t>2024年9月</w:t>
      </w:r>
    </w:p>
    <w:sectPr>
      <w:pgSz w:w="11906" w:h="16838"/>
      <w:pgMar w:top="2098" w:right="1474" w:bottom="1985" w:left="1588" w:header="851" w:footer="1474" w:gutter="0"/>
      <w:pgNumType w:fmt="decimal"/>
      <w:cols w:space="425" w:num="1"/>
      <w:docGrid w:type="linesAndChars" w:linePitch="579"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C8D4FF33-B9CB-445F-B43A-82E9D96B2B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9E9E0668-B701-4DC6-8DA9-A88C40733C5B}"/>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805F89AC-ECD7-433D-B320-75200C3E85D3}"/>
  </w:font>
  <w:font w:name="楷体_GB2312">
    <w:panose1 w:val="02010609030101010101"/>
    <w:charset w:val="86"/>
    <w:family w:val="modern"/>
    <w:pitch w:val="default"/>
    <w:sig w:usb0="00000001" w:usb1="080E0000" w:usb2="00000000" w:usb3="00000000" w:csb0="00040000" w:csb1="00000000"/>
    <w:embedRegular r:id="rId4" w:fontKey="{0C20B080-BD7A-4ECF-AEE8-9880A585496E}"/>
  </w:font>
  <w:font w:name="楷体">
    <w:panose1 w:val="02010609060101010101"/>
    <w:charset w:val="86"/>
    <w:family w:val="modern"/>
    <w:pitch w:val="default"/>
    <w:sig w:usb0="800002BF" w:usb1="38CF7CFA" w:usb2="00000016" w:usb3="00000000" w:csb0="00040001" w:csb1="00000000"/>
    <w:embedRegular r:id="rId5" w:fontKey="{BB40B920-72CD-451D-AF9E-A2349AB1DD53}"/>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6" w:fontKey="{C7026A93-D7DF-4E49-9552-1FA27F928D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5B978">
    <w:pPr>
      <w:pStyle w:val="12"/>
      <w:jc w:val="center"/>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45C1A">
    <w:pPr>
      <w:pStyle w:val="12"/>
      <w:keepNext w:val="0"/>
      <w:keepLines w:val="0"/>
      <w:pageBreakBefore w:val="0"/>
      <w:widowControl w:val="0"/>
      <w:kinsoku/>
      <w:wordWrap/>
      <w:overflowPunct/>
      <w:topLinePunct w:val="0"/>
      <w:bidi w:val="0"/>
      <w:adjustRightInd/>
      <w:snapToGrid w:val="0"/>
      <w:jc w:val="center"/>
      <w:textAlignment w:val="auto"/>
      <w:rPr>
        <w:rFonts w:ascii="仿宋" w:hAnsi="仿宋" w:eastAsia="仿宋"/>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15240</wp:posOffset>
              </wp:positionV>
              <wp:extent cx="269875" cy="307975"/>
              <wp:effectExtent l="0" t="0" r="0" b="0"/>
              <wp:wrapNone/>
              <wp:docPr id="6" name="文本框 1031"/>
              <wp:cNvGraphicFramePr/>
              <a:graphic xmlns:a="http://schemas.openxmlformats.org/drawingml/2006/main">
                <a:graphicData uri="http://schemas.microsoft.com/office/word/2010/wordprocessingShape">
                  <wps:wsp>
                    <wps:cNvSpPr txBox="1"/>
                    <wps:spPr>
                      <a:xfrm>
                        <a:off x="0" y="0"/>
                        <a:ext cx="269875" cy="307975"/>
                      </a:xfrm>
                      <a:prstGeom prst="rect">
                        <a:avLst/>
                      </a:prstGeom>
                      <a:noFill/>
                      <a:ln>
                        <a:noFill/>
                      </a:ln>
                    </wps:spPr>
                    <wps:txbx>
                      <w:txbxContent>
                        <w:p w14:paraId="4B222F1F">
                          <w:pPr>
                            <w:pStyle w:val="12"/>
                            <w:keepNext w:val="0"/>
                            <w:keepLines w:val="0"/>
                            <w:pageBreakBefore w:val="0"/>
                            <w:widowControl w:val="0"/>
                            <w:kinsoku/>
                            <w:wordWrap/>
                            <w:overflowPunct/>
                            <w:topLinePunct w:val="0"/>
                            <w:bidi w:val="0"/>
                            <w:adjustRightInd/>
                            <w:snapToGrid w:val="0"/>
                            <w:jc w:val="center"/>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w:t>
                          </w:r>
                          <w:r>
                            <w:rPr>
                              <w:rFonts w:hint="eastAsia" w:ascii="仿宋" w:hAnsi="仿宋" w:eastAsia="仿宋" w:cs="仿宋"/>
                              <w:sz w:val="28"/>
                              <w:szCs w:val="28"/>
                            </w:rPr>
                            <w:fldChar w:fldCharType="end"/>
                          </w:r>
                        </w:p>
                      </w:txbxContent>
                    </wps:txbx>
                    <wps:bodyPr vert="horz" lIns="0" tIns="0" rIns="0" bIns="0" anchor="t" anchorCtr="0" upright="0"/>
                  </wps:wsp>
                </a:graphicData>
              </a:graphic>
            </wp:anchor>
          </w:drawing>
        </mc:Choice>
        <mc:Fallback>
          <w:pict>
            <v:shape id="文本框 1031" o:spid="_x0000_s1026" o:spt="202" type="#_x0000_t202" style="position:absolute;left:0pt;margin-top:1.2pt;height:24.25pt;width:21.25pt;mso-position-horizontal:center;mso-position-horizontal-relative:margin;z-index:251661312;mso-width-relative:page;mso-height-relative:page;" filled="f" stroked="f" coordsize="21600,21600" o:gfxdata="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wzzYq9QAAAAEAQAADwAAAAAAAAABACAAAAAiAAAA&#10;ZHJzL2Rvd25yZXYueG1sUEsBAhQAFAAAAAgAh07iQHjI/ezSAQAAmQMAAA4AAAAAAAAAAQAgAAAA&#10;IwEAAGRycy9lMm9Eb2MueG1sUEsFBgAAAAAGAAYAWQEAAGcFAAAAAA==&#10;">
              <v:fill on="f" focussize="0,0"/>
              <v:stroke on="f"/>
              <v:imagedata o:title=""/>
              <o:lock v:ext="edit" aspectratio="f"/>
              <v:textbox inset="0mm,0mm,0mm,0mm">
                <w:txbxContent>
                  <w:p w14:paraId="4B222F1F">
                    <w:pPr>
                      <w:pStyle w:val="12"/>
                      <w:keepNext w:val="0"/>
                      <w:keepLines w:val="0"/>
                      <w:pageBreakBefore w:val="0"/>
                      <w:widowControl w:val="0"/>
                      <w:kinsoku/>
                      <w:wordWrap/>
                      <w:overflowPunct/>
                      <w:topLinePunct w:val="0"/>
                      <w:bidi w:val="0"/>
                      <w:adjustRightInd/>
                      <w:snapToGrid w:val="0"/>
                      <w:jc w:val="center"/>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w:t>
                    </w:r>
                    <w:r>
                      <w:rPr>
                        <w:rFonts w:hint="eastAsia" w:ascii="仿宋" w:hAnsi="仿宋" w:eastAsia="仿宋" w:cs="仿宋"/>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BEAE2">
    <w:pPr>
      <w:pStyle w:val="12"/>
      <w:keepNext w:val="0"/>
      <w:keepLines w:val="0"/>
      <w:pageBreakBefore w:val="0"/>
      <w:widowControl w:val="0"/>
      <w:kinsoku/>
      <w:wordWrap/>
      <w:overflowPunct/>
      <w:topLinePunct w:val="0"/>
      <w:bidi w:val="0"/>
      <w:adjustRightInd/>
      <w:snapToGrid w:val="0"/>
      <w:jc w:val="center"/>
      <w:textAlignment w:val="auto"/>
      <w:rPr>
        <w:rFonts w:ascii="仿宋" w:hAnsi="仿宋" w:eastAsia="仿宋"/>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15240</wp:posOffset>
              </wp:positionV>
              <wp:extent cx="1828800" cy="1828800"/>
              <wp:effectExtent l="0" t="0" r="0" b="0"/>
              <wp:wrapNone/>
              <wp:docPr id="7"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0DD35F">
                          <w:pPr>
                            <w:pStyle w:val="12"/>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Times New Roman"/>
                              <w:sz w:val="21"/>
                              <w:szCs w:val="21"/>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ii</w:t>
                          </w:r>
                          <w:r>
                            <w:rPr>
                              <w:rFonts w:hint="eastAsia" w:ascii="仿宋" w:hAnsi="仿宋" w:eastAsia="仿宋" w:cs="仿宋"/>
                              <w:sz w:val="28"/>
                              <w:szCs w:val="28"/>
                            </w:rPr>
                            <w:fldChar w:fldCharType="end"/>
                          </w:r>
                        </w:p>
                      </w:txbxContent>
                    </wps:txbx>
                    <wps:bodyPr vert="horz" wrap="none" lIns="0" tIns="0" rIns="0" bIns="0" anchor="t" anchorCtr="0" upright="0">
                      <a:spAutoFit/>
                    </wps:bodyPr>
                  </wps:wsp>
                </a:graphicData>
              </a:graphic>
            </wp:anchor>
          </w:drawing>
        </mc:Choice>
        <mc:Fallback>
          <w:pict>
            <v:shape id="文本框 1032" o:spid="_x0000_s1026" o:spt="202" type="#_x0000_t202" style="position:absolute;left:0pt;margin-top:1.2pt;height:144pt;width:144pt;mso-position-horizontal:center;mso-position-horizontal-relative:margin;mso-wrap-style:none;z-index:251662336;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8Ddl/0wAAAAYBAAAPAAAA&#10;AAAAAAEAIAAAACIAAABkcnMvZG93bnJldi54bWxQSwECFAAUAAAACACHTuJAb8eTNOEBAADBAwAA&#10;DgAAAAAAAAABACAAAAAiAQAAZHJzL2Uyb0RvYy54bWxQSwUGAAAAAAYABgBZAQAAdQUAAAAA&#10;">
              <v:fill on="f" focussize="0,0"/>
              <v:stroke on="f"/>
              <v:imagedata o:title=""/>
              <o:lock v:ext="edit" aspectratio="f"/>
              <v:textbox inset="0mm,0mm,0mm,0mm" style="mso-fit-shape-to-text:t;">
                <w:txbxContent>
                  <w:p w14:paraId="510DD35F">
                    <w:pPr>
                      <w:pStyle w:val="12"/>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Times New Roman"/>
                        <w:sz w:val="21"/>
                        <w:szCs w:val="21"/>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ii</w:t>
                    </w:r>
                    <w:r>
                      <w:rPr>
                        <w:rFonts w:hint="eastAsia" w:ascii="仿宋" w:hAnsi="仿宋" w:eastAsia="仿宋" w:cs="仿宋"/>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80B58">
    <w:pPr>
      <w:pStyle w:val="12"/>
      <w:keepNext w:val="0"/>
      <w:keepLines w:val="0"/>
      <w:pageBreakBefore w:val="0"/>
      <w:widowControl w:val="0"/>
      <w:kinsoku/>
      <w:wordWrap/>
      <w:overflowPunct/>
      <w:topLinePunct w:val="0"/>
      <w:bidi w:val="0"/>
      <w:adjustRightInd/>
      <w:snapToGrid w:val="0"/>
      <w:jc w:val="center"/>
      <w:textAlignment w:val="auto"/>
      <w:rPr>
        <w:rFonts w:ascii="仿宋" w:hAnsi="仿宋"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4E9770">
                          <w:pPr>
                            <w:pStyle w:val="1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vert="horz" wrap="none" lIns="0" tIns="0" rIns="0" bIns="0" anchor="t" anchorCtr="0" upright="0">
                      <a:spAutoFit/>
                    </wps:bodyPr>
                  </wps:wsp>
                </a:graphicData>
              </a:graphic>
            </wp:anchor>
          </w:drawing>
        </mc:Choice>
        <mc:Fallback>
          <w:pict>
            <v:shape id="文本框 1029" o:spid="_x0000_s1026" o:spt="202" type="#_x0000_t202" style="position:absolute;left:0pt;margin-top:1.2pt;height:144pt;width:144pt;mso-position-horizontal:outside;mso-position-horizontal-relative:margin;mso-wrap-style:none;z-index:251659264;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8Ddl/0wAAAAYBAAAPAAAA&#10;AAAAAAEAIAAAACIAAABkcnMvZG93bnJldi54bWxQSwECFAAUAAAACACHTuJAg5iJueEBAADBAwAA&#10;DgAAAAAAAAABACAAAAAiAQAAZHJzL2Uyb0RvYy54bWxQSwUGAAAAAAYABgBZAQAAdQUAAAAA&#10;">
              <v:fill on="f" focussize="0,0"/>
              <v:stroke on="f"/>
              <v:imagedata o:title=""/>
              <o:lock v:ext="edit" aspectratio="f"/>
              <v:textbox inset="0mm,0mm,0mm,0mm" style="mso-fit-shape-to-text:t;">
                <w:txbxContent>
                  <w:p w14:paraId="124E9770">
                    <w:pPr>
                      <w:pStyle w:val="1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1F754">
    <w:pPr>
      <w:pStyle w:val="12"/>
      <w:rPr>
        <w:rFonts w:ascii="仿宋" w:hAnsi="仿宋" w:eastAsia="仿宋"/>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5"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076A5C">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margin-top:1.2pt;height:144pt;width:144pt;mso-position-horizontal:outside;mso-position-horizontal-relative:margin;mso-wrap-style:none;z-index:251660288;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A3Zf9MAAAAGAQAADwAAAAAA&#10;AAABACAAAAAiAAAAZHJzL2Rvd25yZXYueG1sUEsBAhQAFAAAAAgAh07iQANlitTfAQAAwQMAAA4A&#10;AAAAAAAAAQAgAAAAIgEAAGRycy9lMm9Eb2MueG1sUEsFBgAAAAAGAAYAWQEAAHMFAAAAAA==&#10;">
              <v:fill on="f" focussize="0,0"/>
              <v:stroke on="f"/>
              <v:imagedata o:title=""/>
              <o:lock v:ext="edit" aspectratio="f"/>
              <v:textbox inset="0mm,0mm,0mm,0mm" style="mso-fit-shape-to-text:t;">
                <w:txbxContent>
                  <w:p w14:paraId="30076A5C">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A867E">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lang w:val="en-US" w:eastAsia="zh-CN"/>
      </w:rPr>
    </w:pPr>
    <w:r>
      <w:rPr>
        <w:rFonts w:hint="eastAsia"/>
        <w:lang w:val="en-US" w:eastAsia="zh-CN"/>
      </w:rPr>
      <w:br w:type="textWrapping"/>
    </w:r>
  </w:p>
  <w:p w14:paraId="3E6007F3">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sz w:val="21"/>
        <w:szCs w:val="21"/>
      </w:rPr>
    </w:pPr>
    <w:r>
      <w:rPr>
        <w:rFonts w:hint="eastAsia"/>
        <w:lang w:val="en-US" w:eastAsia="zh-CN"/>
      </w:rPr>
      <w:t xml:space="preserve">      2023年度第一批省级新型基础设施建设专项资金项目支出绩效评价报告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9A191">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lang w:val="en-US" w:eastAsia="zh-CN"/>
      </w:rPr>
    </w:pPr>
  </w:p>
  <w:p w14:paraId="4AC10112">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lang w:val="en-US" w:eastAsia="zh-CN"/>
      </w:rPr>
    </w:pPr>
  </w:p>
  <w:p w14:paraId="0DBEA175">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pPr>
    <w:r>
      <w:rPr>
        <w:rFonts w:hint="eastAsia"/>
        <w:lang w:val="en-US" w:eastAsia="zh-CN"/>
      </w:rPr>
      <w:t xml:space="preserve">       2023年度第一批省级新型基础设施建设专项资金项目支出绩效评价报告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944202"/>
    <w:multiLevelType w:val="singleLevel"/>
    <w:tmpl w:val="D194420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removePersonalInformation/>
  <w:embedTrueTypeFonts/>
  <w:saveSubsetFonts/>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hNjMwMDRkNDI2MzY3YWFkOWJjOWEyNjI3ZGViNmEifQ=="/>
  </w:docVars>
  <w:rsids>
    <w:rsidRoot w:val="00763D8D"/>
    <w:rsid w:val="000027B8"/>
    <w:rsid w:val="00003457"/>
    <w:rsid w:val="000053D4"/>
    <w:rsid w:val="000101DC"/>
    <w:rsid w:val="000109E6"/>
    <w:rsid w:val="00011162"/>
    <w:rsid w:val="000163D2"/>
    <w:rsid w:val="00021B6D"/>
    <w:rsid w:val="00022FFA"/>
    <w:rsid w:val="00023FF0"/>
    <w:rsid w:val="000302F4"/>
    <w:rsid w:val="00030BA6"/>
    <w:rsid w:val="00032A27"/>
    <w:rsid w:val="00032BAE"/>
    <w:rsid w:val="000377E6"/>
    <w:rsid w:val="00037F46"/>
    <w:rsid w:val="0004014B"/>
    <w:rsid w:val="00044EEC"/>
    <w:rsid w:val="00046291"/>
    <w:rsid w:val="00046463"/>
    <w:rsid w:val="00050813"/>
    <w:rsid w:val="00073C73"/>
    <w:rsid w:val="00075831"/>
    <w:rsid w:val="000761D2"/>
    <w:rsid w:val="00077515"/>
    <w:rsid w:val="0008006D"/>
    <w:rsid w:val="0008270C"/>
    <w:rsid w:val="00082DC6"/>
    <w:rsid w:val="000910C9"/>
    <w:rsid w:val="000913F5"/>
    <w:rsid w:val="000926D7"/>
    <w:rsid w:val="00093656"/>
    <w:rsid w:val="00095539"/>
    <w:rsid w:val="000A3ED9"/>
    <w:rsid w:val="000A4562"/>
    <w:rsid w:val="000A60AC"/>
    <w:rsid w:val="000C04DE"/>
    <w:rsid w:val="000C0984"/>
    <w:rsid w:val="000C1909"/>
    <w:rsid w:val="000C3CE0"/>
    <w:rsid w:val="000C5033"/>
    <w:rsid w:val="000D71DD"/>
    <w:rsid w:val="000E21D8"/>
    <w:rsid w:val="000E6F75"/>
    <w:rsid w:val="000F1534"/>
    <w:rsid w:val="000F3E60"/>
    <w:rsid w:val="000F46ED"/>
    <w:rsid w:val="000F6595"/>
    <w:rsid w:val="00106A8B"/>
    <w:rsid w:val="001075E2"/>
    <w:rsid w:val="001114F0"/>
    <w:rsid w:val="00114580"/>
    <w:rsid w:val="001146BA"/>
    <w:rsid w:val="00116445"/>
    <w:rsid w:val="00122361"/>
    <w:rsid w:val="00124FFE"/>
    <w:rsid w:val="00125D9C"/>
    <w:rsid w:val="001308E4"/>
    <w:rsid w:val="00142242"/>
    <w:rsid w:val="001439E1"/>
    <w:rsid w:val="00147856"/>
    <w:rsid w:val="00147F84"/>
    <w:rsid w:val="00150F3E"/>
    <w:rsid w:val="001513E5"/>
    <w:rsid w:val="00152B2B"/>
    <w:rsid w:val="001537D8"/>
    <w:rsid w:val="00153BC6"/>
    <w:rsid w:val="00155A7C"/>
    <w:rsid w:val="00157E96"/>
    <w:rsid w:val="0016290B"/>
    <w:rsid w:val="00162B90"/>
    <w:rsid w:val="00167E57"/>
    <w:rsid w:val="001722F7"/>
    <w:rsid w:val="00175976"/>
    <w:rsid w:val="00182613"/>
    <w:rsid w:val="001836BB"/>
    <w:rsid w:val="00183D89"/>
    <w:rsid w:val="001844AE"/>
    <w:rsid w:val="00184577"/>
    <w:rsid w:val="0018788E"/>
    <w:rsid w:val="001905A5"/>
    <w:rsid w:val="001A2410"/>
    <w:rsid w:val="001A2D6F"/>
    <w:rsid w:val="001A644B"/>
    <w:rsid w:val="001A77EE"/>
    <w:rsid w:val="001A7B0F"/>
    <w:rsid w:val="001B4784"/>
    <w:rsid w:val="001D4E03"/>
    <w:rsid w:val="001D58D7"/>
    <w:rsid w:val="001E07CC"/>
    <w:rsid w:val="001E410D"/>
    <w:rsid w:val="001E6E29"/>
    <w:rsid w:val="001E713D"/>
    <w:rsid w:val="001F1285"/>
    <w:rsid w:val="001F1844"/>
    <w:rsid w:val="001F1E4B"/>
    <w:rsid w:val="001F3638"/>
    <w:rsid w:val="001F46E7"/>
    <w:rsid w:val="001F566D"/>
    <w:rsid w:val="00200263"/>
    <w:rsid w:val="00201C2D"/>
    <w:rsid w:val="002115B2"/>
    <w:rsid w:val="00212FA7"/>
    <w:rsid w:val="00217869"/>
    <w:rsid w:val="0021797F"/>
    <w:rsid w:val="00217AA8"/>
    <w:rsid w:val="002229E2"/>
    <w:rsid w:val="0022365E"/>
    <w:rsid w:val="002260C9"/>
    <w:rsid w:val="00226E95"/>
    <w:rsid w:val="00227678"/>
    <w:rsid w:val="00227EAF"/>
    <w:rsid w:val="00230719"/>
    <w:rsid w:val="00230C67"/>
    <w:rsid w:val="00235C5D"/>
    <w:rsid w:val="002422DC"/>
    <w:rsid w:val="00243F53"/>
    <w:rsid w:val="00246276"/>
    <w:rsid w:val="00251346"/>
    <w:rsid w:val="00252898"/>
    <w:rsid w:val="002532A4"/>
    <w:rsid w:val="00254804"/>
    <w:rsid w:val="00254B91"/>
    <w:rsid w:val="002554E5"/>
    <w:rsid w:val="002567E0"/>
    <w:rsid w:val="00256D4E"/>
    <w:rsid w:val="002606F4"/>
    <w:rsid w:val="00274648"/>
    <w:rsid w:val="00277ACC"/>
    <w:rsid w:val="00282CC8"/>
    <w:rsid w:val="00283F38"/>
    <w:rsid w:val="00285265"/>
    <w:rsid w:val="00290595"/>
    <w:rsid w:val="002917E5"/>
    <w:rsid w:val="0029356B"/>
    <w:rsid w:val="002A020A"/>
    <w:rsid w:val="002A1DF7"/>
    <w:rsid w:val="002A5AD2"/>
    <w:rsid w:val="002A6EAA"/>
    <w:rsid w:val="002B3F00"/>
    <w:rsid w:val="002B7B5E"/>
    <w:rsid w:val="002C46F4"/>
    <w:rsid w:val="002C555C"/>
    <w:rsid w:val="002D1D67"/>
    <w:rsid w:val="002D3C45"/>
    <w:rsid w:val="002D498A"/>
    <w:rsid w:val="002D55A2"/>
    <w:rsid w:val="002E06C9"/>
    <w:rsid w:val="002E1041"/>
    <w:rsid w:val="002E280F"/>
    <w:rsid w:val="002E5BDD"/>
    <w:rsid w:val="002E60CA"/>
    <w:rsid w:val="002F4221"/>
    <w:rsid w:val="002F516E"/>
    <w:rsid w:val="002F59F0"/>
    <w:rsid w:val="002F7BE7"/>
    <w:rsid w:val="00301F5D"/>
    <w:rsid w:val="003020B9"/>
    <w:rsid w:val="00307963"/>
    <w:rsid w:val="00307B63"/>
    <w:rsid w:val="003116BB"/>
    <w:rsid w:val="00313C52"/>
    <w:rsid w:val="00321FF5"/>
    <w:rsid w:val="003270CD"/>
    <w:rsid w:val="003305B8"/>
    <w:rsid w:val="0033130B"/>
    <w:rsid w:val="0033489A"/>
    <w:rsid w:val="00337586"/>
    <w:rsid w:val="0033762E"/>
    <w:rsid w:val="0034304B"/>
    <w:rsid w:val="00347579"/>
    <w:rsid w:val="00347950"/>
    <w:rsid w:val="00353796"/>
    <w:rsid w:val="003568A8"/>
    <w:rsid w:val="00357576"/>
    <w:rsid w:val="0036565B"/>
    <w:rsid w:val="00365B28"/>
    <w:rsid w:val="00371BB6"/>
    <w:rsid w:val="00371CAA"/>
    <w:rsid w:val="00375AF4"/>
    <w:rsid w:val="003761AE"/>
    <w:rsid w:val="00376534"/>
    <w:rsid w:val="00376A60"/>
    <w:rsid w:val="00380118"/>
    <w:rsid w:val="003807BD"/>
    <w:rsid w:val="00381F0D"/>
    <w:rsid w:val="0038336A"/>
    <w:rsid w:val="00384495"/>
    <w:rsid w:val="00392745"/>
    <w:rsid w:val="00393295"/>
    <w:rsid w:val="003A3987"/>
    <w:rsid w:val="003A5711"/>
    <w:rsid w:val="003A6AB4"/>
    <w:rsid w:val="003B2603"/>
    <w:rsid w:val="003B355C"/>
    <w:rsid w:val="003B5FE1"/>
    <w:rsid w:val="003B74B5"/>
    <w:rsid w:val="003D112A"/>
    <w:rsid w:val="003D12B5"/>
    <w:rsid w:val="003D2104"/>
    <w:rsid w:val="003D35C0"/>
    <w:rsid w:val="003D6830"/>
    <w:rsid w:val="003E0E49"/>
    <w:rsid w:val="003E28AB"/>
    <w:rsid w:val="003E37CD"/>
    <w:rsid w:val="003F1515"/>
    <w:rsid w:val="003F16E7"/>
    <w:rsid w:val="003F402E"/>
    <w:rsid w:val="003F6354"/>
    <w:rsid w:val="00400D06"/>
    <w:rsid w:val="0040239B"/>
    <w:rsid w:val="00402CE7"/>
    <w:rsid w:val="00405226"/>
    <w:rsid w:val="00405C75"/>
    <w:rsid w:val="00406D6A"/>
    <w:rsid w:val="00420BEC"/>
    <w:rsid w:val="0042251D"/>
    <w:rsid w:val="00426FE5"/>
    <w:rsid w:val="004272A6"/>
    <w:rsid w:val="0043119F"/>
    <w:rsid w:val="00433CAA"/>
    <w:rsid w:val="00436B3B"/>
    <w:rsid w:val="00437980"/>
    <w:rsid w:val="004401ED"/>
    <w:rsid w:val="00440843"/>
    <w:rsid w:val="0044349C"/>
    <w:rsid w:val="00452585"/>
    <w:rsid w:val="00452895"/>
    <w:rsid w:val="00453319"/>
    <w:rsid w:val="004542C8"/>
    <w:rsid w:val="004549D1"/>
    <w:rsid w:val="00457099"/>
    <w:rsid w:val="00460E4C"/>
    <w:rsid w:val="00462343"/>
    <w:rsid w:val="00464A91"/>
    <w:rsid w:val="00465B8C"/>
    <w:rsid w:val="004671F2"/>
    <w:rsid w:val="00472258"/>
    <w:rsid w:val="00474787"/>
    <w:rsid w:val="0048081D"/>
    <w:rsid w:val="0048089A"/>
    <w:rsid w:val="004811D4"/>
    <w:rsid w:val="004839EA"/>
    <w:rsid w:val="00484612"/>
    <w:rsid w:val="004860CD"/>
    <w:rsid w:val="004866EA"/>
    <w:rsid w:val="004949AC"/>
    <w:rsid w:val="004A0A75"/>
    <w:rsid w:val="004A3DDB"/>
    <w:rsid w:val="004A4700"/>
    <w:rsid w:val="004A711A"/>
    <w:rsid w:val="004B34FB"/>
    <w:rsid w:val="004B448D"/>
    <w:rsid w:val="004C51F5"/>
    <w:rsid w:val="004C5D7B"/>
    <w:rsid w:val="004C6BF0"/>
    <w:rsid w:val="004D0D4D"/>
    <w:rsid w:val="004D2649"/>
    <w:rsid w:val="004D31B0"/>
    <w:rsid w:val="004D34AD"/>
    <w:rsid w:val="004D5F2D"/>
    <w:rsid w:val="004D678B"/>
    <w:rsid w:val="004E013B"/>
    <w:rsid w:val="004E0906"/>
    <w:rsid w:val="004E5E85"/>
    <w:rsid w:val="004F0288"/>
    <w:rsid w:val="004F0B47"/>
    <w:rsid w:val="004F43AA"/>
    <w:rsid w:val="004F47FC"/>
    <w:rsid w:val="004F5DE3"/>
    <w:rsid w:val="004F6CCC"/>
    <w:rsid w:val="005102A2"/>
    <w:rsid w:val="00510BAB"/>
    <w:rsid w:val="00514671"/>
    <w:rsid w:val="00515734"/>
    <w:rsid w:val="00522A6C"/>
    <w:rsid w:val="00526431"/>
    <w:rsid w:val="00536F5B"/>
    <w:rsid w:val="00542670"/>
    <w:rsid w:val="00545001"/>
    <w:rsid w:val="00550937"/>
    <w:rsid w:val="0055330D"/>
    <w:rsid w:val="005578D6"/>
    <w:rsid w:val="00561795"/>
    <w:rsid w:val="00562BA8"/>
    <w:rsid w:val="0056376A"/>
    <w:rsid w:val="00564552"/>
    <w:rsid w:val="00566921"/>
    <w:rsid w:val="005750C4"/>
    <w:rsid w:val="00576CB6"/>
    <w:rsid w:val="00576FBF"/>
    <w:rsid w:val="00577FAD"/>
    <w:rsid w:val="00585784"/>
    <w:rsid w:val="00587462"/>
    <w:rsid w:val="00587C8D"/>
    <w:rsid w:val="00591EF2"/>
    <w:rsid w:val="00592198"/>
    <w:rsid w:val="0059320E"/>
    <w:rsid w:val="005953FB"/>
    <w:rsid w:val="00597B52"/>
    <w:rsid w:val="005A2E6F"/>
    <w:rsid w:val="005A3998"/>
    <w:rsid w:val="005A50E5"/>
    <w:rsid w:val="005B0482"/>
    <w:rsid w:val="005B6066"/>
    <w:rsid w:val="005B70F0"/>
    <w:rsid w:val="005C40D3"/>
    <w:rsid w:val="005D06E4"/>
    <w:rsid w:val="005E0F3C"/>
    <w:rsid w:val="005E4ABD"/>
    <w:rsid w:val="005E6172"/>
    <w:rsid w:val="005F1102"/>
    <w:rsid w:val="00613763"/>
    <w:rsid w:val="00620526"/>
    <w:rsid w:val="00621602"/>
    <w:rsid w:val="00623AF9"/>
    <w:rsid w:val="006251E6"/>
    <w:rsid w:val="00626208"/>
    <w:rsid w:val="00627439"/>
    <w:rsid w:val="006323C6"/>
    <w:rsid w:val="00634466"/>
    <w:rsid w:val="00636016"/>
    <w:rsid w:val="00643CC5"/>
    <w:rsid w:val="0064402F"/>
    <w:rsid w:val="0065445B"/>
    <w:rsid w:val="00655674"/>
    <w:rsid w:val="00656020"/>
    <w:rsid w:val="00656A9A"/>
    <w:rsid w:val="00656F7D"/>
    <w:rsid w:val="006571CA"/>
    <w:rsid w:val="00657FEB"/>
    <w:rsid w:val="006633E2"/>
    <w:rsid w:val="00663BBB"/>
    <w:rsid w:val="00671269"/>
    <w:rsid w:val="00674DB5"/>
    <w:rsid w:val="00682BA0"/>
    <w:rsid w:val="0068495B"/>
    <w:rsid w:val="00687D46"/>
    <w:rsid w:val="00693295"/>
    <w:rsid w:val="00694B78"/>
    <w:rsid w:val="00694EAF"/>
    <w:rsid w:val="006960BB"/>
    <w:rsid w:val="006A28E5"/>
    <w:rsid w:val="006A2942"/>
    <w:rsid w:val="006A2A32"/>
    <w:rsid w:val="006A5995"/>
    <w:rsid w:val="006A5FFB"/>
    <w:rsid w:val="006A6752"/>
    <w:rsid w:val="006B5BCF"/>
    <w:rsid w:val="006B610A"/>
    <w:rsid w:val="006B70DE"/>
    <w:rsid w:val="006C0244"/>
    <w:rsid w:val="006C0E35"/>
    <w:rsid w:val="006D012E"/>
    <w:rsid w:val="006D2836"/>
    <w:rsid w:val="006E342B"/>
    <w:rsid w:val="006E36CF"/>
    <w:rsid w:val="006E3A23"/>
    <w:rsid w:val="006E76CA"/>
    <w:rsid w:val="006E79B8"/>
    <w:rsid w:val="006F09DA"/>
    <w:rsid w:val="00701599"/>
    <w:rsid w:val="00703419"/>
    <w:rsid w:val="00704906"/>
    <w:rsid w:val="00704B20"/>
    <w:rsid w:val="0070532D"/>
    <w:rsid w:val="007061AB"/>
    <w:rsid w:val="00706C0E"/>
    <w:rsid w:val="00707272"/>
    <w:rsid w:val="00711BD6"/>
    <w:rsid w:val="0071646D"/>
    <w:rsid w:val="00723885"/>
    <w:rsid w:val="007258CC"/>
    <w:rsid w:val="0072647A"/>
    <w:rsid w:val="00727017"/>
    <w:rsid w:val="007319A2"/>
    <w:rsid w:val="00733D12"/>
    <w:rsid w:val="00733E02"/>
    <w:rsid w:val="0073677A"/>
    <w:rsid w:val="007431B7"/>
    <w:rsid w:val="00746DEF"/>
    <w:rsid w:val="007474F3"/>
    <w:rsid w:val="0075085D"/>
    <w:rsid w:val="00751985"/>
    <w:rsid w:val="00752CA1"/>
    <w:rsid w:val="00753514"/>
    <w:rsid w:val="00754346"/>
    <w:rsid w:val="007622C7"/>
    <w:rsid w:val="00763D8D"/>
    <w:rsid w:val="00763F0B"/>
    <w:rsid w:val="00771DBA"/>
    <w:rsid w:val="00774689"/>
    <w:rsid w:val="00775421"/>
    <w:rsid w:val="00780354"/>
    <w:rsid w:val="00780EAF"/>
    <w:rsid w:val="00780F68"/>
    <w:rsid w:val="00783983"/>
    <w:rsid w:val="007854FB"/>
    <w:rsid w:val="00786B54"/>
    <w:rsid w:val="00795893"/>
    <w:rsid w:val="00796558"/>
    <w:rsid w:val="007A0D31"/>
    <w:rsid w:val="007A1C7C"/>
    <w:rsid w:val="007A2BCD"/>
    <w:rsid w:val="007A58C0"/>
    <w:rsid w:val="007A6474"/>
    <w:rsid w:val="007A7277"/>
    <w:rsid w:val="007B064B"/>
    <w:rsid w:val="007B2D33"/>
    <w:rsid w:val="007B72C4"/>
    <w:rsid w:val="007C023F"/>
    <w:rsid w:val="007C1423"/>
    <w:rsid w:val="007C2CA2"/>
    <w:rsid w:val="007C38FA"/>
    <w:rsid w:val="007C3BD4"/>
    <w:rsid w:val="007C3CB2"/>
    <w:rsid w:val="007C7E73"/>
    <w:rsid w:val="007D051F"/>
    <w:rsid w:val="007D0BBA"/>
    <w:rsid w:val="007D2550"/>
    <w:rsid w:val="007D3332"/>
    <w:rsid w:val="007D333C"/>
    <w:rsid w:val="007D6583"/>
    <w:rsid w:val="007D778F"/>
    <w:rsid w:val="007E0FFD"/>
    <w:rsid w:val="007E18FC"/>
    <w:rsid w:val="007E494F"/>
    <w:rsid w:val="007E5BBF"/>
    <w:rsid w:val="007E68BF"/>
    <w:rsid w:val="007F0B94"/>
    <w:rsid w:val="007F26DD"/>
    <w:rsid w:val="007F2884"/>
    <w:rsid w:val="007F2CFD"/>
    <w:rsid w:val="007F3CED"/>
    <w:rsid w:val="00801696"/>
    <w:rsid w:val="00803FFB"/>
    <w:rsid w:val="00805C6A"/>
    <w:rsid w:val="00807246"/>
    <w:rsid w:val="00812AFF"/>
    <w:rsid w:val="00814803"/>
    <w:rsid w:val="00814C48"/>
    <w:rsid w:val="00822129"/>
    <w:rsid w:val="00832C5F"/>
    <w:rsid w:val="00833991"/>
    <w:rsid w:val="00834B6A"/>
    <w:rsid w:val="008369B8"/>
    <w:rsid w:val="00837E6A"/>
    <w:rsid w:val="0084288D"/>
    <w:rsid w:val="008429AF"/>
    <w:rsid w:val="008444BD"/>
    <w:rsid w:val="00846B79"/>
    <w:rsid w:val="00851B24"/>
    <w:rsid w:val="00851F54"/>
    <w:rsid w:val="00866AB0"/>
    <w:rsid w:val="00867F1E"/>
    <w:rsid w:val="00870D8D"/>
    <w:rsid w:val="008735D5"/>
    <w:rsid w:val="00873D83"/>
    <w:rsid w:val="00877854"/>
    <w:rsid w:val="00882E11"/>
    <w:rsid w:val="00884635"/>
    <w:rsid w:val="00885EF1"/>
    <w:rsid w:val="00890F31"/>
    <w:rsid w:val="00893649"/>
    <w:rsid w:val="00894CB7"/>
    <w:rsid w:val="00896267"/>
    <w:rsid w:val="00896DBE"/>
    <w:rsid w:val="008A096F"/>
    <w:rsid w:val="008A3471"/>
    <w:rsid w:val="008A5EF0"/>
    <w:rsid w:val="008B035B"/>
    <w:rsid w:val="008B4790"/>
    <w:rsid w:val="008C134F"/>
    <w:rsid w:val="008C1413"/>
    <w:rsid w:val="008C33C4"/>
    <w:rsid w:val="008C3699"/>
    <w:rsid w:val="008D007F"/>
    <w:rsid w:val="008D5ECA"/>
    <w:rsid w:val="008D6C00"/>
    <w:rsid w:val="008D7D2E"/>
    <w:rsid w:val="008E077D"/>
    <w:rsid w:val="008E0FBB"/>
    <w:rsid w:val="008E70EF"/>
    <w:rsid w:val="008F0F5E"/>
    <w:rsid w:val="008F2F92"/>
    <w:rsid w:val="008F689B"/>
    <w:rsid w:val="00901D0E"/>
    <w:rsid w:val="009034E6"/>
    <w:rsid w:val="00903C2E"/>
    <w:rsid w:val="0090678C"/>
    <w:rsid w:val="00910CE3"/>
    <w:rsid w:val="00915956"/>
    <w:rsid w:val="00920E07"/>
    <w:rsid w:val="0092374D"/>
    <w:rsid w:val="00923BAA"/>
    <w:rsid w:val="00924970"/>
    <w:rsid w:val="009267F6"/>
    <w:rsid w:val="009317C0"/>
    <w:rsid w:val="009326BF"/>
    <w:rsid w:val="0093787B"/>
    <w:rsid w:val="00937BC1"/>
    <w:rsid w:val="00942C8E"/>
    <w:rsid w:val="0095111A"/>
    <w:rsid w:val="00954F31"/>
    <w:rsid w:val="009607A3"/>
    <w:rsid w:val="00961330"/>
    <w:rsid w:val="00961BEE"/>
    <w:rsid w:val="00963095"/>
    <w:rsid w:val="00964F1C"/>
    <w:rsid w:val="00965869"/>
    <w:rsid w:val="009672A4"/>
    <w:rsid w:val="00973859"/>
    <w:rsid w:val="00974A70"/>
    <w:rsid w:val="00983C33"/>
    <w:rsid w:val="00983EB5"/>
    <w:rsid w:val="009900E6"/>
    <w:rsid w:val="00990F17"/>
    <w:rsid w:val="009912B5"/>
    <w:rsid w:val="00991437"/>
    <w:rsid w:val="009914DC"/>
    <w:rsid w:val="00993E30"/>
    <w:rsid w:val="009A3DA3"/>
    <w:rsid w:val="009A3DE0"/>
    <w:rsid w:val="009B2564"/>
    <w:rsid w:val="009B4C1C"/>
    <w:rsid w:val="009C07AA"/>
    <w:rsid w:val="009C3ECB"/>
    <w:rsid w:val="009C5FAB"/>
    <w:rsid w:val="009C6BDC"/>
    <w:rsid w:val="009C6D8D"/>
    <w:rsid w:val="009D25F6"/>
    <w:rsid w:val="009D3B4B"/>
    <w:rsid w:val="009D4D5E"/>
    <w:rsid w:val="009E56D5"/>
    <w:rsid w:val="009E662A"/>
    <w:rsid w:val="009E7A09"/>
    <w:rsid w:val="009F0910"/>
    <w:rsid w:val="009F17BE"/>
    <w:rsid w:val="009F2679"/>
    <w:rsid w:val="009F41F3"/>
    <w:rsid w:val="00A000D9"/>
    <w:rsid w:val="00A00612"/>
    <w:rsid w:val="00A02D03"/>
    <w:rsid w:val="00A02E94"/>
    <w:rsid w:val="00A057DC"/>
    <w:rsid w:val="00A0725B"/>
    <w:rsid w:val="00A10153"/>
    <w:rsid w:val="00A11EC9"/>
    <w:rsid w:val="00A121FB"/>
    <w:rsid w:val="00A12F69"/>
    <w:rsid w:val="00A17A74"/>
    <w:rsid w:val="00A22A04"/>
    <w:rsid w:val="00A23FCD"/>
    <w:rsid w:val="00A24E49"/>
    <w:rsid w:val="00A25F38"/>
    <w:rsid w:val="00A27411"/>
    <w:rsid w:val="00A27C51"/>
    <w:rsid w:val="00A31048"/>
    <w:rsid w:val="00A33005"/>
    <w:rsid w:val="00A34C99"/>
    <w:rsid w:val="00A36910"/>
    <w:rsid w:val="00A370A6"/>
    <w:rsid w:val="00A375F1"/>
    <w:rsid w:val="00A41B24"/>
    <w:rsid w:val="00A43DC7"/>
    <w:rsid w:val="00A444BF"/>
    <w:rsid w:val="00A5152D"/>
    <w:rsid w:val="00A57205"/>
    <w:rsid w:val="00A57436"/>
    <w:rsid w:val="00A605F9"/>
    <w:rsid w:val="00A60E45"/>
    <w:rsid w:val="00A63BA5"/>
    <w:rsid w:val="00A66EE9"/>
    <w:rsid w:val="00A6714F"/>
    <w:rsid w:val="00A7047C"/>
    <w:rsid w:val="00A7287F"/>
    <w:rsid w:val="00A73844"/>
    <w:rsid w:val="00A76165"/>
    <w:rsid w:val="00A77E6F"/>
    <w:rsid w:val="00A80D20"/>
    <w:rsid w:val="00A83F2E"/>
    <w:rsid w:val="00A8504E"/>
    <w:rsid w:val="00A86EA4"/>
    <w:rsid w:val="00A91A3E"/>
    <w:rsid w:val="00A92139"/>
    <w:rsid w:val="00A95E98"/>
    <w:rsid w:val="00AA01D4"/>
    <w:rsid w:val="00AA2D96"/>
    <w:rsid w:val="00AB0EEC"/>
    <w:rsid w:val="00AB312A"/>
    <w:rsid w:val="00AB5B2F"/>
    <w:rsid w:val="00AB738C"/>
    <w:rsid w:val="00AC240E"/>
    <w:rsid w:val="00AC318C"/>
    <w:rsid w:val="00AC3F10"/>
    <w:rsid w:val="00AC42D0"/>
    <w:rsid w:val="00AC5A44"/>
    <w:rsid w:val="00AC66C5"/>
    <w:rsid w:val="00AD619D"/>
    <w:rsid w:val="00AD6AB3"/>
    <w:rsid w:val="00AD6DA0"/>
    <w:rsid w:val="00AD712B"/>
    <w:rsid w:val="00AE0A63"/>
    <w:rsid w:val="00AE1D02"/>
    <w:rsid w:val="00AE1EF8"/>
    <w:rsid w:val="00AE4EBF"/>
    <w:rsid w:val="00AF0B62"/>
    <w:rsid w:val="00B020FB"/>
    <w:rsid w:val="00B0556F"/>
    <w:rsid w:val="00B06A9C"/>
    <w:rsid w:val="00B07B88"/>
    <w:rsid w:val="00B10C1D"/>
    <w:rsid w:val="00B2516C"/>
    <w:rsid w:val="00B2587E"/>
    <w:rsid w:val="00B300AD"/>
    <w:rsid w:val="00B327D2"/>
    <w:rsid w:val="00B35B22"/>
    <w:rsid w:val="00B36265"/>
    <w:rsid w:val="00B45B74"/>
    <w:rsid w:val="00B53412"/>
    <w:rsid w:val="00B54DC6"/>
    <w:rsid w:val="00B55B57"/>
    <w:rsid w:val="00B567D7"/>
    <w:rsid w:val="00B57693"/>
    <w:rsid w:val="00B61B4E"/>
    <w:rsid w:val="00B70DE9"/>
    <w:rsid w:val="00B74E74"/>
    <w:rsid w:val="00B873B5"/>
    <w:rsid w:val="00B93260"/>
    <w:rsid w:val="00B93F28"/>
    <w:rsid w:val="00B972CB"/>
    <w:rsid w:val="00BA0FD9"/>
    <w:rsid w:val="00BA40D9"/>
    <w:rsid w:val="00BB0BA8"/>
    <w:rsid w:val="00BB37A8"/>
    <w:rsid w:val="00BB6206"/>
    <w:rsid w:val="00BC66F9"/>
    <w:rsid w:val="00BC6820"/>
    <w:rsid w:val="00BC6C03"/>
    <w:rsid w:val="00BC6F02"/>
    <w:rsid w:val="00BC6F77"/>
    <w:rsid w:val="00BD1031"/>
    <w:rsid w:val="00BD455D"/>
    <w:rsid w:val="00BE2CD8"/>
    <w:rsid w:val="00BE2E79"/>
    <w:rsid w:val="00BE36D4"/>
    <w:rsid w:val="00BF212F"/>
    <w:rsid w:val="00BF373E"/>
    <w:rsid w:val="00BF43FA"/>
    <w:rsid w:val="00BF652B"/>
    <w:rsid w:val="00C045BB"/>
    <w:rsid w:val="00C06CB9"/>
    <w:rsid w:val="00C12472"/>
    <w:rsid w:val="00C127E3"/>
    <w:rsid w:val="00C12993"/>
    <w:rsid w:val="00C14194"/>
    <w:rsid w:val="00C1562E"/>
    <w:rsid w:val="00C15C47"/>
    <w:rsid w:val="00C20FD7"/>
    <w:rsid w:val="00C21C6A"/>
    <w:rsid w:val="00C226BA"/>
    <w:rsid w:val="00C25D38"/>
    <w:rsid w:val="00C3203F"/>
    <w:rsid w:val="00C322A8"/>
    <w:rsid w:val="00C342E1"/>
    <w:rsid w:val="00C377A0"/>
    <w:rsid w:val="00C40B0E"/>
    <w:rsid w:val="00C40CCE"/>
    <w:rsid w:val="00C41346"/>
    <w:rsid w:val="00C4210A"/>
    <w:rsid w:val="00C43BD6"/>
    <w:rsid w:val="00C45B16"/>
    <w:rsid w:val="00C45EBD"/>
    <w:rsid w:val="00C466DC"/>
    <w:rsid w:val="00C468DC"/>
    <w:rsid w:val="00C47B12"/>
    <w:rsid w:val="00C534CE"/>
    <w:rsid w:val="00C5415C"/>
    <w:rsid w:val="00C541D9"/>
    <w:rsid w:val="00C62615"/>
    <w:rsid w:val="00C6335B"/>
    <w:rsid w:val="00C63F3D"/>
    <w:rsid w:val="00C645D0"/>
    <w:rsid w:val="00C65119"/>
    <w:rsid w:val="00C67B4F"/>
    <w:rsid w:val="00C71AC0"/>
    <w:rsid w:val="00C72787"/>
    <w:rsid w:val="00C80468"/>
    <w:rsid w:val="00C82510"/>
    <w:rsid w:val="00C83288"/>
    <w:rsid w:val="00C83A49"/>
    <w:rsid w:val="00C846E1"/>
    <w:rsid w:val="00C90211"/>
    <w:rsid w:val="00C90783"/>
    <w:rsid w:val="00C95C0B"/>
    <w:rsid w:val="00CA0927"/>
    <w:rsid w:val="00CA0E05"/>
    <w:rsid w:val="00CA4623"/>
    <w:rsid w:val="00CA4B6A"/>
    <w:rsid w:val="00CA4C0D"/>
    <w:rsid w:val="00CA7A9C"/>
    <w:rsid w:val="00CB007D"/>
    <w:rsid w:val="00CB0544"/>
    <w:rsid w:val="00CB140F"/>
    <w:rsid w:val="00CC1977"/>
    <w:rsid w:val="00CC1F56"/>
    <w:rsid w:val="00CC2185"/>
    <w:rsid w:val="00CC28DD"/>
    <w:rsid w:val="00CC4601"/>
    <w:rsid w:val="00CC75A2"/>
    <w:rsid w:val="00CD2162"/>
    <w:rsid w:val="00CD49EF"/>
    <w:rsid w:val="00CE0348"/>
    <w:rsid w:val="00CE423E"/>
    <w:rsid w:val="00CE67AF"/>
    <w:rsid w:val="00D02747"/>
    <w:rsid w:val="00D029A4"/>
    <w:rsid w:val="00D03FFF"/>
    <w:rsid w:val="00D107B7"/>
    <w:rsid w:val="00D1120B"/>
    <w:rsid w:val="00D11B8A"/>
    <w:rsid w:val="00D14664"/>
    <w:rsid w:val="00D175D4"/>
    <w:rsid w:val="00D226A0"/>
    <w:rsid w:val="00D27175"/>
    <w:rsid w:val="00D304CE"/>
    <w:rsid w:val="00D3157C"/>
    <w:rsid w:val="00D32626"/>
    <w:rsid w:val="00D33D96"/>
    <w:rsid w:val="00D35671"/>
    <w:rsid w:val="00D364E5"/>
    <w:rsid w:val="00D37658"/>
    <w:rsid w:val="00D41184"/>
    <w:rsid w:val="00D42666"/>
    <w:rsid w:val="00D428E9"/>
    <w:rsid w:val="00D434B3"/>
    <w:rsid w:val="00D47CF4"/>
    <w:rsid w:val="00D5212F"/>
    <w:rsid w:val="00D52D57"/>
    <w:rsid w:val="00D52EB8"/>
    <w:rsid w:val="00D53012"/>
    <w:rsid w:val="00D543E3"/>
    <w:rsid w:val="00D557FA"/>
    <w:rsid w:val="00D56D8A"/>
    <w:rsid w:val="00D6208B"/>
    <w:rsid w:val="00D6323D"/>
    <w:rsid w:val="00D65736"/>
    <w:rsid w:val="00D67916"/>
    <w:rsid w:val="00D70277"/>
    <w:rsid w:val="00D7082A"/>
    <w:rsid w:val="00D76498"/>
    <w:rsid w:val="00D86780"/>
    <w:rsid w:val="00D86E4E"/>
    <w:rsid w:val="00D878B0"/>
    <w:rsid w:val="00D94156"/>
    <w:rsid w:val="00D94439"/>
    <w:rsid w:val="00DA15E3"/>
    <w:rsid w:val="00DB4813"/>
    <w:rsid w:val="00DB6228"/>
    <w:rsid w:val="00DC5F49"/>
    <w:rsid w:val="00DC77D8"/>
    <w:rsid w:val="00DC7BEC"/>
    <w:rsid w:val="00DE073C"/>
    <w:rsid w:val="00DE16E9"/>
    <w:rsid w:val="00DE4365"/>
    <w:rsid w:val="00DE4C6F"/>
    <w:rsid w:val="00E01B46"/>
    <w:rsid w:val="00E05F95"/>
    <w:rsid w:val="00E06324"/>
    <w:rsid w:val="00E109B2"/>
    <w:rsid w:val="00E11C47"/>
    <w:rsid w:val="00E1400B"/>
    <w:rsid w:val="00E17B51"/>
    <w:rsid w:val="00E2249A"/>
    <w:rsid w:val="00E2474A"/>
    <w:rsid w:val="00E271BE"/>
    <w:rsid w:val="00E30C20"/>
    <w:rsid w:val="00E30E91"/>
    <w:rsid w:val="00E30EBB"/>
    <w:rsid w:val="00E32B5E"/>
    <w:rsid w:val="00E33420"/>
    <w:rsid w:val="00E33D2F"/>
    <w:rsid w:val="00E35D4E"/>
    <w:rsid w:val="00E363D3"/>
    <w:rsid w:val="00E41E7A"/>
    <w:rsid w:val="00E4272F"/>
    <w:rsid w:val="00E42FD5"/>
    <w:rsid w:val="00E503CA"/>
    <w:rsid w:val="00E57717"/>
    <w:rsid w:val="00E6040B"/>
    <w:rsid w:val="00E610C7"/>
    <w:rsid w:val="00E66C39"/>
    <w:rsid w:val="00E67AC7"/>
    <w:rsid w:val="00E70CC7"/>
    <w:rsid w:val="00E727B4"/>
    <w:rsid w:val="00E758B8"/>
    <w:rsid w:val="00E773A0"/>
    <w:rsid w:val="00E77F0E"/>
    <w:rsid w:val="00E82285"/>
    <w:rsid w:val="00E85022"/>
    <w:rsid w:val="00E85235"/>
    <w:rsid w:val="00E91702"/>
    <w:rsid w:val="00E9493D"/>
    <w:rsid w:val="00EA48FC"/>
    <w:rsid w:val="00EA69C3"/>
    <w:rsid w:val="00EB0D59"/>
    <w:rsid w:val="00EB2203"/>
    <w:rsid w:val="00EB3CD1"/>
    <w:rsid w:val="00EB3FD4"/>
    <w:rsid w:val="00EB5501"/>
    <w:rsid w:val="00EB75FE"/>
    <w:rsid w:val="00EC031D"/>
    <w:rsid w:val="00EC2985"/>
    <w:rsid w:val="00EC33B7"/>
    <w:rsid w:val="00EC366B"/>
    <w:rsid w:val="00EC5738"/>
    <w:rsid w:val="00EC5BA4"/>
    <w:rsid w:val="00ED063F"/>
    <w:rsid w:val="00ED7CDD"/>
    <w:rsid w:val="00ED7FF2"/>
    <w:rsid w:val="00EE7F07"/>
    <w:rsid w:val="00EF18F6"/>
    <w:rsid w:val="00EF6E58"/>
    <w:rsid w:val="00F00DC9"/>
    <w:rsid w:val="00F03A6F"/>
    <w:rsid w:val="00F078B5"/>
    <w:rsid w:val="00F12E05"/>
    <w:rsid w:val="00F15CE1"/>
    <w:rsid w:val="00F15F42"/>
    <w:rsid w:val="00F1642E"/>
    <w:rsid w:val="00F1677C"/>
    <w:rsid w:val="00F22E84"/>
    <w:rsid w:val="00F24F9C"/>
    <w:rsid w:val="00F30AB9"/>
    <w:rsid w:val="00F361CB"/>
    <w:rsid w:val="00F3751F"/>
    <w:rsid w:val="00F448F4"/>
    <w:rsid w:val="00F50FEA"/>
    <w:rsid w:val="00F51A53"/>
    <w:rsid w:val="00F52C04"/>
    <w:rsid w:val="00F53597"/>
    <w:rsid w:val="00F56C74"/>
    <w:rsid w:val="00F57207"/>
    <w:rsid w:val="00F5747F"/>
    <w:rsid w:val="00F606DB"/>
    <w:rsid w:val="00F63A66"/>
    <w:rsid w:val="00F644D9"/>
    <w:rsid w:val="00F656A9"/>
    <w:rsid w:val="00F66DF8"/>
    <w:rsid w:val="00F67ECF"/>
    <w:rsid w:val="00F70120"/>
    <w:rsid w:val="00F72138"/>
    <w:rsid w:val="00F72CA9"/>
    <w:rsid w:val="00F73E58"/>
    <w:rsid w:val="00F74539"/>
    <w:rsid w:val="00F842CC"/>
    <w:rsid w:val="00F8543D"/>
    <w:rsid w:val="00F86C2F"/>
    <w:rsid w:val="00F9086D"/>
    <w:rsid w:val="00F908C4"/>
    <w:rsid w:val="00F9496E"/>
    <w:rsid w:val="00F96741"/>
    <w:rsid w:val="00FA211A"/>
    <w:rsid w:val="00FA215F"/>
    <w:rsid w:val="00FA390E"/>
    <w:rsid w:val="00FA3A5D"/>
    <w:rsid w:val="00FA5054"/>
    <w:rsid w:val="00FA6FA2"/>
    <w:rsid w:val="00FB1764"/>
    <w:rsid w:val="00FB5172"/>
    <w:rsid w:val="00FB698D"/>
    <w:rsid w:val="00FC0283"/>
    <w:rsid w:val="00FC076E"/>
    <w:rsid w:val="00FC11EF"/>
    <w:rsid w:val="00FC24B4"/>
    <w:rsid w:val="00FC2B68"/>
    <w:rsid w:val="00FC49E1"/>
    <w:rsid w:val="00FD1537"/>
    <w:rsid w:val="00FD7AFE"/>
    <w:rsid w:val="00FE0ABD"/>
    <w:rsid w:val="00FE12EB"/>
    <w:rsid w:val="00FE1A58"/>
    <w:rsid w:val="00FE2D4E"/>
    <w:rsid w:val="00FE3AFA"/>
    <w:rsid w:val="00FE6D8D"/>
    <w:rsid w:val="00FF362B"/>
    <w:rsid w:val="01487061"/>
    <w:rsid w:val="017D4F5C"/>
    <w:rsid w:val="019E4ED3"/>
    <w:rsid w:val="01B31EA0"/>
    <w:rsid w:val="01C71945"/>
    <w:rsid w:val="022278B2"/>
    <w:rsid w:val="0227311A"/>
    <w:rsid w:val="02497534"/>
    <w:rsid w:val="026558D4"/>
    <w:rsid w:val="0295277A"/>
    <w:rsid w:val="02AD361F"/>
    <w:rsid w:val="02F079B0"/>
    <w:rsid w:val="0314369E"/>
    <w:rsid w:val="03230731"/>
    <w:rsid w:val="0332621A"/>
    <w:rsid w:val="03547F3F"/>
    <w:rsid w:val="037C1244"/>
    <w:rsid w:val="03CF5817"/>
    <w:rsid w:val="03FF60FC"/>
    <w:rsid w:val="040631D7"/>
    <w:rsid w:val="041D2A27"/>
    <w:rsid w:val="042C4A18"/>
    <w:rsid w:val="043E08AE"/>
    <w:rsid w:val="045F1543"/>
    <w:rsid w:val="05746809"/>
    <w:rsid w:val="05A21435"/>
    <w:rsid w:val="05B922DB"/>
    <w:rsid w:val="05C12294"/>
    <w:rsid w:val="065344DE"/>
    <w:rsid w:val="066A7A79"/>
    <w:rsid w:val="06734B80"/>
    <w:rsid w:val="06A50AB1"/>
    <w:rsid w:val="06ED4932"/>
    <w:rsid w:val="074A1D85"/>
    <w:rsid w:val="084E1401"/>
    <w:rsid w:val="086C4384"/>
    <w:rsid w:val="0910235B"/>
    <w:rsid w:val="0955056D"/>
    <w:rsid w:val="098B3F8E"/>
    <w:rsid w:val="09D73678"/>
    <w:rsid w:val="09EA33AB"/>
    <w:rsid w:val="0A4505E1"/>
    <w:rsid w:val="0AB93C3A"/>
    <w:rsid w:val="0B397F4D"/>
    <w:rsid w:val="0B5C5BE2"/>
    <w:rsid w:val="0B7C44D7"/>
    <w:rsid w:val="0B8B64C8"/>
    <w:rsid w:val="0BB80875"/>
    <w:rsid w:val="0C061FF2"/>
    <w:rsid w:val="0C3D1EB8"/>
    <w:rsid w:val="0C5E1E2E"/>
    <w:rsid w:val="0C8952EC"/>
    <w:rsid w:val="0CC55A09"/>
    <w:rsid w:val="0CEC2532"/>
    <w:rsid w:val="0D074274"/>
    <w:rsid w:val="0D110C4F"/>
    <w:rsid w:val="0D673E7E"/>
    <w:rsid w:val="0D7F205C"/>
    <w:rsid w:val="0D837D9E"/>
    <w:rsid w:val="0DBD4932"/>
    <w:rsid w:val="0DC70C8E"/>
    <w:rsid w:val="0DF13BA7"/>
    <w:rsid w:val="0E034A3B"/>
    <w:rsid w:val="0E26697C"/>
    <w:rsid w:val="0E43308A"/>
    <w:rsid w:val="0E52151F"/>
    <w:rsid w:val="0E701D89"/>
    <w:rsid w:val="0E8F62CF"/>
    <w:rsid w:val="0E9B1118"/>
    <w:rsid w:val="0EAC6E81"/>
    <w:rsid w:val="0EED1247"/>
    <w:rsid w:val="0F056591"/>
    <w:rsid w:val="0F20786F"/>
    <w:rsid w:val="0F661726"/>
    <w:rsid w:val="0F751969"/>
    <w:rsid w:val="0FCB3337"/>
    <w:rsid w:val="101A42BE"/>
    <w:rsid w:val="104B4477"/>
    <w:rsid w:val="10CD30DE"/>
    <w:rsid w:val="10D2137D"/>
    <w:rsid w:val="113E3FDC"/>
    <w:rsid w:val="114E06C3"/>
    <w:rsid w:val="11733C86"/>
    <w:rsid w:val="11965BC6"/>
    <w:rsid w:val="11BF336F"/>
    <w:rsid w:val="11C269BB"/>
    <w:rsid w:val="11DB182B"/>
    <w:rsid w:val="123E24E6"/>
    <w:rsid w:val="12560960"/>
    <w:rsid w:val="128679E9"/>
    <w:rsid w:val="13174AE5"/>
    <w:rsid w:val="131B45D5"/>
    <w:rsid w:val="14180B15"/>
    <w:rsid w:val="145558C5"/>
    <w:rsid w:val="148B7538"/>
    <w:rsid w:val="14A423A8"/>
    <w:rsid w:val="15670DB0"/>
    <w:rsid w:val="157E0E4B"/>
    <w:rsid w:val="15892E91"/>
    <w:rsid w:val="15D373E9"/>
    <w:rsid w:val="15EC2259"/>
    <w:rsid w:val="16481B85"/>
    <w:rsid w:val="16A30ACD"/>
    <w:rsid w:val="16AC1EA3"/>
    <w:rsid w:val="16B03286"/>
    <w:rsid w:val="16BC7E7D"/>
    <w:rsid w:val="170C23C3"/>
    <w:rsid w:val="172872C1"/>
    <w:rsid w:val="177E5132"/>
    <w:rsid w:val="18D07C10"/>
    <w:rsid w:val="192817FA"/>
    <w:rsid w:val="1929525A"/>
    <w:rsid w:val="193B777F"/>
    <w:rsid w:val="196D36B1"/>
    <w:rsid w:val="19D618FD"/>
    <w:rsid w:val="19F94F44"/>
    <w:rsid w:val="1A8A3DEE"/>
    <w:rsid w:val="1AD5150D"/>
    <w:rsid w:val="1ADF238C"/>
    <w:rsid w:val="1AE71241"/>
    <w:rsid w:val="1B040045"/>
    <w:rsid w:val="1B470A92"/>
    <w:rsid w:val="1B8F49C6"/>
    <w:rsid w:val="1C19367C"/>
    <w:rsid w:val="1C314E69"/>
    <w:rsid w:val="1CC23D13"/>
    <w:rsid w:val="1D3C5874"/>
    <w:rsid w:val="1D5F77B4"/>
    <w:rsid w:val="1D686669"/>
    <w:rsid w:val="1D976F4E"/>
    <w:rsid w:val="1E7D6144"/>
    <w:rsid w:val="1ED0096A"/>
    <w:rsid w:val="1EEC32CA"/>
    <w:rsid w:val="1F0E4FEE"/>
    <w:rsid w:val="1F6D440A"/>
    <w:rsid w:val="1F707A57"/>
    <w:rsid w:val="1FD224BF"/>
    <w:rsid w:val="1FE67D19"/>
    <w:rsid w:val="20086079"/>
    <w:rsid w:val="203E7B55"/>
    <w:rsid w:val="204E56EC"/>
    <w:rsid w:val="20586E69"/>
    <w:rsid w:val="20A53730"/>
    <w:rsid w:val="21336F8E"/>
    <w:rsid w:val="217E5254"/>
    <w:rsid w:val="21C83B7A"/>
    <w:rsid w:val="21EA1D42"/>
    <w:rsid w:val="220646A2"/>
    <w:rsid w:val="22121299"/>
    <w:rsid w:val="22821F7B"/>
    <w:rsid w:val="22A75EA3"/>
    <w:rsid w:val="22DF268F"/>
    <w:rsid w:val="230F7587"/>
    <w:rsid w:val="237F67AF"/>
    <w:rsid w:val="241237D2"/>
    <w:rsid w:val="2423153B"/>
    <w:rsid w:val="2443398C"/>
    <w:rsid w:val="246B4024"/>
    <w:rsid w:val="24A06F13"/>
    <w:rsid w:val="24B2466D"/>
    <w:rsid w:val="24C17028"/>
    <w:rsid w:val="25621B82"/>
    <w:rsid w:val="25B82157"/>
    <w:rsid w:val="2629095F"/>
    <w:rsid w:val="262D48F3"/>
    <w:rsid w:val="26396DF4"/>
    <w:rsid w:val="26881B2A"/>
    <w:rsid w:val="26D11723"/>
    <w:rsid w:val="26D66D39"/>
    <w:rsid w:val="26FE3B9A"/>
    <w:rsid w:val="273870AC"/>
    <w:rsid w:val="276205CD"/>
    <w:rsid w:val="27893DAB"/>
    <w:rsid w:val="27D45508"/>
    <w:rsid w:val="28017DE6"/>
    <w:rsid w:val="28137B19"/>
    <w:rsid w:val="282B09BF"/>
    <w:rsid w:val="283C2BCC"/>
    <w:rsid w:val="28802805"/>
    <w:rsid w:val="28D472A8"/>
    <w:rsid w:val="28ED3EC6"/>
    <w:rsid w:val="29194CBB"/>
    <w:rsid w:val="295E3016"/>
    <w:rsid w:val="298365D8"/>
    <w:rsid w:val="29A0609E"/>
    <w:rsid w:val="29C80C72"/>
    <w:rsid w:val="29F00112"/>
    <w:rsid w:val="2A383867"/>
    <w:rsid w:val="2A63351A"/>
    <w:rsid w:val="2AA66A22"/>
    <w:rsid w:val="2ACB46DB"/>
    <w:rsid w:val="2AE8528D"/>
    <w:rsid w:val="2B2254BD"/>
    <w:rsid w:val="2B227C39"/>
    <w:rsid w:val="2B7E50A1"/>
    <w:rsid w:val="2BFD6B16"/>
    <w:rsid w:val="2C536736"/>
    <w:rsid w:val="2C8114F5"/>
    <w:rsid w:val="2C923702"/>
    <w:rsid w:val="2C940DCC"/>
    <w:rsid w:val="2D6055AE"/>
    <w:rsid w:val="2D7921CC"/>
    <w:rsid w:val="2DAA6F41"/>
    <w:rsid w:val="2DAE631A"/>
    <w:rsid w:val="2DC72F38"/>
    <w:rsid w:val="2DF16206"/>
    <w:rsid w:val="2E075A2A"/>
    <w:rsid w:val="2E165C6D"/>
    <w:rsid w:val="2EB11931"/>
    <w:rsid w:val="2EBD433B"/>
    <w:rsid w:val="2ED022C0"/>
    <w:rsid w:val="2EE0158C"/>
    <w:rsid w:val="2EFA76D2"/>
    <w:rsid w:val="2F0D52C2"/>
    <w:rsid w:val="2F2E6FE6"/>
    <w:rsid w:val="2F6D5D61"/>
    <w:rsid w:val="2F9432ED"/>
    <w:rsid w:val="300E30A0"/>
    <w:rsid w:val="302E3742"/>
    <w:rsid w:val="30443FDF"/>
    <w:rsid w:val="30D30A7B"/>
    <w:rsid w:val="30DD2A72"/>
    <w:rsid w:val="30EB33E1"/>
    <w:rsid w:val="30F304E8"/>
    <w:rsid w:val="31E57E30"/>
    <w:rsid w:val="320C1861"/>
    <w:rsid w:val="32284BF5"/>
    <w:rsid w:val="32496611"/>
    <w:rsid w:val="32700042"/>
    <w:rsid w:val="32841131"/>
    <w:rsid w:val="32AA2E28"/>
    <w:rsid w:val="32D22AAA"/>
    <w:rsid w:val="3369683F"/>
    <w:rsid w:val="343230D5"/>
    <w:rsid w:val="343E1A7A"/>
    <w:rsid w:val="345474EF"/>
    <w:rsid w:val="34A51AF9"/>
    <w:rsid w:val="34A90093"/>
    <w:rsid w:val="34B74D68"/>
    <w:rsid w:val="35A95619"/>
    <w:rsid w:val="360F36CE"/>
    <w:rsid w:val="366652B8"/>
    <w:rsid w:val="367D2D2D"/>
    <w:rsid w:val="368A369C"/>
    <w:rsid w:val="372E4027"/>
    <w:rsid w:val="378E4AC6"/>
    <w:rsid w:val="37CD1A92"/>
    <w:rsid w:val="385C2E16"/>
    <w:rsid w:val="38710670"/>
    <w:rsid w:val="38A071A7"/>
    <w:rsid w:val="38DF7CCF"/>
    <w:rsid w:val="390E4110"/>
    <w:rsid w:val="39227BBC"/>
    <w:rsid w:val="393826A7"/>
    <w:rsid w:val="3A86417A"/>
    <w:rsid w:val="3ABB02C8"/>
    <w:rsid w:val="3B765F9D"/>
    <w:rsid w:val="3BD827B4"/>
    <w:rsid w:val="3BF375EE"/>
    <w:rsid w:val="3C1F6635"/>
    <w:rsid w:val="3C5C33E5"/>
    <w:rsid w:val="3C720E5A"/>
    <w:rsid w:val="3CF07013"/>
    <w:rsid w:val="3D622C7D"/>
    <w:rsid w:val="3DA23079"/>
    <w:rsid w:val="3E3E7246"/>
    <w:rsid w:val="3E7E7642"/>
    <w:rsid w:val="3ECE4ADB"/>
    <w:rsid w:val="3EE85404"/>
    <w:rsid w:val="3F0264C5"/>
    <w:rsid w:val="3F520ACF"/>
    <w:rsid w:val="3FB20368"/>
    <w:rsid w:val="3FB44399"/>
    <w:rsid w:val="3FEE6A4A"/>
    <w:rsid w:val="40613349"/>
    <w:rsid w:val="40760500"/>
    <w:rsid w:val="408B6047"/>
    <w:rsid w:val="41253E3C"/>
    <w:rsid w:val="4162324B"/>
    <w:rsid w:val="41A47EAA"/>
    <w:rsid w:val="41B94E35"/>
    <w:rsid w:val="41C757A4"/>
    <w:rsid w:val="423D1B0D"/>
    <w:rsid w:val="42530DE6"/>
    <w:rsid w:val="42D31F27"/>
    <w:rsid w:val="42F223AD"/>
    <w:rsid w:val="42F500EF"/>
    <w:rsid w:val="43087E22"/>
    <w:rsid w:val="43596C77"/>
    <w:rsid w:val="438104E1"/>
    <w:rsid w:val="43893EEA"/>
    <w:rsid w:val="43A13550"/>
    <w:rsid w:val="43E066A9"/>
    <w:rsid w:val="43F108B7"/>
    <w:rsid w:val="44255497"/>
    <w:rsid w:val="44316F05"/>
    <w:rsid w:val="44421112"/>
    <w:rsid w:val="450E5498"/>
    <w:rsid w:val="45194C57"/>
    <w:rsid w:val="459B4F7E"/>
    <w:rsid w:val="45F56F48"/>
    <w:rsid w:val="463B22BD"/>
    <w:rsid w:val="46AE2A8F"/>
    <w:rsid w:val="46C027C2"/>
    <w:rsid w:val="471548BC"/>
    <w:rsid w:val="471843AC"/>
    <w:rsid w:val="47887784"/>
    <w:rsid w:val="4792415F"/>
    <w:rsid w:val="47BC11DC"/>
    <w:rsid w:val="47D429C9"/>
    <w:rsid w:val="48B545A9"/>
    <w:rsid w:val="48CE7418"/>
    <w:rsid w:val="49172B6D"/>
    <w:rsid w:val="499917D4"/>
    <w:rsid w:val="49EC3FFA"/>
    <w:rsid w:val="4A1E7F2C"/>
    <w:rsid w:val="4A275032"/>
    <w:rsid w:val="4A5646C6"/>
    <w:rsid w:val="4A9D70A2"/>
    <w:rsid w:val="4AB34B18"/>
    <w:rsid w:val="4ABF240E"/>
    <w:rsid w:val="4AF8077D"/>
    <w:rsid w:val="4B0C5FD6"/>
    <w:rsid w:val="4B447E66"/>
    <w:rsid w:val="4B614574"/>
    <w:rsid w:val="4B78366B"/>
    <w:rsid w:val="4BD905AE"/>
    <w:rsid w:val="4BF058F8"/>
    <w:rsid w:val="4C3954F1"/>
    <w:rsid w:val="4C5D7084"/>
    <w:rsid w:val="4C987480"/>
    <w:rsid w:val="4CC21042"/>
    <w:rsid w:val="4D243AAB"/>
    <w:rsid w:val="4D4B2839"/>
    <w:rsid w:val="4DBA61BD"/>
    <w:rsid w:val="4E086F29"/>
    <w:rsid w:val="4E8F764A"/>
    <w:rsid w:val="4F1D07B2"/>
    <w:rsid w:val="4F251D5C"/>
    <w:rsid w:val="4F532425"/>
    <w:rsid w:val="4F552641"/>
    <w:rsid w:val="4F870321"/>
    <w:rsid w:val="4FA669F9"/>
    <w:rsid w:val="4FB70C06"/>
    <w:rsid w:val="4FF97471"/>
    <w:rsid w:val="50297C96"/>
    <w:rsid w:val="50302767"/>
    <w:rsid w:val="504D156B"/>
    <w:rsid w:val="50854D82"/>
    <w:rsid w:val="50A218B6"/>
    <w:rsid w:val="50CA2BBB"/>
    <w:rsid w:val="50CA4969"/>
    <w:rsid w:val="515474D2"/>
    <w:rsid w:val="51A21442"/>
    <w:rsid w:val="51B64EEE"/>
    <w:rsid w:val="51D830B6"/>
    <w:rsid w:val="523C1897"/>
    <w:rsid w:val="52426781"/>
    <w:rsid w:val="52CF6267"/>
    <w:rsid w:val="53DB0C3B"/>
    <w:rsid w:val="542B1BC3"/>
    <w:rsid w:val="54662BFB"/>
    <w:rsid w:val="54A84109"/>
    <w:rsid w:val="54A93F3B"/>
    <w:rsid w:val="54F75F49"/>
    <w:rsid w:val="55142657"/>
    <w:rsid w:val="555111B5"/>
    <w:rsid w:val="55564A1D"/>
    <w:rsid w:val="55603AEE"/>
    <w:rsid w:val="5575291E"/>
    <w:rsid w:val="56020701"/>
    <w:rsid w:val="56466840"/>
    <w:rsid w:val="565076BF"/>
    <w:rsid w:val="566273F2"/>
    <w:rsid w:val="56FD4225"/>
    <w:rsid w:val="573E1C0D"/>
    <w:rsid w:val="576F0018"/>
    <w:rsid w:val="5778511F"/>
    <w:rsid w:val="57914433"/>
    <w:rsid w:val="57D90083"/>
    <w:rsid w:val="58711B6E"/>
    <w:rsid w:val="58B33A31"/>
    <w:rsid w:val="58ED5699"/>
    <w:rsid w:val="597D4C6F"/>
    <w:rsid w:val="598B6C60"/>
    <w:rsid w:val="59AC5554"/>
    <w:rsid w:val="5A643739"/>
    <w:rsid w:val="5A706581"/>
    <w:rsid w:val="5AA247F9"/>
    <w:rsid w:val="5B10566E"/>
    <w:rsid w:val="5B5A4B3C"/>
    <w:rsid w:val="5B9462A0"/>
    <w:rsid w:val="5BDB5C7C"/>
    <w:rsid w:val="5BFD0E7B"/>
    <w:rsid w:val="5C361105"/>
    <w:rsid w:val="5C381321"/>
    <w:rsid w:val="5C3D6937"/>
    <w:rsid w:val="5CB0535B"/>
    <w:rsid w:val="5CC46711"/>
    <w:rsid w:val="5CE96177"/>
    <w:rsid w:val="5D170F36"/>
    <w:rsid w:val="5D6879E4"/>
    <w:rsid w:val="5D880074"/>
    <w:rsid w:val="5D9C768D"/>
    <w:rsid w:val="5E145476"/>
    <w:rsid w:val="5E6F3446"/>
    <w:rsid w:val="5E8819C0"/>
    <w:rsid w:val="5E9A1E1F"/>
    <w:rsid w:val="5EA44A4C"/>
    <w:rsid w:val="5EA467FA"/>
    <w:rsid w:val="5F011E9E"/>
    <w:rsid w:val="5F8B0797"/>
    <w:rsid w:val="5FD473D2"/>
    <w:rsid w:val="5FE1582B"/>
    <w:rsid w:val="6052563D"/>
    <w:rsid w:val="60F03F78"/>
    <w:rsid w:val="6102628D"/>
    <w:rsid w:val="611D0AE5"/>
    <w:rsid w:val="61493688"/>
    <w:rsid w:val="617947F2"/>
    <w:rsid w:val="61A9664A"/>
    <w:rsid w:val="61AD3C17"/>
    <w:rsid w:val="61E67129"/>
    <w:rsid w:val="61F60246"/>
    <w:rsid w:val="62165C60"/>
    <w:rsid w:val="62404A8B"/>
    <w:rsid w:val="62514C75"/>
    <w:rsid w:val="62F85366"/>
    <w:rsid w:val="63260125"/>
    <w:rsid w:val="632C5010"/>
    <w:rsid w:val="634412E8"/>
    <w:rsid w:val="639257BA"/>
    <w:rsid w:val="63D01E3F"/>
    <w:rsid w:val="63D57455"/>
    <w:rsid w:val="63E36016"/>
    <w:rsid w:val="63FB1729"/>
    <w:rsid w:val="64340B77"/>
    <w:rsid w:val="64632CB3"/>
    <w:rsid w:val="647C1FC7"/>
    <w:rsid w:val="64BE613B"/>
    <w:rsid w:val="64DB6CED"/>
    <w:rsid w:val="6545060B"/>
    <w:rsid w:val="654B3E73"/>
    <w:rsid w:val="6580532C"/>
    <w:rsid w:val="662E7568"/>
    <w:rsid w:val="670858C3"/>
    <w:rsid w:val="67360434"/>
    <w:rsid w:val="674D37A6"/>
    <w:rsid w:val="67E05761"/>
    <w:rsid w:val="67EB193A"/>
    <w:rsid w:val="681E6D9B"/>
    <w:rsid w:val="688558EE"/>
    <w:rsid w:val="68E05E96"/>
    <w:rsid w:val="6931512E"/>
    <w:rsid w:val="69AB1384"/>
    <w:rsid w:val="69B018C1"/>
    <w:rsid w:val="69E74C9F"/>
    <w:rsid w:val="6A026ACA"/>
    <w:rsid w:val="6A38073E"/>
    <w:rsid w:val="6A54607C"/>
    <w:rsid w:val="6AA81420"/>
    <w:rsid w:val="6AEA7C8A"/>
    <w:rsid w:val="6B2A7872"/>
    <w:rsid w:val="6BD46244"/>
    <w:rsid w:val="6BEC5C84"/>
    <w:rsid w:val="6C076B5D"/>
    <w:rsid w:val="6C1D48F5"/>
    <w:rsid w:val="6C240F7A"/>
    <w:rsid w:val="6C8F526F"/>
    <w:rsid w:val="6C9500C9"/>
    <w:rsid w:val="6C983716"/>
    <w:rsid w:val="6C9B27B9"/>
    <w:rsid w:val="6CAE4CE7"/>
    <w:rsid w:val="6CEE52C1"/>
    <w:rsid w:val="6CF7043C"/>
    <w:rsid w:val="6CFA7F2C"/>
    <w:rsid w:val="6D487076"/>
    <w:rsid w:val="6D667370"/>
    <w:rsid w:val="6DC5053A"/>
    <w:rsid w:val="6DE07122"/>
    <w:rsid w:val="6E142972"/>
    <w:rsid w:val="6E2656F3"/>
    <w:rsid w:val="6E2C2368"/>
    <w:rsid w:val="6E445903"/>
    <w:rsid w:val="6E7D0E15"/>
    <w:rsid w:val="6E867CCA"/>
    <w:rsid w:val="6EAD16FA"/>
    <w:rsid w:val="6ED21161"/>
    <w:rsid w:val="6F285225"/>
    <w:rsid w:val="6F347726"/>
    <w:rsid w:val="6F5002D8"/>
    <w:rsid w:val="6F59718C"/>
    <w:rsid w:val="6F773AB6"/>
    <w:rsid w:val="6F8D5088"/>
    <w:rsid w:val="6FF46EB5"/>
    <w:rsid w:val="70090BB2"/>
    <w:rsid w:val="70716758"/>
    <w:rsid w:val="70903082"/>
    <w:rsid w:val="70DD5B9B"/>
    <w:rsid w:val="70E4517B"/>
    <w:rsid w:val="716167CC"/>
    <w:rsid w:val="717402AD"/>
    <w:rsid w:val="71744751"/>
    <w:rsid w:val="718F158B"/>
    <w:rsid w:val="71EF3DD8"/>
    <w:rsid w:val="72536115"/>
    <w:rsid w:val="72C05E22"/>
    <w:rsid w:val="72F42ADE"/>
    <w:rsid w:val="72F9501D"/>
    <w:rsid w:val="732D2E0A"/>
    <w:rsid w:val="733D0B73"/>
    <w:rsid w:val="7349576A"/>
    <w:rsid w:val="735A34D3"/>
    <w:rsid w:val="73CD0149"/>
    <w:rsid w:val="74F55BA9"/>
    <w:rsid w:val="757B6B58"/>
    <w:rsid w:val="75894543"/>
    <w:rsid w:val="758D7B90"/>
    <w:rsid w:val="759C6025"/>
    <w:rsid w:val="75DB4D9F"/>
    <w:rsid w:val="75F23E97"/>
    <w:rsid w:val="76481691"/>
    <w:rsid w:val="765E777E"/>
    <w:rsid w:val="769170CF"/>
    <w:rsid w:val="76A2766B"/>
    <w:rsid w:val="76B33626"/>
    <w:rsid w:val="76CA0970"/>
    <w:rsid w:val="770C0F88"/>
    <w:rsid w:val="776A072F"/>
    <w:rsid w:val="77846D70"/>
    <w:rsid w:val="779372B6"/>
    <w:rsid w:val="77FB188A"/>
    <w:rsid w:val="782F3180"/>
    <w:rsid w:val="78B804C6"/>
    <w:rsid w:val="792F71B0"/>
    <w:rsid w:val="79C81CEF"/>
    <w:rsid w:val="7A146AD1"/>
    <w:rsid w:val="7A560E98"/>
    <w:rsid w:val="7A652E89"/>
    <w:rsid w:val="7A990D85"/>
    <w:rsid w:val="7AC25DA8"/>
    <w:rsid w:val="7AD3663F"/>
    <w:rsid w:val="7AE67CE9"/>
    <w:rsid w:val="7B430CF1"/>
    <w:rsid w:val="7BA23C69"/>
    <w:rsid w:val="7C091F3A"/>
    <w:rsid w:val="7C392FCB"/>
    <w:rsid w:val="7C49196C"/>
    <w:rsid w:val="7C701FB9"/>
    <w:rsid w:val="7C865339"/>
    <w:rsid w:val="7D0C7F34"/>
    <w:rsid w:val="7DD32800"/>
    <w:rsid w:val="7E1E7F1F"/>
    <w:rsid w:val="7E265025"/>
    <w:rsid w:val="7E971A7F"/>
    <w:rsid w:val="7F2E23E3"/>
    <w:rsid w:val="7F65392B"/>
    <w:rsid w:val="7F6F6558"/>
    <w:rsid w:val="7FCF60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Times New Roman" w:eastAsia="仿宋" w:cs="Times New Roman"/>
      <w:kern w:val="30"/>
      <w:sz w:val="30"/>
      <w:szCs w:val="21"/>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autoRedefine/>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7"/>
    <w:autoRedefine/>
    <w:qFormat/>
    <w:uiPriority w:val="99"/>
    <w:pPr>
      <w:keepNext/>
      <w:keepLines/>
      <w:spacing w:before="260" w:after="260" w:line="416" w:lineRule="auto"/>
      <w:outlineLvl w:val="2"/>
    </w:pPr>
    <w:rPr>
      <w:b/>
      <w:bCs/>
      <w:kern w:val="0"/>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Document Map"/>
    <w:basedOn w:val="1"/>
    <w:link w:val="43"/>
    <w:autoRedefine/>
    <w:semiHidden/>
    <w:unhideWhenUsed/>
    <w:qFormat/>
    <w:uiPriority w:val="99"/>
    <w:rPr>
      <w:rFonts w:ascii="宋体"/>
      <w:sz w:val="18"/>
      <w:szCs w:val="18"/>
    </w:rPr>
  </w:style>
  <w:style w:type="paragraph" w:styleId="7">
    <w:name w:val="annotation text"/>
    <w:basedOn w:val="1"/>
    <w:link w:val="41"/>
    <w:autoRedefine/>
    <w:unhideWhenUsed/>
    <w:qFormat/>
    <w:uiPriority w:val="99"/>
    <w:pPr>
      <w:jc w:val="left"/>
    </w:pPr>
  </w:style>
  <w:style w:type="paragraph" w:styleId="8">
    <w:name w:val="Body Text"/>
    <w:basedOn w:val="1"/>
    <w:next w:val="9"/>
    <w:link w:val="48"/>
    <w:autoRedefine/>
    <w:qFormat/>
    <w:uiPriority w:val="1"/>
    <w:pPr>
      <w:ind w:left="119"/>
      <w:jc w:val="left"/>
    </w:pPr>
    <w:rPr>
      <w:rFonts w:ascii="仿宋_GB2312" w:hAnsi="仿宋_GB2312" w:eastAsia="仿宋_GB2312" w:cstheme="minorBidi"/>
      <w:kern w:val="0"/>
      <w:szCs w:val="30"/>
      <w:lang w:eastAsia="en-US"/>
    </w:rPr>
  </w:style>
  <w:style w:type="paragraph" w:styleId="9">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0">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1">
    <w:name w:val="Balloon Text"/>
    <w:basedOn w:val="1"/>
    <w:link w:val="40"/>
    <w:autoRedefine/>
    <w:semiHidden/>
    <w:unhideWhenUsed/>
    <w:qFormat/>
    <w:uiPriority w:val="99"/>
    <w:rPr>
      <w:sz w:val="18"/>
      <w:szCs w:val="18"/>
    </w:rPr>
  </w:style>
  <w:style w:type="paragraph" w:styleId="12">
    <w:name w:val="footer"/>
    <w:basedOn w:val="1"/>
    <w:link w:val="39"/>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38"/>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autoRedefine/>
    <w:unhideWhenUsed/>
    <w:qFormat/>
    <w:uiPriority w:val="39"/>
    <w:pPr>
      <w:widowControl/>
      <w:tabs>
        <w:tab w:val="right" w:leader="dot" w:pos="8931"/>
      </w:tabs>
      <w:spacing w:line="420" w:lineRule="exact"/>
      <w:ind w:right="25" w:rightChars="12"/>
      <w:jc w:val="left"/>
    </w:pPr>
    <w:rPr>
      <w:rFonts w:asciiTheme="minorHAnsi" w:hAnsiTheme="minorHAnsi" w:eastAsiaTheme="minorEastAsia"/>
      <w:kern w:val="0"/>
      <w:sz w:val="22"/>
      <w:szCs w:val="22"/>
    </w:rPr>
  </w:style>
  <w:style w:type="paragraph" w:styleId="15">
    <w:name w:val="footnote text"/>
    <w:basedOn w:val="1"/>
    <w:semiHidden/>
    <w:unhideWhenUsed/>
    <w:qFormat/>
    <w:uiPriority w:val="99"/>
    <w:pPr>
      <w:snapToGrid w:val="0"/>
      <w:jc w:val="left"/>
    </w:pPr>
    <w:rPr>
      <w:sz w:val="18"/>
    </w:rPr>
  </w:style>
  <w:style w:type="paragraph" w:styleId="16">
    <w:name w:val="table of figures"/>
    <w:basedOn w:val="1"/>
    <w:next w:val="1"/>
    <w:autoRedefine/>
    <w:unhideWhenUsed/>
    <w:qFormat/>
    <w:uiPriority w:val="0"/>
    <w:pPr>
      <w:spacing w:line="360" w:lineRule="auto"/>
      <w:ind w:left="200" w:leftChars="200" w:hanging="200" w:hangingChars="200"/>
      <w:jc w:val="left"/>
    </w:pPr>
    <w:rPr>
      <w:sz w:val="24"/>
    </w:rPr>
  </w:style>
  <w:style w:type="paragraph" w:styleId="17">
    <w:name w:val="toc 2"/>
    <w:basedOn w:val="1"/>
    <w:next w:val="1"/>
    <w:autoRedefine/>
    <w:unhideWhenUsed/>
    <w:qFormat/>
    <w:uiPriority w:val="39"/>
    <w:pPr>
      <w:widowControl/>
      <w:tabs>
        <w:tab w:val="right" w:leader="dot" w:pos="8789"/>
      </w:tabs>
      <w:spacing w:line="400" w:lineRule="exact"/>
      <w:jc w:val="left"/>
    </w:pPr>
    <w:rPr>
      <w:rFonts w:ascii="仿宋_GB2312" w:eastAsia="仿宋_GB2312" w:hAnsiTheme="minorHAnsi"/>
      <w:b/>
      <w:bCs/>
      <w:kern w:val="0"/>
      <w:sz w:val="24"/>
      <w:szCs w:val="24"/>
      <w:lang w:val="zh-CN"/>
    </w:rPr>
  </w:style>
  <w:style w:type="paragraph" w:styleId="1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9">
    <w:name w:val="annotation subject"/>
    <w:basedOn w:val="7"/>
    <w:next w:val="7"/>
    <w:link w:val="42"/>
    <w:autoRedefine/>
    <w:semiHidden/>
    <w:unhideWhenUsed/>
    <w:qFormat/>
    <w:uiPriority w:val="99"/>
    <w:rPr>
      <w:b/>
      <w:bCs/>
    </w:rPr>
  </w:style>
  <w:style w:type="paragraph" w:styleId="20">
    <w:name w:val="Body Text First Indent"/>
    <w:basedOn w:val="8"/>
    <w:autoRedefine/>
    <w:semiHidden/>
    <w:unhideWhenUsed/>
    <w:qFormat/>
    <w:uiPriority w:val="99"/>
    <w:pPr>
      <w:ind w:firstLine="420" w:firstLineChars="100"/>
    </w:pPr>
  </w:style>
  <w:style w:type="table" w:styleId="22">
    <w:name w:val="Table Grid"/>
    <w:basedOn w:val="21"/>
    <w:autoRedefine/>
    <w:qFormat/>
    <w:uiPriority w:val="3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Strong"/>
    <w:basedOn w:val="23"/>
    <w:qFormat/>
    <w:uiPriority w:val="22"/>
    <w:rPr>
      <w:b/>
    </w:rPr>
  </w:style>
  <w:style w:type="character" w:styleId="25">
    <w:name w:val="page number"/>
    <w:basedOn w:val="23"/>
    <w:autoRedefine/>
    <w:qFormat/>
    <w:uiPriority w:val="0"/>
  </w:style>
  <w:style w:type="character" w:styleId="26">
    <w:name w:val="Hyperlink"/>
    <w:basedOn w:val="23"/>
    <w:autoRedefine/>
    <w:unhideWhenUsed/>
    <w:qFormat/>
    <w:uiPriority w:val="99"/>
    <w:rPr>
      <w:color w:val="0000FF" w:themeColor="hyperlink"/>
      <w:u w:val="single"/>
      <w14:textFill>
        <w14:solidFill>
          <w14:schemeClr w14:val="hlink"/>
        </w14:solidFill>
      </w14:textFill>
    </w:rPr>
  </w:style>
  <w:style w:type="character" w:styleId="27">
    <w:name w:val="annotation reference"/>
    <w:basedOn w:val="23"/>
    <w:autoRedefine/>
    <w:semiHidden/>
    <w:unhideWhenUsed/>
    <w:qFormat/>
    <w:uiPriority w:val="99"/>
    <w:rPr>
      <w:sz w:val="21"/>
      <w:szCs w:val="21"/>
    </w:rPr>
  </w:style>
  <w:style w:type="character" w:styleId="28">
    <w:name w:val="footnote reference"/>
    <w:basedOn w:val="23"/>
    <w:semiHidden/>
    <w:unhideWhenUsed/>
    <w:qFormat/>
    <w:uiPriority w:val="99"/>
    <w:rPr>
      <w:vertAlign w:val="superscript"/>
    </w:rPr>
  </w:style>
  <w:style w:type="paragraph" w:customStyle="1" w:styleId="29">
    <w:name w:val="脚注文本1"/>
    <w:autoRedefine/>
    <w:qFormat/>
    <w:uiPriority w:val="0"/>
    <w:pPr>
      <w:widowControl w:val="0"/>
      <w:snapToGrid w:val="0"/>
      <w:jc w:val="left"/>
    </w:pPr>
    <w:rPr>
      <w:rFonts w:ascii="Calibri" w:hAnsi="Calibri" w:eastAsia="宋体" w:cs="Times New Roman"/>
      <w:kern w:val="2"/>
      <w:sz w:val="18"/>
      <w:szCs w:val="24"/>
      <w:lang w:val="en-US" w:eastAsia="zh-CN" w:bidi="ar-SA"/>
    </w:rPr>
  </w:style>
  <w:style w:type="paragraph" w:customStyle="1" w:styleId="30">
    <w:name w:val="Default"/>
    <w:next w:val="1"/>
    <w:autoRedefine/>
    <w:qFormat/>
    <w:uiPriority w:val="0"/>
    <w:pPr>
      <w:widowControl w:val="0"/>
      <w:autoSpaceDE w:val="0"/>
      <w:autoSpaceDN w:val="0"/>
      <w:adjustRightInd w:val="0"/>
      <w:spacing w:after="160" w:line="259" w:lineRule="auto"/>
    </w:pPr>
    <w:rPr>
      <w:rFonts w:ascii="宋体" w:hAnsi="Times New Roman" w:eastAsia="宋体" w:cs="宋体"/>
      <w:color w:val="000000"/>
      <w:kern w:val="0"/>
      <w:sz w:val="24"/>
      <w:szCs w:val="24"/>
      <w:lang w:val="en-US" w:eastAsia="zh-CN" w:bidi="ar-SA"/>
    </w:rPr>
  </w:style>
  <w:style w:type="paragraph" w:customStyle="1" w:styleId="31">
    <w:name w:val="一、报告标题"/>
    <w:basedOn w:val="1"/>
    <w:autoRedefine/>
    <w:qFormat/>
    <w:uiPriority w:val="0"/>
    <w:pPr>
      <w:spacing w:line="600" w:lineRule="exact"/>
      <w:ind w:firstLine="643" w:firstLineChars="200"/>
      <w:outlineLvl w:val="0"/>
    </w:pPr>
    <w:rPr>
      <w:rFonts w:hint="eastAsia" w:ascii="楷体_GB2312" w:hAnsi="楷体_GB2312" w:eastAsia="楷体_GB2312" w:cs="楷体_GB2312"/>
      <w:b/>
      <w:bCs/>
      <w:sz w:val="32"/>
      <w:szCs w:val="32"/>
    </w:rPr>
  </w:style>
  <w:style w:type="paragraph" w:customStyle="1" w:styleId="32">
    <w:name w:val="绩效一级"/>
    <w:basedOn w:val="31"/>
    <w:autoRedefine/>
    <w:qFormat/>
    <w:uiPriority w:val="0"/>
    <w:rPr>
      <w:rFonts w:hint="default" w:eastAsia="黑体" w:asciiTheme="minorAscii" w:hAnsiTheme="minorAscii"/>
      <w:kern w:val="30"/>
      <w:sz w:val="30"/>
    </w:rPr>
  </w:style>
  <w:style w:type="paragraph" w:customStyle="1" w:styleId="33">
    <w:name w:val="绩效二级"/>
    <w:basedOn w:val="1"/>
    <w:autoRedefine/>
    <w:qFormat/>
    <w:uiPriority w:val="0"/>
    <w:pPr>
      <w:adjustRightInd w:val="0"/>
      <w:snapToGrid w:val="0"/>
      <w:spacing w:line="579" w:lineRule="exact"/>
      <w:ind w:firstLine="630" w:firstLineChars="200"/>
      <w:outlineLvl w:val="9"/>
    </w:pPr>
    <w:rPr>
      <w:rFonts w:hint="eastAsia" w:ascii="Times New Roman" w:hAnsi="Times New Roman" w:eastAsia="楷体" w:cs="Times New Roman"/>
      <w:kern w:val="30"/>
      <w:sz w:val="30"/>
      <w:szCs w:val="30"/>
    </w:rPr>
  </w:style>
  <w:style w:type="paragraph" w:customStyle="1" w:styleId="34">
    <w:name w:val="绩效正文"/>
    <w:basedOn w:val="1"/>
    <w:autoRedefine/>
    <w:qFormat/>
    <w:uiPriority w:val="0"/>
    <w:pPr>
      <w:adjustRightInd/>
      <w:snapToGrid/>
      <w:spacing w:line="579" w:lineRule="exact"/>
      <w:ind w:firstLine="630" w:firstLineChars="200"/>
    </w:pPr>
    <w:rPr>
      <w:rFonts w:hint="eastAsia" w:ascii="仿宋" w:hAnsi="仿宋" w:eastAsia="仿宋" w:cs="Times New Roman"/>
      <w:kern w:val="30"/>
      <w:sz w:val="30"/>
      <w:szCs w:val="30"/>
    </w:rPr>
  </w:style>
  <w:style w:type="character" w:customStyle="1" w:styleId="35">
    <w:name w:val="标题 1 字符"/>
    <w:basedOn w:val="23"/>
    <w:link w:val="2"/>
    <w:autoRedefine/>
    <w:qFormat/>
    <w:uiPriority w:val="9"/>
    <w:rPr>
      <w:rFonts w:ascii="Times New Roman" w:hAnsi="Times New Roman" w:eastAsia="宋体" w:cs="Times New Roman"/>
      <w:b/>
      <w:bCs/>
      <w:kern w:val="44"/>
      <w:sz w:val="44"/>
      <w:szCs w:val="44"/>
    </w:rPr>
  </w:style>
  <w:style w:type="character" w:customStyle="1" w:styleId="36">
    <w:name w:val="标题 2 字符"/>
    <w:basedOn w:val="23"/>
    <w:link w:val="3"/>
    <w:autoRedefine/>
    <w:qFormat/>
    <w:uiPriority w:val="99"/>
    <w:rPr>
      <w:rFonts w:ascii="Cambria" w:hAnsi="Cambria" w:eastAsia="宋体" w:cs="Times New Roman"/>
      <w:b/>
      <w:bCs/>
      <w:kern w:val="0"/>
      <w:sz w:val="32"/>
      <w:szCs w:val="32"/>
    </w:rPr>
  </w:style>
  <w:style w:type="character" w:customStyle="1" w:styleId="37">
    <w:name w:val="标题 3 字符"/>
    <w:basedOn w:val="23"/>
    <w:link w:val="4"/>
    <w:autoRedefine/>
    <w:qFormat/>
    <w:uiPriority w:val="99"/>
    <w:rPr>
      <w:rFonts w:ascii="Times New Roman" w:hAnsi="Times New Roman" w:eastAsia="宋体" w:cs="Times New Roman"/>
      <w:b/>
      <w:bCs/>
      <w:kern w:val="0"/>
      <w:sz w:val="32"/>
      <w:szCs w:val="32"/>
    </w:rPr>
  </w:style>
  <w:style w:type="character" w:customStyle="1" w:styleId="38">
    <w:name w:val="页眉 字符"/>
    <w:basedOn w:val="23"/>
    <w:link w:val="13"/>
    <w:autoRedefine/>
    <w:qFormat/>
    <w:uiPriority w:val="99"/>
    <w:rPr>
      <w:sz w:val="18"/>
      <w:szCs w:val="18"/>
    </w:rPr>
  </w:style>
  <w:style w:type="character" w:customStyle="1" w:styleId="39">
    <w:name w:val="页脚 字符"/>
    <w:basedOn w:val="23"/>
    <w:link w:val="12"/>
    <w:autoRedefine/>
    <w:qFormat/>
    <w:uiPriority w:val="0"/>
    <w:rPr>
      <w:sz w:val="18"/>
      <w:szCs w:val="18"/>
    </w:rPr>
  </w:style>
  <w:style w:type="character" w:customStyle="1" w:styleId="40">
    <w:name w:val="批注框文本 字符"/>
    <w:basedOn w:val="23"/>
    <w:link w:val="11"/>
    <w:autoRedefine/>
    <w:semiHidden/>
    <w:qFormat/>
    <w:uiPriority w:val="99"/>
    <w:rPr>
      <w:rFonts w:ascii="Times New Roman" w:hAnsi="Times New Roman" w:eastAsia="宋体" w:cs="Times New Roman"/>
      <w:sz w:val="18"/>
      <w:szCs w:val="18"/>
    </w:rPr>
  </w:style>
  <w:style w:type="character" w:customStyle="1" w:styleId="41">
    <w:name w:val="批注文字 字符"/>
    <w:basedOn w:val="23"/>
    <w:link w:val="7"/>
    <w:autoRedefine/>
    <w:qFormat/>
    <w:uiPriority w:val="99"/>
    <w:rPr>
      <w:rFonts w:ascii="Times New Roman" w:hAnsi="Times New Roman" w:eastAsia="宋体" w:cs="Times New Roman"/>
      <w:szCs w:val="21"/>
    </w:rPr>
  </w:style>
  <w:style w:type="character" w:customStyle="1" w:styleId="42">
    <w:name w:val="批注主题 字符"/>
    <w:basedOn w:val="41"/>
    <w:link w:val="19"/>
    <w:autoRedefine/>
    <w:semiHidden/>
    <w:qFormat/>
    <w:uiPriority w:val="99"/>
    <w:rPr>
      <w:rFonts w:ascii="Times New Roman" w:hAnsi="Times New Roman" w:eastAsia="宋体" w:cs="Times New Roman"/>
      <w:b/>
      <w:bCs/>
      <w:szCs w:val="21"/>
    </w:rPr>
  </w:style>
  <w:style w:type="character" w:customStyle="1" w:styleId="43">
    <w:name w:val="文档结构图 字符"/>
    <w:basedOn w:val="23"/>
    <w:link w:val="6"/>
    <w:autoRedefine/>
    <w:semiHidden/>
    <w:qFormat/>
    <w:uiPriority w:val="99"/>
    <w:rPr>
      <w:rFonts w:ascii="宋体" w:hAnsi="Times New Roman" w:eastAsia="宋体" w:cs="Times New Roman"/>
      <w:sz w:val="18"/>
      <w:szCs w:val="18"/>
    </w:rPr>
  </w:style>
  <w:style w:type="paragraph" w:customStyle="1" w:styleId="44">
    <w:name w:val="TOC Heading"/>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5">
    <w:name w:val="Revision"/>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46">
    <w:name w:val="页码 New New"/>
    <w:basedOn w:val="23"/>
    <w:autoRedefine/>
    <w:qFormat/>
    <w:uiPriority w:val="0"/>
  </w:style>
  <w:style w:type="paragraph" w:styleId="47">
    <w:name w:val="List Paragraph"/>
    <w:basedOn w:val="1"/>
    <w:autoRedefine/>
    <w:qFormat/>
    <w:uiPriority w:val="34"/>
    <w:pPr>
      <w:ind w:firstLine="420" w:firstLineChars="200"/>
    </w:pPr>
  </w:style>
  <w:style w:type="character" w:customStyle="1" w:styleId="48">
    <w:name w:val="正文文本 字符"/>
    <w:basedOn w:val="23"/>
    <w:link w:val="8"/>
    <w:autoRedefine/>
    <w:qFormat/>
    <w:uiPriority w:val="1"/>
    <w:rPr>
      <w:rFonts w:ascii="仿宋_GB2312" w:hAnsi="仿宋_GB2312" w:eastAsia="仿宋_GB2312"/>
      <w:kern w:val="0"/>
      <w:sz w:val="30"/>
      <w:szCs w:val="30"/>
      <w:lang w:eastAsia="en-US"/>
    </w:rPr>
  </w:style>
  <w:style w:type="character" w:customStyle="1" w:styleId="49">
    <w:name w:val="Unresolved Mention"/>
    <w:basedOn w:val="23"/>
    <w:autoRedefine/>
    <w:semiHidden/>
    <w:unhideWhenUsed/>
    <w:qFormat/>
    <w:uiPriority w:val="99"/>
    <w:rPr>
      <w:color w:val="605E5C"/>
      <w:shd w:val="clear" w:color="auto" w:fill="E1DFDD"/>
    </w:rPr>
  </w:style>
  <w:style w:type="paragraph" w:customStyle="1" w:styleId="5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979FAE-EF8C-4413-8BA6-6BA5B5841ADB}">
  <ds:schemaRefs/>
</ds:datastoreItem>
</file>

<file path=docProps/app.xml><?xml version="1.0" encoding="utf-8"?>
<Properties xmlns="http://schemas.openxmlformats.org/officeDocument/2006/extended-properties" xmlns:vt="http://schemas.openxmlformats.org/officeDocument/2006/docPropsVTypes">
  <Template>Normal</Template>
  <Pages>49</Pages>
  <Words>1132</Words>
  <Characters>1270</Characters>
  <Lines>30</Lines>
  <Paragraphs>8</Paragraphs>
  <TotalTime>18</TotalTime>
  <ScaleCrop>false</ScaleCrop>
  <LinksUpToDate>false</LinksUpToDate>
  <CharactersWithSpaces>1305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2017-10-30T07:15:00Z</dcterms:created>
  <dcterms:modified xsi:type="dcterms:W3CDTF">2026-02-04T06:46:38Z</dcterms:modified>
  <dc:title>目  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59EFFAAA540C408D97314A1794811B1D_13</vt:lpwstr>
  </property>
  <property fmtid="{D5CDD505-2E9C-101B-9397-08002B2CF9AE}" pid="4" name="KSOTemplateDocerSaveRecord">
    <vt:lpwstr>eyJoZGlkIjoiOGQ2YzJiYTM5M2U1MDRhZDA4YWIzMDRkZTNiOTgzNjUiLCJ1c2VySWQiOiIyNDM4MTE4NzUifQ==</vt:lpwstr>
  </property>
</Properties>
</file>