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F8900">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default" w:ascii="Times New Roman" w:hAnsi="Times New Roman" w:eastAsia="黑体" w:cs="Times New Roman"/>
          <w:b/>
          <w:sz w:val="44"/>
          <w:szCs w:val="44"/>
          <w:lang w:val="zh-CN"/>
        </w:rPr>
      </w:pPr>
      <w:r>
        <w:rPr>
          <w:rFonts w:hint="default" w:ascii="Times New Roman" w:hAnsi="Times New Roman" w:eastAsia="黑体" w:cs="Times New Roman"/>
          <w:b/>
          <w:sz w:val="44"/>
          <w:szCs w:val="44"/>
          <w:lang w:val="zh-CN"/>
        </w:rPr>
        <w:t>目  录</w:t>
      </w:r>
    </w:p>
    <w:p w14:paraId="464D2A57">
      <w:pPr>
        <w:widowControl/>
        <w:tabs>
          <w:tab w:val="left" w:pos="2151"/>
        </w:tabs>
        <w:spacing w:line="400" w:lineRule="exact"/>
        <w:jc w:val="left"/>
        <w:rPr>
          <w:rFonts w:hint="default" w:ascii="Times New Roman" w:hAnsi="Times New Roman" w:cs="Times New Roman" w:eastAsiaTheme="minorEastAsia"/>
          <w:b/>
          <w:sz w:val="36"/>
          <w:szCs w:val="36"/>
          <w:lang w:eastAsia="zh-CN"/>
        </w:rPr>
      </w:pPr>
      <w:r>
        <w:rPr>
          <w:rFonts w:hint="default" w:ascii="Times New Roman" w:hAnsi="Times New Roman" w:cs="Times New Roman" w:eastAsiaTheme="minorEastAsia"/>
          <w:b/>
          <w:sz w:val="36"/>
          <w:szCs w:val="36"/>
          <w:lang w:eastAsia="zh-CN"/>
        </w:rPr>
        <w:tab/>
      </w:r>
    </w:p>
    <w:p w14:paraId="7113F9BF">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TOC \o "1-3" \h \z \u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_Toc10952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摘  要</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_Toc10952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I</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223F3D8">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_Toc8160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一、基本情况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_Toc8160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67DA681">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_Toc24292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（一）项目概况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_Toc24292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BCAC450">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_Toc22825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（二）项目资金安排情况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_Toc22825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EA2BC1B">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_Toc25163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（三）项目实施内容</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_Toc25163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8</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460261F">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_Toc7365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（四）项目绩效目标设立情况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_Toc7365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17</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2A8D76C">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_Toc11668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（五）组织管理情况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_Toc11668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18</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8526645">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_Toc17709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二、绩效评价工作开展情况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_Toc17709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B0870EA">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_Toc27263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（一）绩效评价目的、对象和范围</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_Toc27263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9151DE0">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_Toc16764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（二）绩效评价原则、评价指标体系和等级、评价方法、评价抽样</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_Toc16764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22</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B6086EC">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_Toc17530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（三）绩效评价工作过程</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_Toc17530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7938233">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_Toc15568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三、绩效评价结论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_Toc15568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25</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B431B0D">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_Toc8721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（一）绩效评价综合结论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_Toc8721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25</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3E827A4">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_Toc20723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（二）绩效目标实现情况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_Toc20723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26</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749C1CA">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_Toc3086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四、绩效评价情况分析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_Toc3086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28</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BA3F6AB">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_Toc6250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（一）决策情况分析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_Toc6250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28</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0A8A326">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_Toc15227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（二）过程情况分析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_Toc15227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33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F5E730D">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_Toc26155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（三）产出情况分析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_Toc26155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38</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78FD946">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_Toc31666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（四）效益情况分析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_Toc31666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40</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E2B5048">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_Toc21975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五、存在问题及原因分析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_Toc21975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41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5D2912B">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_Toc26619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（一）绩效目标编制不准确，绩效管理有待加强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_Toc26619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41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EFB418C">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_Toc9476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（二）项目初设与实际不符，项目进度出现延期，工程管理有待加强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_Toc9476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42</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DF5E96A">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_Toc13103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w:t>
      </w:r>
      <w:r>
        <w:rPr>
          <w:rFonts w:hint="eastAsia" w:ascii="Times New Roman" w:hAnsi="Times New Roman" w:eastAsia="仿宋" w:cs="Times New Roman"/>
          <w:b w:val="0"/>
          <w:bCs w:val="0"/>
          <w:sz w:val="30"/>
          <w:szCs w:val="30"/>
          <w:lang w:val="en-US" w:eastAsia="zh-CN"/>
        </w:rPr>
        <w:t>三</w:t>
      </w:r>
      <w:r>
        <w:rPr>
          <w:rFonts w:hint="default" w:ascii="Times New Roman" w:hAnsi="Times New Roman" w:eastAsia="仿宋" w:cs="Times New Roman"/>
          <w:b w:val="0"/>
          <w:bCs w:val="0"/>
          <w:sz w:val="30"/>
          <w:szCs w:val="30"/>
          <w:lang w:val="en-US" w:eastAsia="zh-CN"/>
        </w:rPr>
        <w:t>）</w:t>
      </w:r>
      <w:r>
        <w:rPr>
          <w:rFonts w:hint="eastAsia" w:ascii="Times New Roman" w:hAnsi="Times New Roman" w:eastAsia="仿宋" w:cs="Times New Roman"/>
          <w:b w:val="0"/>
          <w:bCs w:val="0"/>
          <w:sz w:val="30"/>
          <w:szCs w:val="30"/>
          <w:lang w:val="en-US" w:eastAsia="zh-CN"/>
        </w:rPr>
        <w:t>专项债利息未偿还，项目财务管理待优化</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_Toc13103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42</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08F9EA1">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_Toc6080 </w:instrText>
      </w:r>
      <w:r>
        <w:rPr>
          <w:rFonts w:hint="default" w:ascii="Times New Roman" w:hAnsi="Times New Roman" w:eastAsia="仿宋" w:cs="Times New Roman"/>
          <w:b w:val="0"/>
          <w:bCs w:val="0"/>
          <w:sz w:val="30"/>
          <w:szCs w:val="30"/>
          <w:lang w:val="en-US" w:eastAsia="zh-CN"/>
        </w:rPr>
        <w:fldChar w:fldCharType="separate"/>
      </w:r>
      <w:r>
        <w:rPr>
          <w:rFonts w:hint="eastAsia" w:ascii="Times New Roman" w:hAnsi="Times New Roman" w:eastAsia="仿宋" w:cs="Times New Roman"/>
          <w:b w:val="0"/>
          <w:bCs w:val="0"/>
          <w:sz w:val="30"/>
          <w:szCs w:val="30"/>
          <w:lang w:val="en-US" w:eastAsia="zh-CN"/>
        </w:rPr>
        <w:t>六</w:t>
      </w:r>
      <w:r>
        <w:rPr>
          <w:rFonts w:hint="default" w:ascii="Times New Roman" w:hAnsi="Times New Roman" w:eastAsia="仿宋" w:cs="Times New Roman"/>
          <w:b w:val="0"/>
          <w:bCs w:val="0"/>
          <w:sz w:val="30"/>
          <w:szCs w:val="30"/>
          <w:lang w:val="en-US" w:eastAsia="zh-CN"/>
        </w:rPr>
        <w:t>、建议</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_Toc6080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42</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969D045">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_Toc25525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（一）加强绩效管理工作，提升单位绩效意识</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_Toc25525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42</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B1D3900">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_Toc23755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（二）强化工程管理，进一步加强项目的前期调研和论证工作，严格把控项目进度</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_Toc23755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43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2798CAA">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_Toc7637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w:t>
      </w:r>
      <w:r>
        <w:rPr>
          <w:rFonts w:hint="eastAsia" w:ascii="Times New Roman" w:hAnsi="Times New Roman" w:eastAsia="仿宋" w:cs="Times New Roman"/>
          <w:b w:val="0"/>
          <w:bCs w:val="0"/>
          <w:sz w:val="30"/>
          <w:szCs w:val="30"/>
          <w:lang w:val="en-US" w:eastAsia="zh-CN"/>
        </w:rPr>
        <w:t>三</w:t>
      </w:r>
      <w:r>
        <w:rPr>
          <w:rFonts w:hint="default" w:ascii="Times New Roman" w:hAnsi="Times New Roman" w:eastAsia="仿宋" w:cs="Times New Roman"/>
          <w:b w:val="0"/>
          <w:bCs w:val="0"/>
          <w:sz w:val="30"/>
          <w:szCs w:val="30"/>
          <w:lang w:val="en-US" w:eastAsia="zh-CN"/>
        </w:rPr>
        <w:t>）</w:t>
      </w:r>
      <w:r>
        <w:rPr>
          <w:rFonts w:hint="eastAsia" w:ascii="Times New Roman" w:hAnsi="Times New Roman" w:eastAsia="仿宋" w:cs="Times New Roman"/>
          <w:b w:val="0"/>
          <w:bCs w:val="0"/>
          <w:sz w:val="30"/>
          <w:szCs w:val="30"/>
          <w:lang w:val="en-US" w:eastAsia="zh-CN"/>
        </w:rPr>
        <w:t>加强财务状况审核，制定切实可行的偿债计划</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_Toc7637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43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11C78CF">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_Toc19526 </w:instrText>
      </w:r>
      <w:r>
        <w:rPr>
          <w:rFonts w:hint="default" w:ascii="Times New Roman" w:hAnsi="Times New Roman" w:eastAsia="仿宋" w:cs="Times New Roman"/>
          <w:b w:val="0"/>
          <w:bCs w:val="0"/>
          <w:sz w:val="30"/>
          <w:szCs w:val="30"/>
          <w:lang w:val="en-US" w:eastAsia="zh-CN"/>
        </w:rPr>
        <w:fldChar w:fldCharType="separate"/>
      </w:r>
      <w:r>
        <w:rPr>
          <w:rFonts w:hint="eastAsia" w:ascii="Times New Roman" w:hAnsi="Times New Roman" w:eastAsia="仿宋" w:cs="Times New Roman"/>
          <w:b w:val="0"/>
          <w:bCs w:val="0"/>
          <w:sz w:val="30"/>
          <w:szCs w:val="30"/>
          <w:lang w:val="en-US" w:eastAsia="zh-CN"/>
        </w:rPr>
        <w:t>七</w:t>
      </w:r>
      <w:r>
        <w:rPr>
          <w:rFonts w:hint="default" w:ascii="Times New Roman" w:hAnsi="Times New Roman" w:eastAsia="仿宋" w:cs="Times New Roman"/>
          <w:b w:val="0"/>
          <w:bCs w:val="0"/>
          <w:sz w:val="30"/>
          <w:szCs w:val="30"/>
          <w:lang w:val="en-US" w:eastAsia="zh-CN"/>
        </w:rPr>
        <w:t>、其他情况说明</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_Toc19526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43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E84EB8C">
      <w:pPr>
        <w:pStyle w:val="14"/>
        <w:tabs>
          <w:tab w:val="right" w:leader="dot" w:pos="8844"/>
          <w:tab w:val="clear" w:pos="8931"/>
        </w:tabs>
        <w:spacing w:line="240" w:lineRule="auto"/>
        <w:rPr>
          <w:rFonts w:hint="default" w:ascii="Times New Roman" w:hAnsi="Times New Roman" w:eastAsia="仿宋" w:cs="Times New Roman"/>
          <w:b w:val="0"/>
          <w:bCs w:val="0"/>
          <w:kern w:val="0"/>
          <w:sz w:val="30"/>
          <w:szCs w:val="30"/>
          <w:lang w:val="en-US" w:eastAsia="zh-CN" w:bidi="ar-SA"/>
        </w:rPr>
      </w:pPr>
      <w:r>
        <w:rPr>
          <w:rFonts w:hint="default" w:ascii="Times New Roman" w:hAnsi="Times New Roman" w:eastAsia="仿宋" w:cs="Times New Roman"/>
          <w:b w:val="0"/>
          <w:bCs w:val="0"/>
          <w:sz w:val="30"/>
          <w:szCs w:val="30"/>
          <w:lang w:val="en-US" w:eastAsia="zh-CN"/>
        </w:rPr>
        <w:fldChar w:fldCharType="end"/>
      </w:r>
    </w:p>
    <w:p w14:paraId="7D6A1221">
      <w:pPr>
        <w:pStyle w:val="14"/>
        <w:keepNext w:val="0"/>
        <w:keepLines w:val="0"/>
        <w:pageBreakBefore w:val="0"/>
        <w:widowControl/>
        <w:tabs>
          <w:tab w:val="right" w:leader="dot" w:pos="8789"/>
          <w:tab w:val="clear" w:pos="8931"/>
        </w:tabs>
        <w:kinsoku/>
        <w:wordWrap/>
        <w:overflowPunct/>
        <w:topLinePunct w:val="0"/>
        <w:autoSpaceDE/>
        <w:autoSpaceDN/>
        <w:bidi w:val="0"/>
        <w:adjustRightInd w:val="0"/>
        <w:snapToGrid w:val="0"/>
        <w:spacing w:line="240" w:lineRule="auto"/>
        <w:ind w:right="0" w:rightChars="0"/>
        <w:jc w:val="distribute"/>
        <w:textAlignment w:val="auto"/>
        <w:rPr>
          <w:rFonts w:hint="default" w:ascii="Times New Roman" w:hAnsi="Times New Roman" w:eastAsia="仿宋" w:cs="Times New Roman"/>
          <w:b w:val="0"/>
          <w:bCs w:val="0"/>
          <w:kern w:val="0"/>
          <w:sz w:val="30"/>
          <w:szCs w:val="30"/>
          <w:lang w:val="en-US" w:eastAsia="zh-CN" w:bidi="ar-SA"/>
        </w:rPr>
        <w:sectPr>
          <w:headerReference r:id="rId3" w:type="default"/>
          <w:footerReference r:id="rId5" w:type="default"/>
          <w:headerReference r:id="rId4" w:type="even"/>
          <w:type w:val="oddPage"/>
          <w:pgSz w:w="11906" w:h="16838"/>
          <w:pgMar w:top="2098" w:right="1474" w:bottom="1985" w:left="1588" w:header="851" w:footer="1474" w:gutter="0"/>
          <w:pgNumType w:fmt="decimal" w:start="1"/>
          <w:cols w:space="425" w:num="1"/>
          <w:docGrid w:type="linesAndChars" w:linePitch="579" w:charSpace="3247"/>
        </w:sectPr>
      </w:pPr>
    </w:p>
    <w:p w14:paraId="12A7AC71">
      <w:pPr>
        <w:overflowPunct w:val="0"/>
        <w:spacing w:line="579" w:lineRule="exact"/>
        <w:jc w:val="center"/>
        <w:outlineLvl w:val="0"/>
        <w:rPr>
          <w:rFonts w:hint="default" w:ascii="Times New Roman" w:hAnsi="Times New Roman" w:cs="Times New Roman"/>
          <w:lang w:val="en-US" w:eastAsia="zh-CN"/>
        </w:rPr>
      </w:pPr>
      <w:bookmarkStart w:id="0" w:name="_Toc10952"/>
      <w:bookmarkStart w:id="1" w:name="_Hlk525313924"/>
      <w:r>
        <w:rPr>
          <w:rFonts w:hint="default" w:ascii="Times New Roman" w:hAnsi="Times New Roman" w:eastAsia="微软雅黑" w:cs="Times New Roman"/>
          <w:sz w:val="44"/>
          <w:szCs w:val="44"/>
        </w:rPr>
        <w:t>摘  要</w:t>
      </w:r>
      <w:bookmarkEnd w:id="0"/>
      <w:bookmarkStart w:id="2" w:name="_Toc24668"/>
      <w:bookmarkStart w:id="3" w:name="_Toc12842"/>
      <w:bookmarkStart w:id="4" w:name="_Toc6821"/>
    </w:p>
    <w:p w14:paraId="68E1771D">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一、基本情况</w:t>
      </w:r>
      <w:bookmarkEnd w:id="2"/>
      <w:bookmarkEnd w:id="3"/>
      <w:bookmarkEnd w:id="4"/>
    </w:p>
    <w:p w14:paraId="0B2855A5">
      <w:pPr>
        <w:pStyle w:val="31"/>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rPr>
      </w:pPr>
      <w:r>
        <w:rPr>
          <w:rFonts w:hint="default" w:ascii="Times New Roman" w:hAnsi="Times New Roman" w:cs="Times New Roman"/>
        </w:rPr>
        <w:t>（一）项目概况</w:t>
      </w:r>
    </w:p>
    <w:p w14:paraId="42FB2063">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szCs w:val="30"/>
          <w:lang w:val="en-US" w:eastAsia="zh-CN"/>
        </w:rPr>
        <w:t>昆明市西山区主城区长期以来的排水管网系统主要依赖</w:t>
      </w:r>
      <w:r>
        <w:rPr>
          <w:rFonts w:hint="default" w:ascii="Times New Roman" w:hAnsi="Times New Roman" w:cs="Times New Roman"/>
          <w:szCs w:val="30"/>
          <w:highlight w:val="none"/>
          <w:lang w:val="en-US" w:eastAsia="zh-CN"/>
        </w:rPr>
        <w:t>粗放</w:t>
      </w:r>
      <w:r>
        <w:rPr>
          <w:rFonts w:hint="default" w:ascii="Times New Roman" w:hAnsi="Times New Roman" w:cs="Times New Roman"/>
          <w:szCs w:val="30"/>
          <w:lang w:val="en-US" w:eastAsia="zh-CN"/>
        </w:rPr>
        <w:t>的围堰堵口和末端截污管理模式，这一模式在雨季常常导致排水系</w:t>
      </w:r>
      <w:r>
        <w:rPr>
          <w:rFonts w:hint="default" w:ascii="Times New Roman" w:hAnsi="Times New Roman" w:cs="Times New Roman"/>
          <w:b w:val="0"/>
          <w:bCs w:val="0"/>
          <w:szCs w:val="30"/>
          <w:lang w:val="en-US" w:eastAsia="zh-CN"/>
        </w:rPr>
        <w:t>统溢流，进而污染河道和滇池。为改善此类问题，2021年，西山区人民政府在《关于印发</w:t>
      </w:r>
      <w:r>
        <w:rPr>
          <w:rFonts w:hint="eastAsia" w:ascii="Times New Roman" w:cs="Times New Roman"/>
          <w:b w:val="0"/>
          <w:bCs w:val="0"/>
          <w:szCs w:val="30"/>
          <w:lang w:val="en-US" w:eastAsia="zh-CN"/>
        </w:rPr>
        <w:t>〈</w:t>
      </w:r>
      <w:r>
        <w:rPr>
          <w:rFonts w:hint="default" w:ascii="Times New Roman" w:hAnsi="Times New Roman" w:cs="Times New Roman"/>
          <w:b w:val="0"/>
          <w:bCs w:val="0"/>
          <w:szCs w:val="30"/>
          <w:lang w:val="en-US" w:eastAsia="zh-CN"/>
        </w:rPr>
        <w:t>山区主城区城市排水管网排查、雨污分流改造工作方案</w:t>
      </w:r>
      <w:r>
        <w:rPr>
          <w:rFonts w:hint="eastAsia" w:ascii="Times New Roman" w:cs="Times New Roman"/>
          <w:b w:val="0"/>
          <w:bCs w:val="0"/>
          <w:szCs w:val="30"/>
          <w:lang w:val="en-US" w:eastAsia="zh-CN"/>
        </w:rPr>
        <w:t>〉</w:t>
      </w:r>
      <w:r>
        <w:rPr>
          <w:rFonts w:hint="default" w:ascii="Times New Roman" w:hAnsi="Times New Roman" w:cs="Times New Roman"/>
          <w:b w:val="0"/>
          <w:bCs w:val="0"/>
          <w:szCs w:val="30"/>
          <w:lang w:val="en-US" w:eastAsia="zh-CN"/>
        </w:rPr>
        <w:t>通知》（西政办通</w:t>
      </w:r>
      <w:r>
        <w:rPr>
          <w:rFonts w:hint="default" w:ascii="Times New Roman" w:hAnsi="Times New Roman" w:eastAsia="微软雅黑" w:cs="Times New Roman"/>
          <w:b w:val="0"/>
          <w:bCs w:val="0"/>
          <w:szCs w:val="30"/>
          <w:lang w:val="en-US" w:eastAsia="zh-CN"/>
        </w:rPr>
        <w:t>〔</w:t>
      </w:r>
      <w:r>
        <w:rPr>
          <w:rFonts w:hint="default" w:ascii="Times New Roman" w:hAnsi="Times New Roman" w:cs="Times New Roman"/>
          <w:b w:val="0"/>
          <w:bCs w:val="0"/>
          <w:szCs w:val="30"/>
          <w:lang w:val="en-US" w:eastAsia="zh-CN"/>
        </w:rPr>
        <w:t>2021</w:t>
      </w:r>
      <w:r>
        <w:rPr>
          <w:rFonts w:hint="default" w:ascii="Times New Roman" w:hAnsi="Times New Roman" w:eastAsia="微软雅黑" w:cs="Times New Roman"/>
          <w:b w:val="0"/>
          <w:bCs w:val="0"/>
          <w:szCs w:val="30"/>
          <w:lang w:val="en-US" w:eastAsia="zh-CN"/>
        </w:rPr>
        <w:t>〕</w:t>
      </w:r>
      <w:r>
        <w:rPr>
          <w:rFonts w:hint="default" w:ascii="Times New Roman" w:hAnsi="Times New Roman" w:cs="Times New Roman"/>
          <w:b w:val="0"/>
          <w:bCs w:val="0"/>
          <w:szCs w:val="30"/>
          <w:lang w:val="en-US" w:eastAsia="zh-CN"/>
        </w:rPr>
        <w:t>27号）文件中要求，在充分、全面开展排水管网普查工作的基础上，构建市政公共排水管网地理信息系统（GIS），通过开展雨污分流改造，减少污水对水体的影响，避免对河道明渠等造成污染，解决城市内涝顽疾，削减雨季合流水溢流量及浓度，城镇生活污水集中收集处理效能显著提高。为</w:t>
      </w:r>
      <w:r>
        <w:rPr>
          <w:rFonts w:hint="eastAsia" w:ascii="Times New Roman" w:cs="Times New Roman"/>
          <w:b w:val="0"/>
          <w:bCs w:val="0"/>
          <w:szCs w:val="30"/>
          <w:lang w:val="en-US" w:eastAsia="zh-CN"/>
        </w:rPr>
        <w:t>进一步</w:t>
      </w:r>
      <w:r>
        <w:rPr>
          <w:rFonts w:hint="default" w:ascii="Times New Roman" w:hAnsi="Times New Roman" w:cs="Times New Roman"/>
          <w:b w:val="0"/>
          <w:bCs w:val="0"/>
          <w:szCs w:val="30"/>
          <w:lang w:val="en-US" w:eastAsia="zh-CN"/>
        </w:rPr>
        <w:t>减少污水对滇池的直接排放，缓解雨季内涝，优化</w:t>
      </w:r>
      <w:r>
        <w:rPr>
          <w:rFonts w:hint="default" w:ascii="Times New Roman" w:hAnsi="Times New Roman" w:cs="Times New Roman"/>
          <w:szCs w:val="30"/>
          <w:lang w:val="en-US" w:eastAsia="zh-CN"/>
        </w:rPr>
        <w:t>排水系统，提高城市水环境质量</w:t>
      </w:r>
      <w:r>
        <w:rPr>
          <w:rFonts w:hint="eastAsia" w:ascii="Times New Roman" w:cs="Times New Roman"/>
          <w:szCs w:val="30"/>
          <w:lang w:val="en-US" w:eastAsia="zh-CN"/>
        </w:rPr>
        <w:t>，</w:t>
      </w:r>
      <w:r>
        <w:rPr>
          <w:rFonts w:hint="default" w:ascii="Times New Roman" w:hAnsi="Times New Roman" w:cs="Times New Roman"/>
          <w:szCs w:val="30"/>
          <w:lang w:val="en-US" w:eastAsia="zh-CN"/>
        </w:rPr>
        <w:t>昆明市西山区住房和城乡建设局基于文件要求及精神设立了本项目。</w:t>
      </w:r>
    </w:p>
    <w:p w14:paraId="444B4AFC">
      <w:pPr>
        <w:pStyle w:val="31"/>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rPr>
      </w:pPr>
      <w:r>
        <w:rPr>
          <w:rFonts w:hint="default" w:ascii="Times New Roman" w:hAnsi="Times New Roman" w:cs="Times New Roman"/>
        </w:rPr>
        <w:t>（二）项目资金安排情</w:t>
      </w:r>
      <w:r>
        <w:rPr>
          <w:rFonts w:hint="default" w:ascii="Times New Roman" w:hAnsi="Times New Roman" w:cs="Times New Roman"/>
          <w:shd w:val="clear" w:fill="auto"/>
        </w:rPr>
        <w:t>况</w:t>
      </w:r>
    </w:p>
    <w:p w14:paraId="2719C859">
      <w:pPr>
        <w:spacing w:line="600" w:lineRule="exact"/>
        <w:ind w:firstLine="630" w:firstLineChars="200"/>
        <w:rPr>
          <w:rFonts w:hint="default" w:ascii="Times New Roman" w:hAnsi="Times New Roman" w:eastAsia="仿宋" w:cs="Times New Roman"/>
          <w:b/>
          <w:bCs/>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1.资金来源及到位情况</w:t>
      </w:r>
    </w:p>
    <w:p w14:paraId="7640AD49">
      <w:pPr>
        <w:spacing w:line="600" w:lineRule="exact"/>
        <w:ind w:firstLine="630" w:firstLineChars="200"/>
        <w:rPr>
          <w:rFonts w:hint="default" w:ascii="Times New Roman" w:hAnsi="Times New Roman" w:cs="Times New Roman"/>
          <w:b w:val="0"/>
          <w:bCs w:val="0"/>
          <w:szCs w:val="30"/>
          <w:lang w:val="en-US" w:eastAsia="zh-CN"/>
        </w:rPr>
      </w:pPr>
      <w:r>
        <w:rPr>
          <w:rFonts w:hint="default" w:ascii="Times New Roman" w:hAnsi="Times New Roman" w:cs="Times New Roman"/>
          <w:szCs w:val="30"/>
          <w:lang w:val="en-US" w:eastAsia="zh-CN"/>
        </w:rPr>
        <w:t>根据昆明市西山区行政审批</w:t>
      </w:r>
      <w:r>
        <w:rPr>
          <w:rFonts w:hint="default" w:ascii="Times New Roman" w:hAnsi="Times New Roman" w:cs="Times New Roman"/>
          <w:b w:val="0"/>
          <w:bCs w:val="0"/>
          <w:szCs w:val="30"/>
          <w:lang w:val="en-US" w:eastAsia="zh-CN"/>
        </w:rPr>
        <w:t>局文件《昆明市西山区行政审批局关于西山区主城区城市排水管网排查、雨污分流、化粪池清理整治暨溢流物防控项目初步设计批复》（西行审〔2022〕84号），本项目初步设计概算总投资为人民币44</w:t>
      </w:r>
      <w:r>
        <w:rPr>
          <w:rFonts w:hint="eastAsia" w:ascii="Times New Roman" w:cs="Times New Roman"/>
          <w:b w:val="0"/>
          <w:bCs w:val="0"/>
          <w:szCs w:val="30"/>
          <w:lang w:val="en-US" w:eastAsia="zh-CN"/>
        </w:rPr>
        <w:t>,</w:t>
      </w:r>
      <w:r>
        <w:rPr>
          <w:rFonts w:hint="default" w:ascii="Times New Roman" w:hAnsi="Times New Roman" w:cs="Times New Roman"/>
          <w:b w:val="0"/>
          <w:bCs w:val="0"/>
          <w:szCs w:val="30"/>
          <w:lang w:val="en-US" w:eastAsia="zh-CN"/>
        </w:rPr>
        <w:t>740.84万元。建筑安装工程费用3</w:t>
      </w:r>
      <w:r>
        <w:rPr>
          <w:rFonts w:hint="eastAsia" w:ascii="Times New Roman" w:cs="Times New Roman"/>
          <w:b w:val="0"/>
          <w:bCs w:val="0"/>
          <w:szCs w:val="30"/>
          <w:lang w:val="en-US" w:eastAsia="zh-CN"/>
        </w:rPr>
        <w:t>,</w:t>
      </w:r>
      <w:r>
        <w:rPr>
          <w:rFonts w:hint="default" w:ascii="Times New Roman" w:hAnsi="Times New Roman" w:cs="Times New Roman"/>
          <w:b w:val="0"/>
          <w:bCs w:val="0"/>
          <w:szCs w:val="30"/>
          <w:lang w:val="en-US" w:eastAsia="zh-CN"/>
        </w:rPr>
        <w:t>8252.68万元，工程建设其他费用3</w:t>
      </w:r>
      <w:r>
        <w:rPr>
          <w:rFonts w:hint="eastAsia" w:ascii="Times New Roman" w:cs="Times New Roman"/>
          <w:b w:val="0"/>
          <w:bCs w:val="0"/>
          <w:szCs w:val="30"/>
          <w:lang w:val="en-US" w:eastAsia="zh-CN"/>
        </w:rPr>
        <w:t>,</w:t>
      </w:r>
      <w:r>
        <w:rPr>
          <w:rFonts w:hint="default" w:ascii="Times New Roman" w:hAnsi="Times New Roman" w:cs="Times New Roman"/>
          <w:b w:val="0"/>
          <w:bCs w:val="0"/>
          <w:szCs w:val="30"/>
          <w:lang w:val="en-US" w:eastAsia="zh-CN"/>
        </w:rPr>
        <w:t>831.59万元，工程预备费 2</w:t>
      </w:r>
      <w:r>
        <w:rPr>
          <w:rFonts w:hint="eastAsia" w:ascii="Times New Roman" w:cs="Times New Roman"/>
          <w:b w:val="0"/>
          <w:bCs w:val="0"/>
          <w:szCs w:val="30"/>
          <w:lang w:val="en-US" w:eastAsia="zh-CN"/>
        </w:rPr>
        <w:t>,</w:t>
      </w:r>
      <w:r>
        <w:rPr>
          <w:rFonts w:hint="default" w:ascii="Times New Roman" w:hAnsi="Times New Roman" w:cs="Times New Roman"/>
          <w:b w:val="0"/>
          <w:bCs w:val="0"/>
          <w:szCs w:val="30"/>
          <w:lang w:val="en-US" w:eastAsia="zh-CN"/>
        </w:rPr>
        <w:t>104.21万元，建设期贷款利息为 552.36 万元。</w:t>
      </w:r>
    </w:p>
    <w:p w14:paraId="034C36EC">
      <w:pPr>
        <w:spacing w:line="600" w:lineRule="exact"/>
        <w:ind w:firstLine="630" w:firstLineChars="200"/>
        <w:rPr>
          <w:rFonts w:hint="default" w:ascii="Times New Roman" w:hAnsi="Times New Roman" w:cs="Times New Roman"/>
          <w:b w:val="0"/>
          <w:bCs w:val="0"/>
          <w:szCs w:val="30"/>
          <w:lang w:val="en-US" w:eastAsia="zh-CN"/>
        </w:rPr>
      </w:pPr>
      <w:r>
        <w:rPr>
          <w:rFonts w:hint="default" w:ascii="Times New Roman" w:hAnsi="Times New Roman" w:cs="Times New Roman"/>
          <w:b w:val="0"/>
          <w:bCs w:val="0"/>
          <w:szCs w:val="30"/>
          <w:lang w:val="en-US" w:eastAsia="zh-CN"/>
        </w:rPr>
        <w:t>截至2024年8月8日，本项目共收到专项债资金22,700万元，资金到位率50.74%。</w:t>
      </w:r>
    </w:p>
    <w:p w14:paraId="45A079E2">
      <w:pPr>
        <w:spacing w:line="600" w:lineRule="exact"/>
        <w:ind w:firstLine="630" w:firstLineChars="200"/>
        <w:rPr>
          <w:rFonts w:hint="default" w:ascii="Times New Roman" w:hAnsi="Times New Roman" w:eastAsia="仿宋" w:cs="Times New Roman"/>
          <w:b/>
          <w:bCs/>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2.资金使用情况</w:t>
      </w:r>
    </w:p>
    <w:p w14:paraId="1F05443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b w:val="0"/>
          <w:bCs w:val="0"/>
          <w:kern w:val="30"/>
          <w:sz w:val="30"/>
          <w:szCs w:val="30"/>
          <w:lang w:val="en-US" w:eastAsia="zh-CN" w:bidi="ar-SA"/>
        </w:rPr>
      </w:pPr>
      <w:r>
        <w:rPr>
          <w:rFonts w:hint="default" w:ascii="Times New Roman" w:hAnsi="Times New Roman" w:eastAsia="仿宋" w:cs="Times New Roman"/>
          <w:b w:val="0"/>
          <w:bCs w:val="0"/>
          <w:kern w:val="30"/>
          <w:sz w:val="30"/>
          <w:szCs w:val="30"/>
          <w:lang w:val="en-US" w:eastAsia="zh-CN" w:bidi="ar-SA"/>
        </w:rPr>
        <w:t>截至202</w:t>
      </w:r>
      <w:r>
        <w:rPr>
          <w:rFonts w:hint="default" w:ascii="Times New Roman" w:hAnsi="Times New Roman" w:cs="Times New Roman"/>
          <w:b w:val="0"/>
          <w:bCs w:val="0"/>
          <w:kern w:val="30"/>
          <w:sz w:val="30"/>
          <w:szCs w:val="30"/>
          <w:lang w:val="en-US" w:eastAsia="zh-CN" w:bidi="ar-SA"/>
        </w:rPr>
        <w:t>4</w:t>
      </w:r>
      <w:r>
        <w:rPr>
          <w:rFonts w:hint="default" w:ascii="Times New Roman" w:hAnsi="Times New Roman" w:eastAsia="仿宋" w:cs="Times New Roman"/>
          <w:b w:val="0"/>
          <w:bCs w:val="0"/>
          <w:kern w:val="30"/>
          <w:sz w:val="30"/>
          <w:szCs w:val="30"/>
          <w:lang w:val="en-US" w:eastAsia="zh-CN" w:bidi="ar-SA"/>
        </w:rPr>
        <w:t>年</w:t>
      </w:r>
      <w:r>
        <w:rPr>
          <w:rFonts w:hint="default" w:ascii="Times New Roman" w:hAnsi="Times New Roman" w:cs="Times New Roman"/>
          <w:b w:val="0"/>
          <w:bCs w:val="0"/>
          <w:kern w:val="30"/>
          <w:sz w:val="30"/>
          <w:szCs w:val="30"/>
          <w:lang w:val="en-US" w:eastAsia="zh-CN" w:bidi="ar-SA"/>
        </w:rPr>
        <w:t>8</w:t>
      </w:r>
      <w:r>
        <w:rPr>
          <w:rFonts w:hint="default" w:ascii="Times New Roman" w:hAnsi="Times New Roman" w:eastAsia="仿宋" w:cs="Times New Roman"/>
          <w:b w:val="0"/>
          <w:bCs w:val="0"/>
          <w:kern w:val="30"/>
          <w:sz w:val="30"/>
          <w:szCs w:val="30"/>
          <w:lang w:val="en-US" w:eastAsia="zh-CN" w:bidi="ar-SA"/>
        </w:rPr>
        <w:t>月</w:t>
      </w:r>
      <w:r>
        <w:rPr>
          <w:rFonts w:hint="default" w:ascii="Times New Roman" w:hAnsi="Times New Roman" w:cs="Times New Roman"/>
          <w:b w:val="0"/>
          <w:bCs w:val="0"/>
          <w:kern w:val="30"/>
          <w:sz w:val="30"/>
          <w:szCs w:val="30"/>
          <w:lang w:val="en-US" w:eastAsia="zh-CN" w:bidi="ar-SA"/>
        </w:rPr>
        <w:t>8日</w:t>
      </w:r>
      <w:r>
        <w:rPr>
          <w:rFonts w:hint="default" w:ascii="Times New Roman" w:hAnsi="Times New Roman" w:eastAsia="仿宋" w:cs="Times New Roman"/>
          <w:b w:val="0"/>
          <w:bCs w:val="0"/>
          <w:kern w:val="30"/>
          <w:sz w:val="30"/>
          <w:szCs w:val="30"/>
          <w:lang w:val="en-US" w:eastAsia="zh-CN" w:bidi="ar-SA"/>
        </w:rPr>
        <w:t>，</w:t>
      </w:r>
      <w:r>
        <w:rPr>
          <w:rFonts w:hint="default" w:ascii="Times New Roman" w:hAnsi="Times New Roman" w:cs="Times New Roman"/>
          <w:b w:val="0"/>
          <w:bCs w:val="0"/>
          <w:szCs w:val="30"/>
          <w:lang w:val="en-US" w:eastAsia="zh-CN"/>
        </w:rPr>
        <w:t>本项目预算总金额为44,740.84万元，实际签订合同金额43,773.86万</w:t>
      </w:r>
      <w:r>
        <w:rPr>
          <w:rFonts w:hint="eastAsia" w:ascii="Times New Roman" w:cs="Times New Roman"/>
          <w:b w:val="0"/>
          <w:bCs w:val="0"/>
          <w:szCs w:val="30"/>
          <w:lang w:val="en-US" w:eastAsia="zh-CN"/>
        </w:rPr>
        <w:t>，</w:t>
      </w:r>
      <w:r>
        <w:rPr>
          <w:rFonts w:hint="default" w:ascii="Times New Roman" w:hAnsi="Times New Roman" w:cs="Times New Roman"/>
          <w:b w:val="0"/>
          <w:bCs w:val="0"/>
          <w:szCs w:val="30"/>
          <w:lang w:val="en-US" w:eastAsia="zh-CN"/>
        </w:rPr>
        <w:t>共支付金额16,719.16万元，专项债资金</w:t>
      </w:r>
      <w:r>
        <w:rPr>
          <w:rFonts w:hint="eastAsia" w:ascii="Times New Roman" w:cs="Times New Roman"/>
          <w:b w:val="0"/>
          <w:bCs w:val="0"/>
          <w:szCs w:val="30"/>
          <w:lang w:val="en-US" w:eastAsia="zh-CN"/>
        </w:rPr>
        <w:t>执行</w:t>
      </w:r>
      <w:r>
        <w:rPr>
          <w:rFonts w:hint="default" w:ascii="Times New Roman" w:hAnsi="Times New Roman" w:cs="Times New Roman"/>
          <w:b w:val="0"/>
          <w:bCs w:val="0"/>
          <w:szCs w:val="30"/>
          <w:lang w:val="en-US" w:eastAsia="zh-CN"/>
        </w:rPr>
        <w:t>率</w:t>
      </w:r>
      <w:r>
        <w:rPr>
          <w:rFonts w:hint="eastAsia" w:ascii="Times New Roman" w:cs="Times New Roman"/>
          <w:b w:val="0"/>
          <w:bCs w:val="0"/>
          <w:szCs w:val="30"/>
          <w:lang w:val="en-US" w:eastAsia="zh-CN"/>
        </w:rPr>
        <w:t>为</w:t>
      </w:r>
      <w:r>
        <w:rPr>
          <w:rFonts w:hint="default" w:ascii="Times New Roman" w:hAnsi="Times New Roman" w:eastAsia="仿宋" w:cs="Times New Roman"/>
          <w:kern w:val="2"/>
          <w:sz w:val="30"/>
          <w:szCs w:val="30"/>
          <w:lang w:val="en-US" w:eastAsia="zh-CN" w:bidi="ar-SA"/>
        </w:rPr>
        <w:t>73.65%。</w:t>
      </w:r>
    </w:p>
    <w:p w14:paraId="2FDE6132">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bookmarkStart w:id="5" w:name="_Toc6479"/>
      <w:bookmarkStart w:id="6" w:name="_Toc22688"/>
      <w:bookmarkStart w:id="7" w:name="_Toc16692"/>
      <w:r>
        <w:rPr>
          <w:rFonts w:hint="default" w:ascii="Times New Roman" w:hAnsi="Times New Roman" w:cs="Times New Roman"/>
          <w:lang w:val="en-US" w:eastAsia="zh-CN"/>
        </w:rPr>
        <w:t>二、绩效评价结论</w:t>
      </w:r>
      <w:bookmarkEnd w:id="5"/>
      <w:bookmarkEnd w:id="6"/>
      <w:bookmarkEnd w:id="7"/>
    </w:p>
    <w:p w14:paraId="68ABA979">
      <w:pPr>
        <w:spacing w:line="579" w:lineRule="exact"/>
        <w:ind w:firstLine="630" w:firstLineChars="200"/>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szCs w:val="30"/>
          <w:lang w:val="en-US" w:eastAsia="zh-CN"/>
        </w:rPr>
        <w:t>昆明市西山区主城区城市排水管网排查、雨污分流、化粪池清理整治暨溢流物防控项目</w:t>
      </w:r>
      <w:r>
        <w:rPr>
          <w:rFonts w:hint="default" w:ascii="Times New Roman" w:hAnsi="Times New Roman" w:eastAsia="仿宋" w:cs="Times New Roman"/>
          <w:kern w:val="30"/>
          <w:sz w:val="30"/>
          <w:szCs w:val="30"/>
          <w:lang w:val="en-US" w:eastAsia="zh-CN" w:bidi="ar-SA"/>
        </w:rPr>
        <w:t>绩效评价得分</w:t>
      </w:r>
      <w:r>
        <w:rPr>
          <w:rFonts w:hint="default" w:ascii="Times New Roman" w:hAnsi="Times New Roman" w:cs="Times New Roman"/>
          <w:kern w:val="30"/>
          <w:sz w:val="30"/>
          <w:szCs w:val="30"/>
          <w:highlight w:val="none"/>
          <w:shd w:val="clear"/>
          <w:lang w:val="en-US" w:eastAsia="zh-CN" w:bidi="ar-SA"/>
        </w:rPr>
        <w:t>85.48</w:t>
      </w:r>
      <w:r>
        <w:rPr>
          <w:rFonts w:hint="default" w:ascii="Times New Roman" w:hAnsi="Times New Roman" w:eastAsia="仿宋" w:cs="Times New Roman"/>
          <w:kern w:val="30"/>
          <w:sz w:val="30"/>
          <w:szCs w:val="30"/>
          <w:highlight w:val="none"/>
          <w:shd w:val="clear"/>
          <w:lang w:val="en-US" w:eastAsia="zh-CN" w:bidi="ar-SA"/>
        </w:rPr>
        <w:t>分，</w:t>
      </w:r>
      <w:r>
        <w:rPr>
          <w:rFonts w:hint="default" w:ascii="Times New Roman" w:hAnsi="Times New Roman" w:eastAsia="仿宋" w:cs="Times New Roman"/>
          <w:kern w:val="30"/>
          <w:sz w:val="30"/>
          <w:szCs w:val="30"/>
          <w:lang w:val="en-US" w:eastAsia="zh-CN" w:bidi="ar-SA"/>
        </w:rPr>
        <w:t>评价等级为</w:t>
      </w:r>
      <w:r>
        <w:rPr>
          <w:rFonts w:hint="default" w:ascii="Times New Roman" w:hAnsi="Times New Roman" w:cs="Times New Roman"/>
          <w:kern w:val="30"/>
          <w:sz w:val="30"/>
          <w:szCs w:val="30"/>
          <w:lang w:val="en-US" w:eastAsia="zh-CN" w:bidi="ar-SA"/>
        </w:rPr>
        <w:t>“良”</w:t>
      </w:r>
      <w:r>
        <w:rPr>
          <w:rFonts w:hint="default" w:ascii="Times New Roman" w:hAnsi="Times New Roman" w:eastAsia="仿宋" w:cs="Times New Roman"/>
          <w:kern w:val="30"/>
          <w:sz w:val="30"/>
          <w:szCs w:val="30"/>
          <w:lang w:val="en-US" w:eastAsia="zh-CN" w:bidi="ar-SA"/>
        </w:rPr>
        <w:t>。一级指标具体得分情况详见下表：</w:t>
      </w:r>
    </w:p>
    <w:p w14:paraId="45DBE7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eastAsia="黑体" w:cs="Times New Roman"/>
          <w:b w:val="0"/>
          <w:bCs/>
          <w:sz w:val="24"/>
          <w:szCs w:val="24"/>
          <w:lang w:val="en-US" w:eastAsia="zh-CN"/>
        </w:rPr>
        <w:t xml:space="preserve">表摘1 </w:t>
      </w:r>
      <w:r>
        <w:rPr>
          <w:rFonts w:hint="default" w:ascii="Times New Roman" w:hAnsi="Times New Roman" w:eastAsia="黑体" w:cs="Times New Roman"/>
          <w:b w:val="0"/>
          <w:bCs/>
          <w:sz w:val="24"/>
          <w:szCs w:val="24"/>
          <w:lang w:eastAsia="zh-CN"/>
        </w:rPr>
        <w:t>绩效评价</w:t>
      </w:r>
      <w:r>
        <w:rPr>
          <w:rFonts w:hint="default" w:ascii="Times New Roman" w:hAnsi="Times New Roman" w:eastAsia="黑体" w:cs="Times New Roman"/>
          <w:b w:val="0"/>
          <w:bCs/>
          <w:sz w:val="24"/>
          <w:szCs w:val="24"/>
        </w:rPr>
        <w:t>得分情况表</w:t>
      </w:r>
    </w:p>
    <w:tbl>
      <w:tblPr>
        <w:tblStyle w:val="2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6268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A2123B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一级指标</w:t>
            </w:r>
          </w:p>
        </w:tc>
        <w:tc>
          <w:tcPr>
            <w:tcW w:w="2211" w:type="dxa"/>
            <w:tcBorders>
              <w:top w:val="single" w:color="auto" w:sz="4" w:space="0"/>
            </w:tcBorders>
            <w:vAlign w:val="center"/>
          </w:tcPr>
          <w:p w14:paraId="214EACD2">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指标分值</w:t>
            </w:r>
          </w:p>
        </w:tc>
        <w:tc>
          <w:tcPr>
            <w:tcW w:w="2211" w:type="dxa"/>
            <w:tcBorders>
              <w:top w:val="single" w:color="auto" w:sz="4" w:space="0"/>
            </w:tcBorders>
            <w:vAlign w:val="center"/>
          </w:tcPr>
          <w:p w14:paraId="7253954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评价得分</w:t>
            </w:r>
          </w:p>
        </w:tc>
        <w:tc>
          <w:tcPr>
            <w:tcW w:w="2211" w:type="dxa"/>
            <w:tcBorders>
              <w:top w:val="single" w:color="auto" w:sz="4" w:space="0"/>
            </w:tcBorders>
            <w:vAlign w:val="center"/>
          </w:tcPr>
          <w:p w14:paraId="47D22C37">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得分率</w:t>
            </w:r>
          </w:p>
        </w:tc>
      </w:tr>
      <w:tr w14:paraId="3445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09187F7">
            <w:pPr>
              <w:snapToGrid w:val="0"/>
              <w:jc w:val="center"/>
              <w:rPr>
                <w:rFonts w:hint="default" w:ascii="Times New Roman" w:hAnsi="Times New Roman" w:eastAsia="仿宋" w:cs="Times New Roman"/>
                <w:bCs/>
                <w:spacing w:val="6"/>
                <w:sz w:val="21"/>
                <w:lang w:eastAsia="zh-CN"/>
              </w:rPr>
            </w:pPr>
            <w:r>
              <w:rPr>
                <w:rFonts w:hint="default" w:ascii="Times New Roman" w:hAnsi="Times New Roman" w:cs="Times New Roman"/>
                <w:bCs/>
                <w:spacing w:val="6"/>
                <w:sz w:val="21"/>
                <w:lang w:val="en-US" w:eastAsia="zh-CN"/>
              </w:rPr>
              <w:t>决策</w:t>
            </w:r>
          </w:p>
        </w:tc>
        <w:tc>
          <w:tcPr>
            <w:tcW w:w="2211" w:type="dxa"/>
            <w:vAlign w:val="center"/>
          </w:tcPr>
          <w:p w14:paraId="5EECCB3F">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15</w:t>
            </w:r>
            <w:r>
              <w:rPr>
                <w:rFonts w:hint="default" w:ascii="Times New Roman" w:hAnsi="Times New Roman" w:cs="Times New Roman"/>
                <w:bCs/>
                <w:spacing w:val="6"/>
                <w:sz w:val="21"/>
                <w:lang w:eastAsia="zh-CN"/>
              </w:rPr>
              <w:t>.</w:t>
            </w:r>
            <w:r>
              <w:rPr>
                <w:rFonts w:hint="default" w:ascii="Times New Roman" w:hAnsi="Times New Roman" w:cs="Times New Roman"/>
                <w:bCs/>
                <w:spacing w:val="6"/>
                <w:sz w:val="21"/>
                <w:lang w:val="en-US" w:eastAsia="zh-CN"/>
              </w:rPr>
              <w:t>00</w:t>
            </w:r>
          </w:p>
        </w:tc>
        <w:tc>
          <w:tcPr>
            <w:tcW w:w="2211" w:type="dxa"/>
            <w:vAlign w:val="center"/>
          </w:tcPr>
          <w:p w14:paraId="1760E0AA">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13</w:t>
            </w:r>
            <w:r>
              <w:rPr>
                <w:rFonts w:hint="default" w:ascii="Times New Roman" w:hAnsi="Times New Roman" w:cs="Times New Roman"/>
                <w:bCs/>
                <w:spacing w:val="6"/>
                <w:sz w:val="21"/>
                <w:lang w:eastAsia="zh-CN"/>
              </w:rPr>
              <w:t>.</w:t>
            </w:r>
            <w:r>
              <w:rPr>
                <w:rFonts w:hint="default" w:ascii="Times New Roman" w:hAnsi="Times New Roman" w:cs="Times New Roman"/>
                <w:bCs/>
                <w:spacing w:val="6"/>
                <w:sz w:val="21"/>
                <w:lang w:val="en-US" w:eastAsia="zh-CN"/>
              </w:rPr>
              <w:t>00</w:t>
            </w:r>
          </w:p>
        </w:tc>
        <w:tc>
          <w:tcPr>
            <w:tcW w:w="2211" w:type="dxa"/>
            <w:vAlign w:val="center"/>
          </w:tcPr>
          <w:p w14:paraId="588B48B8">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86.67%</w:t>
            </w:r>
          </w:p>
        </w:tc>
      </w:tr>
      <w:tr w14:paraId="4818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4D7962C3">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过程</w:t>
            </w:r>
          </w:p>
        </w:tc>
        <w:tc>
          <w:tcPr>
            <w:tcW w:w="2211" w:type="dxa"/>
            <w:vAlign w:val="center"/>
          </w:tcPr>
          <w:p w14:paraId="10BA0839">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lang w:val="en-US" w:eastAsia="zh-CN"/>
              </w:rPr>
              <w:t>25</w:t>
            </w:r>
            <w:r>
              <w:rPr>
                <w:rFonts w:hint="default" w:ascii="Times New Roman" w:hAnsi="Times New Roman" w:cs="Times New Roman"/>
                <w:bCs/>
                <w:spacing w:val="6"/>
                <w:sz w:val="21"/>
                <w:lang w:eastAsia="zh-CN"/>
              </w:rPr>
              <w:t>.</w:t>
            </w:r>
            <w:r>
              <w:rPr>
                <w:rFonts w:hint="default" w:ascii="Times New Roman" w:hAnsi="Times New Roman" w:cs="Times New Roman"/>
                <w:bCs/>
                <w:spacing w:val="6"/>
                <w:sz w:val="21"/>
                <w:lang w:val="en-US" w:eastAsia="zh-CN"/>
              </w:rPr>
              <w:t>00</w:t>
            </w:r>
          </w:p>
        </w:tc>
        <w:tc>
          <w:tcPr>
            <w:tcW w:w="2211" w:type="dxa"/>
            <w:vAlign w:val="center"/>
          </w:tcPr>
          <w:p w14:paraId="4989024C">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19.48</w:t>
            </w:r>
          </w:p>
        </w:tc>
        <w:tc>
          <w:tcPr>
            <w:tcW w:w="2211" w:type="dxa"/>
            <w:vAlign w:val="center"/>
          </w:tcPr>
          <w:p w14:paraId="552EA6D6">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77.92%</w:t>
            </w:r>
          </w:p>
        </w:tc>
      </w:tr>
      <w:tr w14:paraId="2329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58E03C3E">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产出</w:t>
            </w:r>
          </w:p>
        </w:tc>
        <w:tc>
          <w:tcPr>
            <w:tcW w:w="2211" w:type="dxa"/>
            <w:vAlign w:val="center"/>
          </w:tcPr>
          <w:p w14:paraId="3AB3ADFD">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lang w:val="en-US" w:eastAsia="zh-CN"/>
              </w:rPr>
              <w:t>45</w:t>
            </w:r>
            <w:r>
              <w:rPr>
                <w:rFonts w:hint="default" w:ascii="Times New Roman" w:hAnsi="Times New Roman" w:cs="Times New Roman"/>
                <w:bCs/>
                <w:spacing w:val="6"/>
                <w:sz w:val="21"/>
                <w:lang w:eastAsia="zh-CN"/>
              </w:rPr>
              <w:t>.</w:t>
            </w:r>
            <w:r>
              <w:rPr>
                <w:rFonts w:hint="default" w:ascii="Times New Roman" w:hAnsi="Times New Roman" w:cs="Times New Roman"/>
                <w:bCs/>
                <w:spacing w:val="6"/>
                <w:sz w:val="21"/>
                <w:lang w:val="en-US" w:eastAsia="zh-CN"/>
              </w:rPr>
              <w:t>00</w:t>
            </w:r>
          </w:p>
        </w:tc>
        <w:tc>
          <w:tcPr>
            <w:tcW w:w="2211" w:type="dxa"/>
            <w:vAlign w:val="center"/>
          </w:tcPr>
          <w:p w14:paraId="410A1F74">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38</w:t>
            </w:r>
            <w:r>
              <w:rPr>
                <w:rFonts w:hint="default" w:ascii="Times New Roman" w:hAnsi="Times New Roman" w:cs="Times New Roman"/>
                <w:bCs/>
                <w:spacing w:val="6"/>
                <w:sz w:val="21"/>
                <w:lang w:eastAsia="zh-CN"/>
              </w:rPr>
              <w:t>.</w:t>
            </w:r>
            <w:r>
              <w:rPr>
                <w:rFonts w:hint="default" w:ascii="Times New Roman" w:hAnsi="Times New Roman" w:cs="Times New Roman"/>
                <w:bCs/>
                <w:spacing w:val="6"/>
                <w:sz w:val="21"/>
                <w:lang w:val="en-US" w:eastAsia="zh-CN"/>
              </w:rPr>
              <w:t>00</w:t>
            </w:r>
          </w:p>
        </w:tc>
        <w:tc>
          <w:tcPr>
            <w:tcW w:w="2211" w:type="dxa"/>
            <w:vAlign w:val="center"/>
          </w:tcPr>
          <w:p w14:paraId="28C59490">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84.44%</w:t>
            </w:r>
          </w:p>
        </w:tc>
      </w:tr>
      <w:tr w14:paraId="257E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19E42792">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效</w:t>
            </w:r>
            <w:r>
              <w:rPr>
                <w:rFonts w:hint="default" w:ascii="Times New Roman" w:hAnsi="Times New Roman" w:cs="Times New Roman"/>
                <w:bCs/>
                <w:spacing w:val="6"/>
                <w:sz w:val="21"/>
                <w:lang w:val="en-US" w:eastAsia="zh-CN"/>
              </w:rPr>
              <w:t>益</w:t>
            </w:r>
          </w:p>
        </w:tc>
        <w:tc>
          <w:tcPr>
            <w:tcW w:w="2211" w:type="dxa"/>
            <w:vAlign w:val="center"/>
          </w:tcPr>
          <w:p w14:paraId="0138C10E">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lang w:val="en-US" w:eastAsia="zh-CN"/>
              </w:rPr>
              <w:t>15</w:t>
            </w:r>
            <w:r>
              <w:rPr>
                <w:rFonts w:hint="default" w:ascii="Times New Roman" w:hAnsi="Times New Roman" w:cs="Times New Roman"/>
                <w:bCs/>
                <w:spacing w:val="6"/>
                <w:sz w:val="21"/>
                <w:lang w:eastAsia="zh-CN"/>
              </w:rPr>
              <w:t>.</w:t>
            </w:r>
            <w:r>
              <w:rPr>
                <w:rFonts w:hint="default" w:ascii="Times New Roman" w:hAnsi="Times New Roman" w:cs="Times New Roman"/>
                <w:bCs/>
                <w:spacing w:val="6"/>
                <w:sz w:val="21"/>
                <w:lang w:val="en-US" w:eastAsia="zh-CN"/>
              </w:rPr>
              <w:t>00</w:t>
            </w:r>
          </w:p>
        </w:tc>
        <w:tc>
          <w:tcPr>
            <w:tcW w:w="2211" w:type="dxa"/>
            <w:vAlign w:val="center"/>
          </w:tcPr>
          <w:p w14:paraId="1C62B86F">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15</w:t>
            </w:r>
            <w:r>
              <w:rPr>
                <w:rFonts w:hint="default" w:ascii="Times New Roman" w:hAnsi="Times New Roman" w:cs="Times New Roman"/>
                <w:bCs/>
                <w:spacing w:val="6"/>
                <w:sz w:val="21"/>
                <w:lang w:eastAsia="zh-CN"/>
              </w:rPr>
              <w:t>.</w:t>
            </w:r>
            <w:r>
              <w:rPr>
                <w:rFonts w:hint="default" w:ascii="Times New Roman" w:hAnsi="Times New Roman" w:cs="Times New Roman"/>
                <w:bCs/>
                <w:spacing w:val="6"/>
                <w:sz w:val="21"/>
                <w:lang w:val="en-US" w:eastAsia="zh-CN"/>
              </w:rPr>
              <w:t>00</w:t>
            </w:r>
          </w:p>
        </w:tc>
        <w:tc>
          <w:tcPr>
            <w:tcW w:w="2211" w:type="dxa"/>
            <w:vAlign w:val="center"/>
          </w:tcPr>
          <w:p w14:paraId="384317FB">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100.00%</w:t>
            </w:r>
          </w:p>
        </w:tc>
      </w:tr>
      <w:tr w14:paraId="0BD8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49454E6">
            <w:pPr>
              <w:snapToGrid w:val="0"/>
              <w:jc w:val="center"/>
              <w:rPr>
                <w:rFonts w:hint="default" w:ascii="Times New Roman" w:hAnsi="Times New Roman" w:cs="Times New Roman"/>
                <w:b w:val="0"/>
                <w:bCs w:val="0"/>
                <w:spacing w:val="6"/>
                <w:sz w:val="21"/>
              </w:rPr>
            </w:pPr>
            <w:r>
              <w:rPr>
                <w:rFonts w:hint="default" w:ascii="Times New Roman" w:hAnsi="Times New Roman" w:cs="Times New Roman"/>
                <w:b/>
                <w:bCs/>
                <w:spacing w:val="6"/>
                <w:sz w:val="21"/>
              </w:rPr>
              <w:t>合 计</w:t>
            </w:r>
          </w:p>
        </w:tc>
        <w:tc>
          <w:tcPr>
            <w:tcW w:w="2211" w:type="dxa"/>
            <w:vAlign w:val="center"/>
          </w:tcPr>
          <w:p w14:paraId="06AF0BF9">
            <w:pPr>
              <w:snapToGrid w:val="0"/>
              <w:jc w:val="center"/>
              <w:rPr>
                <w:rFonts w:hint="default" w:ascii="Times New Roman" w:hAnsi="Times New Roman" w:cs="Times New Roman"/>
                <w:b w:val="0"/>
                <w:bCs w:val="0"/>
                <w:spacing w:val="6"/>
                <w:sz w:val="21"/>
              </w:rPr>
            </w:pPr>
            <w:r>
              <w:rPr>
                <w:rFonts w:hint="default" w:ascii="Times New Roman" w:hAnsi="Times New Roman" w:cs="Times New Roman"/>
                <w:b/>
                <w:bCs/>
                <w:spacing w:val="6"/>
                <w:sz w:val="21"/>
              </w:rPr>
              <w:t>100</w:t>
            </w:r>
            <w:r>
              <w:rPr>
                <w:rFonts w:hint="default" w:ascii="Times New Roman" w:hAnsi="Times New Roman" w:cs="Times New Roman"/>
                <w:b/>
                <w:bCs/>
                <w:spacing w:val="6"/>
                <w:sz w:val="21"/>
                <w:lang w:eastAsia="zh-CN"/>
              </w:rPr>
              <w:t>.</w:t>
            </w:r>
            <w:r>
              <w:rPr>
                <w:rFonts w:hint="default" w:ascii="Times New Roman" w:hAnsi="Times New Roman" w:cs="Times New Roman"/>
                <w:b/>
                <w:bCs/>
                <w:spacing w:val="6"/>
                <w:sz w:val="21"/>
                <w:lang w:val="en-US" w:eastAsia="zh-CN"/>
              </w:rPr>
              <w:t>00</w:t>
            </w:r>
          </w:p>
        </w:tc>
        <w:tc>
          <w:tcPr>
            <w:tcW w:w="2211" w:type="dxa"/>
            <w:vAlign w:val="center"/>
          </w:tcPr>
          <w:p w14:paraId="6534AC07">
            <w:pPr>
              <w:snapToGrid w:val="0"/>
              <w:jc w:val="center"/>
              <w:rPr>
                <w:rFonts w:hint="default" w:ascii="Times New Roman" w:hAnsi="Times New Roman" w:eastAsia="仿宋" w:cs="Times New Roman"/>
                <w:b w:val="0"/>
                <w:bCs w:val="0"/>
                <w:spacing w:val="6"/>
                <w:sz w:val="21"/>
                <w:lang w:val="en-US" w:eastAsia="zh-CN"/>
              </w:rPr>
            </w:pPr>
            <w:r>
              <w:rPr>
                <w:rFonts w:hint="default" w:ascii="Times New Roman" w:hAnsi="Times New Roman" w:cs="Times New Roman"/>
                <w:b/>
                <w:bCs/>
                <w:spacing w:val="6"/>
                <w:sz w:val="21"/>
                <w:lang w:val="en-US" w:eastAsia="zh-CN"/>
              </w:rPr>
              <w:t>85.48</w:t>
            </w:r>
          </w:p>
        </w:tc>
        <w:tc>
          <w:tcPr>
            <w:tcW w:w="2211" w:type="dxa"/>
            <w:vAlign w:val="center"/>
          </w:tcPr>
          <w:p w14:paraId="4CFF7400">
            <w:pPr>
              <w:snapToGrid w:val="0"/>
              <w:jc w:val="center"/>
              <w:rPr>
                <w:rFonts w:hint="default" w:ascii="Times New Roman" w:hAnsi="Times New Roman" w:eastAsia="仿宋" w:cs="Times New Roman"/>
                <w:b w:val="0"/>
                <w:bCs w:val="0"/>
                <w:spacing w:val="6"/>
                <w:sz w:val="21"/>
                <w:lang w:val="en-US" w:eastAsia="zh-CN"/>
              </w:rPr>
            </w:pPr>
            <w:r>
              <w:rPr>
                <w:rFonts w:hint="default" w:ascii="Times New Roman" w:hAnsi="Times New Roman" w:cs="Times New Roman"/>
                <w:b/>
                <w:bCs/>
                <w:spacing w:val="6"/>
                <w:sz w:val="21"/>
                <w:lang w:val="en-US" w:eastAsia="zh-CN"/>
              </w:rPr>
              <w:t>85.48%</w:t>
            </w:r>
          </w:p>
        </w:tc>
      </w:tr>
    </w:tbl>
    <w:p w14:paraId="15FAD34C">
      <w:pPr>
        <w:spacing w:line="579" w:lineRule="exact"/>
        <w:ind w:firstLine="630" w:firstLineChars="200"/>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szCs w:val="30"/>
          <w:lang w:val="en-US" w:eastAsia="zh-CN"/>
        </w:rPr>
        <w:t>总体来看，</w:t>
      </w:r>
      <w:r>
        <w:rPr>
          <w:rFonts w:hint="default" w:ascii="Times New Roman" w:hAnsi="Times New Roman" w:cs="Times New Roman"/>
          <w:szCs w:val="30"/>
          <w:highlight w:val="none"/>
          <w:shd w:val="clear"/>
          <w:lang w:val="en-US" w:eastAsia="zh-CN"/>
        </w:rPr>
        <w:t>本</w:t>
      </w:r>
      <w:r>
        <w:rPr>
          <w:rFonts w:hint="default" w:ascii="Times New Roman" w:hAnsi="Times New Roman" w:cs="Times New Roman"/>
          <w:highlight w:val="none"/>
          <w:shd w:val="clear"/>
          <w:lang w:val="en-US" w:eastAsia="zh-CN"/>
        </w:rPr>
        <w:t>项目</w:t>
      </w:r>
      <w:r>
        <w:rPr>
          <w:rFonts w:hint="default" w:ascii="Times New Roman" w:hAnsi="Times New Roman" w:cs="Times New Roman"/>
          <w:szCs w:val="30"/>
          <w:highlight w:val="none"/>
          <w:shd w:val="clear"/>
        </w:rPr>
        <w:t>立项依据充分、立项程序规范，</w:t>
      </w:r>
      <w:r>
        <w:rPr>
          <w:rFonts w:hint="default" w:ascii="Times New Roman" w:hAnsi="Times New Roman" w:cs="Times New Roman"/>
          <w:szCs w:val="30"/>
          <w:highlight w:val="none"/>
          <w:shd w:val="clear"/>
          <w:lang w:val="en-US" w:eastAsia="zh-CN"/>
        </w:rPr>
        <w:t>项目实施方案及内控管理制度健全。但项目</w:t>
      </w:r>
      <w:r>
        <w:rPr>
          <w:rFonts w:hint="default" w:ascii="Times New Roman" w:hAnsi="Times New Roman" w:cs="Times New Roman"/>
          <w:szCs w:val="30"/>
          <w:highlight w:val="none"/>
          <w:shd w:val="clear"/>
        </w:rPr>
        <w:t>绩效目标设定</w:t>
      </w:r>
      <w:r>
        <w:rPr>
          <w:rFonts w:hint="default" w:ascii="Times New Roman" w:hAnsi="Times New Roman" w:cs="Times New Roman"/>
          <w:szCs w:val="30"/>
          <w:highlight w:val="none"/>
          <w:shd w:val="clear"/>
          <w:lang w:val="en-US" w:eastAsia="zh-CN"/>
        </w:rPr>
        <w:t>还有待加强，项目初设还有待完善。截至2023年12月31日，本项目建设内容均已完工，目前处于查缺补漏的阶段。从实施计划来看，本项目实施进度存在延期的情况</w:t>
      </w:r>
      <w:r>
        <w:rPr>
          <w:rFonts w:hint="default" w:ascii="Times New Roman" w:hAnsi="Times New Roman" w:cs="Times New Roman"/>
          <w:szCs w:val="30"/>
          <w:lang w:val="en-US" w:eastAsia="zh-CN"/>
        </w:rPr>
        <w:t>。</w:t>
      </w:r>
    </w:p>
    <w:p w14:paraId="3573A854">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bookmarkStart w:id="8" w:name="_Toc13527"/>
      <w:bookmarkStart w:id="9" w:name="_Toc22605"/>
      <w:bookmarkStart w:id="10" w:name="_Toc6160"/>
      <w:r>
        <w:rPr>
          <w:rFonts w:hint="default" w:ascii="Times New Roman" w:hAnsi="Times New Roman" w:cs="Times New Roman"/>
          <w:lang w:val="en-US" w:eastAsia="zh-CN"/>
        </w:rPr>
        <w:t>三、</w:t>
      </w:r>
      <w:bookmarkEnd w:id="8"/>
      <w:bookmarkEnd w:id="9"/>
      <w:bookmarkEnd w:id="10"/>
      <w:bookmarkStart w:id="11" w:name="_Toc6891"/>
      <w:bookmarkStart w:id="12" w:name="_Toc18700"/>
      <w:bookmarkStart w:id="13" w:name="_Toc6130"/>
      <w:r>
        <w:rPr>
          <w:rFonts w:hint="default" w:ascii="Times New Roman" w:hAnsi="Times New Roman" w:cs="Times New Roman"/>
          <w:lang w:val="en-US" w:eastAsia="zh-CN"/>
        </w:rPr>
        <w:t>存在的主要问题</w:t>
      </w:r>
      <w:bookmarkEnd w:id="11"/>
      <w:bookmarkEnd w:id="12"/>
      <w:bookmarkEnd w:id="13"/>
    </w:p>
    <w:p w14:paraId="065D321B">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4" w:name="_Toc14079"/>
      <w:bookmarkStart w:id="15" w:name="_Toc3338"/>
      <w:bookmarkStart w:id="16" w:name="_Toc5423"/>
      <w:bookmarkStart w:id="17" w:name="_Toc28470"/>
      <w:bookmarkStart w:id="18" w:name="_Toc6606"/>
      <w:bookmarkStart w:id="19" w:name="_Toc233"/>
      <w:bookmarkStart w:id="20" w:name="_Toc27628"/>
      <w:r>
        <w:rPr>
          <w:rFonts w:hint="default" w:ascii="Times New Roman" w:hAnsi="Times New Roman" w:cs="Times New Roman"/>
          <w:lang w:val="en-US" w:eastAsia="zh-CN"/>
        </w:rPr>
        <w:t>（一）绩效目标编制不准确，绩效管理有待加强</w:t>
      </w:r>
      <w:bookmarkEnd w:id="14"/>
      <w:bookmarkEnd w:id="15"/>
      <w:bookmarkEnd w:id="16"/>
      <w:bookmarkEnd w:id="17"/>
    </w:p>
    <w:p w14:paraId="1BB057B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lang w:val="en-US" w:eastAsia="zh-CN"/>
        </w:rPr>
      </w:pPr>
      <w:r>
        <w:rPr>
          <w:rFonts w:hint="default" w:ascii="Times New Roman" w:hAnsi="Times New Roman" w:cs="Times New Roman"/>
          <w:kern w:val="2"/>
          <w:sz w:val="30"/>
          <w:szCs w:val="30"/>
          <w:highlight w:val="none"/>
          <w:lang w:val="en-US" w:eastAsia="zh-CN" w:bidi="ar-SA"/>
        </w:rPr>
        <w:t>个别指标编制不够准确，如时效指标中编制的“资金使用率”，不属于时效指标的编制标准。</w:t>
      </w:r>
      <w:r>
        <w:rPr>
          <w:rFonts w:hint="default" w:ascii="Times New Roman" w:hAnsi="Times New Roman" w:cs="Times New Roman"/>
          <w:kern w:val="30"/>
          <w:sz w:val="30"/>
          <w:szCs w:val="30"/>
          <w:lang w:val="en-US" w:eastAsia="zh-CN" w:bidi="ar-SA"/>
        </w:rPr>
        <w:t>生态效益指标编制为“专项设施完成情况”，不符合生态效益指标的编制标准</w:t>
      </w:r>
      <w:r>
        <w:rPr>
          <w:rFonts w:hint="default" w:ascii="Times New Roman" w:hAnsi="Times New Roman" w:cs="Times New Roman"/>
          <w:kern w:val="2"/>
          <w:sz w:val="30"/>
          <w:szCs w:val="30"/>
          <w:highlight w:val="none"/>
          <w:lang w:val="en-US" w:eastAsia="zh-CN" w:bidi="ar-SA"/>
        </w:rPr>
        <w:t>。</w:t>
      </w:r>
    </w:p>
    <w:p w14:paraId="66ED0D28">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21" w:name="_Toc7366"/>
      <w:bookmarkStart w:id="22" w:name="_Toc10519"/>
      <w:bookmarkStart w:id="23" w:name="_Toc7457"/>
      <w:bookmarkStart w:id="24" w:name="_Toc8547"/>
      <w:r>
        <w:rPr>
          <w:rFonts w:hint="default" w:ascii="Times New Roman" w:hAnsi="Times New Roman" w:cs="Times New Roman"/>
          <w:lang w:val="en-US" w:eastAsia="zh-CN"/>
        </w:rPr>
        <w:t>（二）项目初设与实际不符，项目进度出现延期，工程管理有待加强</w:t>
      </w:r>
      <w:bookmarkEnd w:id="21"/>
      <w:bookmarkEnd w:id="22"/>
      <w:bookmarkEnd w:id="23"/>
      <w:bookmarkEnd w:id="24"/>
    </w:p>
    <w:p w14:paraId="5CB9F367">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30"/>
          <w:sz w:val="30"/>
          <w:szCs w:val="30"/>
          <w:lang w:val="en-US" w:eastAsia="zh-CN" w:bidi="ar-SA"/>
        </w:rPr>
      </w:pPr>
      <w:bookmarkStart w:id="25" w:name="_Toc6586"/>
      <w:bookmarkStart w:id="26" w:name="_Toc2018"/>
      <w:bookmarkStart w:id="27" w:name="_Toc25735"/>
      <w:bookmarkStart w:id="28" w:name="_Toc14876"/>
      <w:r>
        <w:rPr>
          <w:rFonts w:hint="default" w:ascii="Times New Roman" w:hAnsi="Times New Roman" w:eastAsia="仿宋" w:cs="Times New Roman"/>
          <w:kern w:val="30"/>
          <w:sz w:val="30"/>
          <w:szCs w:val="30"/>
          <w:lang w:val="en-US" w:eastAsia="zh-CN" w:bidi="ar-SA"/>
        </w:rPr>
        <w:t>一是本项目的初步设计及概算不够严谨，个别标段的实际施工内容与初步设计实施计划存在一定差异，导致个别施工方签订合同的工作内容大于实际施工内容。二是根据《西山区主城区城市排水管网排查、雨污分流、化粪池清理整治暨溢流物防控项目初步设计》，本项目的竣工验收时间为2022年12月，但截至2024年12月，本项目仍未开展验收工作，主要原因是受疫情封控的影响，初步设计工作延期，导致项目</w:t>
      </w:r>
      <w:r>
        <w:rPr>
          <w:rFonts w:hint="eastAsia" w:eastAsia="仿宋" w:cs="Times New Roman"/>
          <w:kern w:val="30"/>
          <w:sz w:val="30"/>
          <w:szCs w:val="30"/>
          <w:lang w:val="en-US" w:eastAsia="zh-CN" w:bidi="ar-SA"/>
        </w:rPr>
        <w:t>验收</w:t>
      </w:r>
      <w:r>
        <w:rPr>
          <w:rFonts w:hint="default" w:ascii="Times New Roman" w:hAnsi="Times New Roman" w:eastAsia="仿宋" w:cs="Times New Roman"/>
          <w:kern w:val="30"/>
          <w:sz w:val="30"/>
          <w:szCs w:val="30"/>
          <w:lang w:val="en-US" w:eastAsia="zh-CN" w:bidi="ar-SA"/>
        </w:rPr>
        <w:t>进度延后。</w:t>
      </w:r>
      <w:bookmarkEnd w:id="25"/>
      <w:bookmarkEnd w:id="26"/>
      <w:bookmarkEnd w:id="27"/>
      <w:bookmarkEnd w:id="28"/>
    </w:p>
    <w:p w14:paraId="5CBBE6E0">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29" w:name="_Toc15162"/>
      <w:bookmarkStart w:id="30" w:name="_Toc19522"/>
      <w:r>
        <w:rPr>
          <w:rFonts w:hint="default" w:ascii="Times New Roman" w:hAnsi="Times New Roman" w:cs="Times New Roman"/>
          <w:lang w:val="en-US" w:eastAsia="zh-CN"/>
        </w:rPr>
        <w:t>（</w:t>
      </w:r>
      <w:r>
        <w:rPr>
          <w:rFonts w:hint="eastAsia" w:cs="Times New Roman"/>
          <w:lang w:val="en-US" w:eastAsia="zh-CN"/>
        </w:rPr>
        <w:t>三</w:t>
      </w:r>
      <w:r>
        <w:rPr>
          <w:rFonts w:hint="default" w:ascii="Times New Roman" w:hAnsi="Times New Roman" w:cs="Times New Roman"/>
          <w:lang w:val="en-US" w:eastAsia="zh-CN"/>
        </w:rPr>
        <w:t>）</w:t>
      </w:r>
      <w:r>
        <w:rPr>
          <w:rFonts w:hint="eastAsia" w:cs="Times New Roman"/>
          <w:lang w:val="en-US" w:eastAsia="zh-CN"/>
        </w:rPr>
        <w:t>专项债利息未偿还，项目财务管理待优化</w:t>
      </w:r>
      <w:bookmarkEnd w:id="29"/>
      <w:bookmarkEnd w:id="30"/>
    </w:p>
    <w:p w14:paraId="37E869FF">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30"/>
          <w:sz w:val="30"/>
          <w:szCs w:val="30"/>
          <w:lang w:val="en-US" w:eastAsia="zh-CN" w:bidi="ar-SA"/>
        </w:rPr>
      </w:pPr>
      <w:bookmarkStart w:id="31" w:name="_Toc8585"/>
      <w:bookmarkStart w:id="32" w:name="_Toc28385"/>
      <w:r>
        <w:rPr>
          <w:rFonts w:hint="default" w:ascii="Times New Roman" w:hAnsi="Times New Roman" w:eastAsia="仿宋" w:cs="Times New Roman"/>
          <w:kern w:val="30"/>
          <w:sz w:val="30"/>
          <w:szCs w:val="30"/>
          <w:lang w:val="en-US" w:eastAsia="zh-CN" w:bidi="ar-SA"/>
        </w:rPr>
        <w:t>根据代建单位提供的财务材料，截至评价日，本项目仍未支付利息。根据《西山区主城区城市排水管网排查、雨污分流、化粪池清理整治暨溢流物防控项目专项债券财务评价报告》，本项目2023年需偿还利息544.8万元，2024年需偿还利息1089.6万元。</w:t>
      </w:r>
      <w:bookmarkEnd w:id="31"/>
      <w:bookmarkEnd w:id="32"/>
    </w:p>
    <w:p w14:paraId="6D13284E">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五、建议</w:t>
      </w:r>
      <w:bookmarkEnd w:id="18"/>
      <w:bookmarkEnd w:id="19"/>
      <w:bookmarkEnd w:id="20"/>
    </w:p>
    <w:bookmarkEnd w:id="1"/>
    <w:p w14:paraId="61B53AA1">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33" w:name="_Toc32464"/>
      <w:bookmarkStart w:id="34" w:name="_Toc7999"/>
      <w:bookmarkStart w:id="35" w:name="_Toc24341"/>
      <w:bookmarkStart w:id="36" w:name="_Toc5750"/>
      <w:r>
        <w:rPr>
          <w:rFonts w:hint="default" w:ascii="Times New Roman" w:hAnsi="Times New Roman" w:cs="Times New Roman"/>
          <w:lang w:val="en-US" w:eastAsia="zh-CN"/>
        </w:rPr>
        <w:t>（一）加强绩效管理工作，提升单位绩效意识</w:t>
      </w:r>
      <w:bookmarkEnd w:id="33"/>
      <w:bookmarkEnd w:id="34"/>
      <w:bookmarkEnd w:id="35"/>
      <w:bookmarkEnd w:id="36"/>
    </w:p>
    <w:p w14:paraId="78703E1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szCs w:val="30"/>
          <w:lang w:val="en-US" w:eastAsia="zh-CN"/>
        </w:rPr>
      </w:pPr>
      <w:r>
        <w:rPr>
          <w:rFonts w:hint="default" w:ascii="Times New Roman" w:hAnsi="Times New Roman" w:cs="Times New Roman"/>
          <w:szCs w:val="30"/>
          <w:lang w:val="en-US" w:eastAsia="zh-CN"/>
        </w:rPr>
        <w:t>建议项目单位按照</w:t>
      </w:r>
      <w:r>
        <w:rPr>
          <w:rFonts w:hint="eastAsia" w:ascii="Times New Roman" w:cs="Times New Roman"/>
          <w:szCs w:val="30"/>
          <w:lang w:val="en-US" w:eastAsia="zh-CN"/>
        </w:rPr>
        <w:t>国家、省、市、区</w:t>
      </w:r>
      <w:r>
        <w:rPr>
          <w:rFonts w:hint="default" w:ascii="Times New Roman" w:hAnsi="Times New Roman" w:cs="Times New Roman"/>
          <w:szCs w:val="30"/>
          <w:lang w:val="en-US" w:eastAsia="zh-CN"/>
        </w:rPr>
        <w:t>绩效相关工作要求，严格编制绩效目标表，确保后续指标评价的完整性及整体目标设置的合理性。对于本次项目，时效指标建议调整为“运营及时性”、“验收工作开展及时性”等，用于考核项目进度管理；生态效益指标建议调整为</w:t>
      </w:r>
      <w:r>
        <w:rPr>
          <w:rFonts w:hint="default" w:ascii="Times New Roman" w:hAnsi="Times New Roman" w:cs="Times New Roman"/>
          <w:kern w:val="2"/>
          <w:sz w:val="30"/>
          <w:szCs w:val="30"/>
          <w:highlight w:val="none"/>
          <w:lang w:val="en-US" w:eastAsia="zh-CN" w:bidi="ar-SA"/>
        </w:rPr>
        <w:t>“水环境质量提升”，用于考核项目实施后对水环境的影响。</w:t>
      </w:r>
    </w:p>
    <w:p w14:paraId="3957A97D">
      <w:pPr>
        <w:pStyle w:val="31"/>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1"/>
        <w:rPr>
          <w:rFonts w:hint="default" w:ascii="Times New Roman" w:hAnsi="Times New Roman" w:cs="Times New Roman"/>
          <w:lang w:val="en-US" w:eastAsia="zh-CN"/>
        </w:rPr>
      </w:pPr>
      <w:bookmarkStart w:id="37" w:name="_Toc29388"/>
      <w:bookmarkStart w:id="38" w:name="_Toc12871"/>
      <w:bookmarkStart w:id="39" w:name="_Toc1530"/>
      <w:bookmarkStart w:id="40" w:name="_Toc13392"/>
      <w:r>
        <w:rPr>
          <w:rFonts w:hint="default" w:ascii="Times New Roman" w:hAnsi="Times New Roman" w:cs="Times New Roman"/>
          <w:lang w:val="en-US" w:eastAsia="zh-CN"/>
        </w:rPr>
        <w:t>（二）</w:t>
      </w:r>
      <w:r>
        <w:rPr>
          <w:rFonts w:hint="eastAsia" w:cs="Times New Roman"/>
          <w:lang w:val="en-US" w:eastAsia="zh-CN"/>
        </w:rPr>
        <w:t>严格审核项目调整情况，加强</w:t>
      </w:r>
      <w:r>
        <w:rPr>
          <w:rFonts w:hint="default" w:ascii="Times New Roman" w:hAnsi="Times New Roman" w:cs="Times New Roman"/>
          <w:szCs w:val="30"/>
          <w:lang w:val="en-US" w:eastAsia="zh-CN"/>
        </w:rPr>
        <w:t>项目进度</w:t>
      </w:r>
      <w:bookmarkEnd w:id="37"/>
      <w:bookmarkEnd w:id="38"/>
      <w:r>
        <w:rPr>
          <w:rFonts w:hint="eastAsia" w:cs="Times New Roman"/>
          <w:szCs w:val="30"/>
          <w:lang w:val="en-US" w:eastAsia="zh-CN"/>
        </w:rPr>
        <w:t>的</w:t>
      </w:r>
      <w:r>
        <w:rPr>
          <w:rFonts w:hint="default" w:ascii="Times New Roman" w:hAnsi="Times New Roman" w:cs="Times New Roman"/>
          <w:szCs w:val="30"/>
          <w:lang w:val="en-US" w:eastAsia="zh-CN"/>
        </w:rPr>
        <w:t>把控</w:t>
      </w:r>
      <w:r>
        <w:rPr>
          <w:rFonts w:hint="eastAsia" w:cs="Times New Roman"/>
          <w:szCs w:val="30"/>
          <w:lang w:val="en-US" w:eastAsia="zh-CN"/>
        </w:rPr>
        <w:t>，进一步强化项目管理</w:t>
      </w:r>
      <w:bookmarkEnd w:id="39"/>
      <w:bookmarkEnd w:id="40"/>
    </w:p>
    <w:p w14:paraId="5A073CE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微软雅黑" w:cs="Times New Roman"/>
          <w:sz w:val="44"/>
          <w:szCs w:val="44"/>
        </w:rPr>
      </w:pPr>
      <w:r>
        <w:rPr>
          <w:rFonts w:hint="eastAsia" w:ascii="Times New Roman" w:cs="Times New Roman"/>
          <w:szCs w:val="30"/>
          <w:lang w:val="en-US" w:eastAsia="zh-CN"/>
        </w:rPr>
        <w:t>一是建议区住建局及代建单位对调整内容进行审核，对于概算调增幅度超过原批复概算10%，严格按照《政府投资条例》的要求“初步设计提出的投资概算超过经批准的可行性研究报告提出的投资估算10%的，项目单位应当向投资主管部门或者其他有关部门报告，投资主管部门或者其他有关部门可以要求项目单位重新报送可行性研究报告”。二是</w:t>
      </w:r>
      <w:r>
        <w:rPr>
          <w:rFonts w:hint="default" w:ascii="Times New Roman" w:hAnsi="Times New Roman" w:cs="Times New Roman"/>
          <w:szCs w:val="30"/>
          <w:lang w:val="en-US" w:eastAsia="zh-CN"/>
        </w:rPr>
        <w:t>建议项目管理方建立更加严格的进度监控机制，及时跟进项目进展情况，特别是在遇到外部不可控因素（如疫情等）影响时，需及时调整项目计划，并做好施工阶段的资源调配，尽可能减少外部因素对项目工期的影响。可以通过引入项目管理系统或设置专项督导小组，定期汇报和评估工程进度，确保项目按时竣工验收。</w:t>
      </w:r>
    </w:p>
    <w:p w14:paraId="7D7DBEE2">
      <w:pPr>
        <w:pStyle w:val="27"/>
        <w:keepNext w:val="0"/>
        <w:keepLines w:val="0"/>
        <w:pageBreakBefore w:val="0"/>
        <w:widowControl w:val="0"/>
        <w:kinsoku/>
        <w:wordWrap/>
        <w:overflowPunct/>
        <w:topLinePunct w:val="0"/>
        <w:autoSpaceDE/>
        <w:autoSpaceDN/>
        <w:bidi w:val="0"/>
        <w:adjustRightInd/>
        <w:snapToGrid w:val="0"/>
        <w:spacing w:line="579" w:lineRule="exact"/>
        <w:ind w:firstLine="630" w:firstLineChars="200"/>
        <w:textAlignment w:val="auto"/>
        <w:rPr>
          <w:rFonts w:hint="default" w:ascii="Times New Roman" w:hAnsi="Times New Roman" w:eastAsia="楷体" w:cs="Times New Roman"/>
          <w:kern w:val="30"/>
          <w:sz w:val="30"/>
          <w:szCs w:val="30"/>
          <w:lang w:val="en-US" w:eastAsia="zh-CN" w:bidi="ar-SA"/>
        </w:rPr>
      </w:pPr>
      <w:r>
        <w:rPr>
          <w:rFonts w:hint="default" w:ascii="Times New Roman" w:hAnsi="Times New Roman" w:eastAsia="楷体" w:cs="Times New Roman"/>
          <w:kern w:val="30"/>
          <w:sz w:val="30"/>
          <w:szCs w:val="30"/>
          <w:lang w:val="en-US" w:eastAsia="zh-CN" w:bidi="ar-SA"/>
        </w:rPr>
        <w:t>（</w:t>
      </w:r>
      <w:r>
        <w:rPr>
          <w:rFonts w:hint="eastAsia" w:ascii="Times New Roman" w:hAnsi="Times New Roman" w:eastAsia="楷体" w:cs="Times New Roman"/>
          <w:kern w:val="30"/>
          <w:sz w:val="30"/>
          <w:szCs w:val="30"/>
          <w:lang w:val="en-US" w:eastAsia="zh-CN" w:bidi="ar-SA"/>
        </w:rPr>
        <w:t>三</w:t>
      </w:r>
      <w:r>
        <w:rPr>
          <w:rFonts w:hint="default" w:ascii="Times New Roman" w:hAnsi="Times New Roman" w:eastAsia="楷体" w:cs="Times New Roman"/>
          <w:kern w:val="30"/>
          <w:sz w:val="30"/>
          <w:szCs w:val="30"/>
          <w:lang w:val="en-US" w:eastAsia="zh-CN" w:bidi="ar-SA"/>
        </w:rPr>
        <w:t>）</w:t>
      </w:r>
      <w:r>
        <w:rPr>
          <w:rFonts w:hint="eastAsia" w:ascii="Times New Roman" w:hAnsi="Times New Roman" w:eastAsia="楷体" w:cs="Times New Roman"/>
          <w:kern w:val="30"/>
          <w:sz w:val="30"/>
          <w:szCs w:val="30"/>
          <w:lang w:val="en-US" w:eastAsia="zh-CN" w:bidi="ar-SA"/>
        </w:rPr>
        <w:t>加强财务状况审核，制定切实可行的偿债计划</w:t>
      </w:r>
    </w:p>
    <w:p w14:paraId="43C53188">
      <w:pPr>
        <w:pStyle w:val="27"/>
        <w:keepNext w:val="0"/>
        <w:keepLines w:val="0"/>
        <w:pageBreakBefore w:val="0"/>
        <w:widowControl w:val="0"/>
        <w:kinsoku/>
        <w:wordWrap/>
        <w:overflowPunct/>
        <w:topLinePunct w:val="0"/>
        <w:autoSpaceDE/>
        <w:autoSpaceDN/>
        <w:bidi w:val="0"/>
        <w:adjustRightInd/>
        <w:snapToGrid w:val="0"/>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sectPr>
          <w:footerReference r:id="rId6" w:type="default"/>
          <w:footerReference r:id="rId7" w:type="even"/>
          <w:pgSz w:w="11906" w:h="16838"/>
          <w:pgMar w:top="2098" w:right="1474" w:bottom="1985" w:left="1588" w:header="851" w:footer="1474" w:gutter="0"/>
          <w:pgNumType w:fmt="upperRoman" w:start="1"/>
          <w:cols w:space="425" w:num="1"/>
          <w:docGrid w:type="linesAndChars" w:linePitch="579" w:charSpace="3247"/>
        </w:sectPr>
      </w:pPr>
      <w:r>
        <w:rPr>
          <w:rFonts w:hint="default" w:ascii="Times New Roman" w:hAnsi="Times New Roman" w:eastAsia="仿宋" w:cs="Times New Roman"/>
          <w:kern w:val="30"/>
          <w:sz w:val="30"/>
          <w:szCs w:val="30"/>
          <w:lang w:val="en-US" w:eastAsia="zh-CN" w:bidi="ar-SA"/>
        </w:rPr>
        <w:t>为确保项目财务健康，建议</w:t>
      </w:r>
      <w:r>
        <w:rPr>
          <w:rFonts w:hint="eastAsia" w:ascii="Times New Roman" w:hAnsi="Times New Roman" w:eastAsia="仿宋" w:cs="Times New Roman"/>
          <w:kern w:val="30"/>
          <w:sz w:val="30"/>
          <w:szCs w:val="30"/>
          <w:lang w:val="en-US" w:eastAsia="zh-CN" w:bidi="ar-SA"/>
        </w:rPr>
        <w:t>区住建局</w:t>
      </w:r>
      <w:r>
        <w:rPr>
          <w:rFonts w:hint="default" w:ascii="Times New Roman" w:hAnsi="Times New Roman" w:eastAsia="仿宋" w:cs="Times New Roman"/>
          <w:kern w:val="30"/>
          <w:sz w:val="30"/>
          <w:szCs w:val="30"/>
          <w:lang w:val="en-US" w:eastAsia="zh-CN" w:bidi="ar-SA"/>
        </w:rPr>
        <w:t>建立健全专项债务管理机制，定期审核财务状况，并加强与代建单位的沟通，确保及时支付利息。同时，建议制定切实可行的偿债计划，优化资金使用效率，避免因未还利息影响项目的整体进度和信誉。</w:t>
      </w:r>
    </w:p>
    <w:p w14:paraId="5C4E5CE9">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微软雅黑" w:cs="Times New Roman"/>
          <w:color w:val="auto"/>
          <w:kern w:val="36"/>
          <w:sz w:val="44"/>
          <w:szCs w:val="44"/>
          <w:highlight w:val="none"/>
          <w:lang w:val="en-US" w:eastAsia="zh-CN"/>
        </w:rPr>
      </w:pPr>
      <w:r>
        <w:rPr>
          <w:rFonts w:hint="default" w:ascii="Times New Roman" w:hAnsi="Times New Roman" w:eastAsia="微软雅黑" w:cs="Times New Roman"/>
          <w:color w:val="auto"/>
          <w:kern w:val="36"/>
          <w:sz w:val="44"/>
          <w:szCs w:val="44"/>
          <w:highlight w:val="none"/>
          <w:lang w:val="en-US" w:eastAsia="zh-CN"/>
        </w:rPr>
        <w:t>昆明市西山区主城区城市排水管网排查、雨污分流、化粪池清理整治暨溢流物防控项目</w:t>
      </w:r>
      <w:r>
        <w:rPr>
          <w:rFonts w:hint="eastAsia" w:ascii="Times New Roman" w:hAnsi="Times New Roman" w:eastAsia="微软雅黑" w:cs="Times New Roman"/>
          <w:color w:val="auto"/>
          <w:kern w:val="36"/>
          <w:sz w:val="44"/>
          <w:szCs w:val="44"/>
          <w:highlight w:val="none"/>
          <w:lang w:val="en-US" w:eastAsia="zh-CN"/>
        </w:rPr>
        <w:t>支出</w:t>
      </w:r>
      <w:r>
        <w:rPr>
          <w:rFonts w:hint="default" w:ascii="Times New Roman" w:hAnsi="Times New Roman" w:eastAsia="微软雅黑" w:cs="Times New Roman"/>
          <w:color w:val="auto"/>
          <w:kern w:val="36"/>
          <w:sz w:val="44"/>
          <w:szCs w:val="44"/>
          <w:highlight w:val="none"/>
          <w:lang w:val="en-US" w:eastAsia="zh-CN"/>
        </w:rPr>
        <w:t>绩效评价报告</w:t>
      </w:r>
    </w:p>
    <w:p w14:paraId="3EB45EEF">
      <w:pPr>
        <w:spacing w:line="579" w:lineRule="exact"/>
        <w:rPr>
          <w:rFonts w:hint="default" w:ascii="Times New Roman" w:hAnsi="Times New Roman" w:cs="Times New Roman"/>
          <w:sz w:val="36"/>
          <w:szCs w:val="36"/>
        </w:rPr>
      </w:pPr>
    </w:p>
    <w:p w14:paraId="463C43B5">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根据</w:t>
      </w:r>
      <w:r>
        <w:rPr>
          <w:rFonts w:hint="default" w:ascii="Times New Roman" w:hAnsi="Times New Roman" w:cs="Times New Roman"/>
          <w:szCs w:val="30"/>
          <w:lang w:val="en-US" w:eastAsia="zh-CN"/>
        </w:rPr>
        <w:t>《中华人民共和国预算法》《中共中央</w:t>
      </w:r>
      <w:r>
        <w:rPr>
          <w:rFonts w:hint="eastAsia" w:ascii="Times New Roman" w:cs="Times New Roman"/>
          <w:szCs w:val="30"/>
          <w:lang w:val="en-US" w:eastAsia="zh-CN"/>
        </w:rPr>
        <w:t xml:space="preserve"> </w:t>
      </w:r>
      <w:bookmarkStart w:id="497" w:name="_GoBack"/>
      <w:bookmarkEnd w:id="497"/>
      <w:r>
        <w:rPr>
          <w:rFonts w:hint="default" w:ascii="Times New Roman" w:hAnsi="Times New Roman" w:cs="Times New Roman"/>
          <w:szCs w:val="30"/>
          <w:lang w:val="en-US" w:eastAsia="zh-CN"/>
        </w:rPr>
        <w:t>国务院关于全面实施预算绩效管理的意见》（中发〔2018〕34号）、《中共云南省委云南省人民政府关于全面实施预算绩效管理的实施意见》（云发〔2019〕11号）《云南省财政厅关于印发云南省财政厅绩效评价质量控制机制（试行）的通知》（云财办〔2022〕14号）</w:t>
      </w:r>
      <w:r>
        <w:rPr>
          <w:rFonts w:hint="default" w:ascii="Times New Roman" w:hAnsi="Times New Roman" w:eastAsia="仿宋" w:cs="Times New Roman"/>
          <w:kern w:val="30"/>
          <w:sz w:val="30"/>
          <w:szCs w:val="30"/>
          <w:lang w:val="en-US" w:eastAsia="zh-CN" w:bidi="ar-SA"/>
        </w:rPr>
        <w:t>的要求，</w:t>
      </w:r>
      <w:r>
        <w:rPr>
          <w:rFonts w:hint="default" w:ascii="Times New Roman" w:hAnsi="Times New Roman" w:cs="Times New Roman"/>
          <w:szCs w:val="30"/>
          <w:lang w:val="en-US" w:eastAsia="zh-CN"/>
        </w:rPr>
        <w:t>昆明市西山区财政局（以下简称“区财政局”）委托昆明池砾项目咨询有限责任公司（以下简称“池砾公司”）对昆明市西山区主城区城市排水管网排查、雨污分流、化粪池清理整治暨溢流物防控项目（以下简称“本项目”）开展绩效评价</w:t>
      </w:r>
      <w:r>
        <w:rPr>
          <w:rFonts w:hint="default" w:ascii="Times New Roman" w:hAnsi="Times New Roman" w:eastAsia="仿宋" w:cs="Times New Roman"/>
          <w:kern w:val="30"/>
          <w:sz w:val="30"/>
          <w:szCs w:val="30"/>
          <w:lang w:val="en-US" w:eastAsia="zh-CN" w:bidi="ar-SA"/>
        </w:rPr>
        <w:t>。现将评价情况报告如下：</w:t>
      </w:r>
    </w:p>
    <w:p w14:paraId="09AA8248">
      <w:pPr>
        <w:pStyle w:val="30"/>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41" w:name="_Toc8160"/>
      <w:r>
        <w:rPr>
          <w:rFonts w:hint="default" w:ascii="Times New Roman" w:hAnsi="Times New Roman" w:cs="Times New Roman"/>
          <w:lang w:val="en-US" w:eastAsia="zh-CN"/>
        </w:rPr>
        <w:t>一、基本情况</w:t>
      </w:r>
      <w:bookmarkEnd w:id="41"/>
    </w:p>
    <w:p w14:paraId="6A0DBA4C">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42" w:name="_Toc24292"/>
      <w:r>
        <w:rPr>
          <w:rFonts w:hint="default" w:ascii="Times New Roman" w:hAnsi="Times New Roman" w:cs="Times New Roman"/>
        </w:rPr>
        <w:t>（一）项目概况</w:t>
      </w:r>
      <w:bookmarkEnd w:id="42"/>
    </w:p>
    <w:p w14:paraId="67A4DB3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bookmarkStart w:id="43" w:name="_Toc13322"/>
      <w:r>
        <w:rPr>
          <w:rFonts w:hint="default" w:ascii="Times New Roman" w:hAnsi="Times New Roman" w:eastAsia="仿宋" w:cs="Times New Roman"/>
          <w:lang w:val="en-US" w:eastAsia="zh-CN"/>
        </w:rPr>
        <w:t>1.项目设立背景</w:t>
      </w:r>
      <w:bookmarkEnd w:id="43"/>
    </w:p>
    <w:p w14:paraId="7EDD34F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昆明市西山区主城区长期以来的排水管网系统主要依赖粗放的围堰堵口和末端截污管理模式，这一模式在雨季常常导致排水系统溢流，进而污染河道和滇池。</w:t>
      </w:r>
    </w:p>
    <w:p w14:paraId="29CCEF9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为改善</w:t>
      </w:r>
      <w:r>
        <w:rPr>
          <w:rFonts w:hint="eastAsia" w:ascii="Times New Roman" w:cs="Times New Roman"/>
          <w:b w:val="0"/>
          <w:bCs w:val="0"/>
          <w:sz w:val="30"/>
          <w:szCs w:val="30"/>
          <w:lang w:val="en-US" w:eastAsia="zh-CN"/>
        </w:rPr>
        <w:t>上述</w:t>
      </w:r>
      <w:r>
        <w:rPr>
          <w:rFonts w:hint="default" w:ascii="Times New Roman" w:hAnsi="Times New Roman" w:eastAsia="仿宋" w:cs="Times New Roman"/>
          <w:b w:val="0"/>
          <w:bCs w:val="0"/>
          <w:sz w:val="30"/>
          <w:szCs w:val="30"/>
          <w:lang w:val="en-US" w:eastAsia="zh-CN"/>
        </w:rPr>
        <w:t>问题，减少污水对滇池的直接排放，缓解雨季内涝，优化排水系统，提高城市水环境质量。</w:t>
      </w:r>
      <w:r>
        <w:rPr>
          <w:rFonts w:hint="default" w:ascii="Times New Roman" w:hAnsi="Times New Roman" w:eastAsia="仿宋" w:cs="Times New Roman"/>
          <w:sz w:val="30"/>
          <w:szCs w:val="30"/>
          <w:lang w:val="en-US" w:eastAsia="zh-CN"/>
        </w:rPr>
        <w:t>2021年5月28日，西山区人民政府在《关于印发</w:t>
      </w:r>
      <w:r>
        <w:rPr>
          <w:rFonts w:hint="eastAsia" w:ascii="Times New Roman" w:cs="Times New Roman"/>
          <w:sz w:val="30"/>
          <w:szCs w:val="30"/>
          <w:lang w:val="en-US" w:eastAsia="zh-CN"/>
        </w:rPr>
        <w:t>〈</w:t>
      </w:r>
      <w:r>
        <w:rPr>
          <w:rFonts w:hint="default" w:ascii="Times New Roman" w:hAnsi="Times New Roman" w:eastAsia="仿宋" w:cs="Times New Roman"/>
          <w:sz w:val="30"/>
          <w:szCs w:val="30"/>
          <w:lang w:val="en-US" w:eastAsia="zh-CN"/>
        </w:rPr>
        <w:t>山区主城区城市排水管网排查、雨污分流改造工作方案</w:t>
      </w:r>
      <w:r>
        <w:rPr>
          <w:rFonts w:hint="eastAsia" w:ascii="Times New Roman" w:cs="Times New Roman"/>
          <w:sz w:val="30"/>
          <w:szCs w:val="30"/>
          <w:lang w:val="en-US" w:eastAsia="zh-CN"/>
        </w:rPr>
        <w:t>〉</w:t>
      </w:r>
      <w:r>
        <w:rPr>
          <w:rFonts w:hint="default" w:ascii="Times New Roman" w:hAnsi="Times New Roman" w:eastAsia="仿宋" w:cs="Times New Roman"/>
          <w:sz w:val="30"/>
          <w:szCs w:val="30"/>
          <w:lang w:val="en-US" w:eastAsia="zh-CN"/>
        </w:rPr>
        <w:t>通知》（西政办</w:t>
      </w:r>
      <w:r>
        <w:rPr>
          <w:rFonts w:hint="default" w:ascii="Times New Roman" w:hAnsi="Times New Roman" w:eastAsia="仿宋" w:cs="Times New Roman"/>
          <w:b w:val="0"/>
          <w:bCs w:val="0"/>
          <w:sz w:val="30"/>
          <w:szCs w:val="30"/>
          <w:lang w:val="en-US" w:eastAsia="zh-CN"/>
        </w:rPr>
        <w:t>通〔2021〕27号）文件中要求，在充分、全面开展排水管网普查工作的基础上，构建市政公共排水管网地理信息系统（GIS），通过开展雨污分流改造，减少污水对水体的影响，避免对河道明渠等造成污染，解决城市内涝顽疾，削减雨季合流水溢流量及浓度，城镇生活污水集中收集处理效能显著提高。成立了西山区主城区城市排水管网排查、雨污分流改造工作领导小组，昆明市西山区水务局负责二环内及二环外正大河、金家河、太家河、新运粮河等四个片区管网普查、排查工作及雨污分流改造；昆明市西山区住房和城乡建设局（以下简称“区住建局”）负责西山区主城区剩余片区的管网普查、排查工作及雨污分流改造。</w:t>
      </w:r>
    </w:p>
    <w:p w14:paraId="3C26995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区住建局根据文件要求及精神，结合西山区的实际情况，在同年委托云南城建设计院股份有限公司对昆明市西山区二环外除正大河、金家河、太家河外的清水河、船房河、采莲河等二环外 11条河道沿线的城市建成区范围内开展可行性研究</w:t>
      </w:r>
      <w:r>
        <w:rPr>
          <w:rFonts w:hint="eastAsia" w:ascii="Times New Roman" w:cs="Times New Roman"/>
          <w:b w:val="0"/>
          <w:bCs w:val="0"/>
          <w:sz w:val="30"/>
          <w:szCs w:val="30"/>
          <w:lang w:val="en-US" w:eastAsia="zh-CN"/>
        </w:rPr>
        <w:t>并完成可行性研究</w:t>
      </w:r>
      <w:r>
        <w:rPr>
          <w:rFonts w:hint="default" w:ascii="Times New Roman" w:hAnsi="Times New Roman" w:eastAsia="仿宋" w:cs="Times New Roman"/>
          <w:b w:val="0"/>
          <w:bCs w:val="0"/>
          <w:sz w:val="30"/>
          <w:szCs w:val="30"/>
          <w:lang w:val="en-US" w:eastAsia="zh-CN"/>
        </w:rPr>
        <w:t>报告。</w:t>
      </w:r>
    </w:p>
    <w:p w14:paraId="1B4AF0A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2021年10月13日，昆明市西山区发展和改革局（以下简称“区发改局”），在收到区住建局提交的《关于审批</w:t>
      </w:r>
      <w:r>
        <w:rPr>
          <w:rFonts w:hint="eastAsia" w:ascii="Times New Roman" w:cs="Times New Roman"/>
          <w:b w:val="0"/>
          <w:bCs w:val="0"/>
          <w:sz w:val="30"/>
          <w:szCs w:val="30"/>
          <w:lang w:val="en-US" w:eastAsia="zh-CN"/>
        </w:rPr>
        <w:t>〈</w:t>
      </w:r>
      <w:r>
        <w:rPr>
          <w:rFonts w:hint="default" w:ascii="Times New Roman" w:hAnsi="Times New Roman" w:eastAsia="仿宋" w:cs="Times New Roman"/>
          <w:b w:val="0"/>
          <w:bCs w:val="0"/>
          <w:sz w:val="30"/>
          <w:szCs w:val="30"/>
          <w:lang w:val="en-US" w:eastAsia="zh-CN"/>
        </w:rPr>
        <w:t>山区主城区城市排水管网排查、雨污分流、化粪池清理整治暨溢流物防控项目可行性研究报告</w:t>
      </w:r>
      <w:r>
        <w:rPr>
          <w:rFonts w:hint="eastAsia" w:ascii="Times New Roman" w:cs="Times New Roman"/>
          <w:b w:val="0"/>
          <w:bCs w:val="0"/>
          <w:sz w:val="30"/>
          <w:szCs w:val="30"/>
          <w:lang w:val="en-US" w:eastAsia="zh-CN"/>
        </w:rPr>
        <w:t>〉</w:t>
      </w:r>
      <w:r>
        <w:rPr>
          <w:rFonts w:hint="default" w:ascii="Times New Roman" w:hAnsi="Times New Roman" w:eastAsia="仿宋" w:cs="Times New Roman"/>
          <w:b w:val="0"/>
          <w:bCs w:val="0"/>
          <w:sz w:val="30"/>
          <w:szCs w:val="30"/>
          <w:lang w:val="en-US" w:eastAsia="zh-CN"/>
        </w:rPr>
        <w:t>申请》（西建发〔2021〕57号）后发布了《昆明市西山区发展和改革局关于西山区主城区城市排水管网排查、雨污分流、化粪池清理整治暨溢流物防控项目可行性研究报告的批复》（西发改投复〔2021〕66号），明确“原则同意《西山区主城区城市排水管网排查、雨污分流、化粪池清理整治暨溢流物防控项目可行性研究报告》。”</w:t>
      </w:r>
    </w:p>
    <w:p w14:paraId="32823693">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eastAsia="仿宋" w:cs="Times New Roman"/>
          <w:b w:val="0"/>
          <w:bCs w:val="0"/>
          <w:sz w:val="30"/>
          <w:szCs w:val="30"/>
          <w:highlight w:val="none"/>
          <w:lang w:val="en-US" w:eastAsia="zh-CN"/>
        </w:rPr>
      </w:pPr>
      <w:bookmarkStart w:id="44" w:name="_Toc23980"/>
      <w:bookmarkStart w:id="45" w:name="_Toc29919"/>
      <w:bookmarkStart w:id="46" w:name="_Toc7134"/>
      <w:bookmarkStart w:id="47" w:name="_Toc3342"/>
      <w:bookmarkStart w:id="48" w:name="_Toc11123"/>
      <w:bookmarkStart w:id="49" w:name="_Toc4710"/>
      <w:bookmarkStart w:id="50" w:name="_Toc14200"/>
      <w:r>
        <w:rPr>
          <w:rFonts w:hint="default" w:ascii="Times New Roman" w:hAnsi="Times New Roman" w:eastAsia="仿宋" w:cs="Times New Roman"/>
          <w:b w:val="0"/>
          <w:bCs w:val="0"/>
          <w:sz w:val="30"/>
          <w:szCs w:val="30"/>
          <w:highlight w:val="none"/>
          <w:lang w:val="en-US" w:eastAsia="zh-CN"/>
        </w:rPr>
        <w:t>2022年7月7日，</w:t>
      </w:r>
      <w:r>
        <w:rPr>
          <w:rFonts w:hint="default" w:ascii="Times New Roman" w:hAnsi="Times New Roman" w:eastAsia="仿宋" w:cs="Times New Roman"/>
          <w:b w:val="0"/>
          <w:bCs w:val="0"/>
          <w:sz w:val="30"/>
          <w:szCs w:val="30"/>
          <w:lang w:val="en-US" w:eastAsia="zh-CN"/>
        </w:rPr>
        <w:t>西山区人民政府召开了西山区十七届人民政府第9次常务会议，会议中明确同意区住建局相关请示事项，</w:t>
      </w:r>
      <w:r>
        <w:rPr>
          <w:rFonts w:hint="eastAsia" w:ascii="Times New Roman" w:cs="Times New Roman"/>
          <w:b w:val="0"/>
          <w:bCs w:val="0"/>
          <w:sz w:val="30"/>
          <w:szCs w:val="30"/>
          <w:lang w:val="en-US" w:eastAsia="zh-CN"/>
        </w:rPr>
        <w:t>同意</w:t>
      </w:r>
      <w:r>
        <w:rPr>
          <w:rFonts w:hint="default" w:ascii="Times New Roman" w:hAnsi="Times New Roman" w:eastAsia="仿宋" w:cs="Times New Roman"/>
          <w:b w:val="0"/>
          <w:bCs w:val="0"/>
          <w:sz w:val="30"/>
          <w:szCs w:val="30"/>
          <w:lang w:val="en-US" w:eastAsia="zh-CN"/>
        </w:rPr>
        <w:t>项目采取设计施工一体化（EPC）建设模式实施，授权昆明市西山区发展投资集团有限公司实施建设。</w:t>
      </w:r>
      <w:bookmarkEnd w:id="44"/>
      <w:bookmarkEnd w:id="45"/>
      <w:bookmarkEnd w:id="46"/>
      <w:bookmarkEnd w:id="47"/>
      <w:bookmarkEnd w:id="48"/>
      <w:bookmarkEnd w:id="49"/>
      <w:bookmarkEnd w:id="50"/>
    </w:p>
    <w:p w14:paraId="65C33B73">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eastAsia="仿宋" w:cs="Times New Roman"/>
          <w:b w:val="0"/>
          <w:bCs w:val="0"/>
          <w:sz w:val="30"/>
          <w:szCs w:val="30"/>
          <w:lang w:val="en-US" w:eastAsia="zh-CN"/>
        </w:rPr>
      </w:pPr>
      <w:bookmarkStart w:id="51" w:name="_Toc20179"/>
      <w:bookmarkStart w:id="52" w:name="_Toc25789"/>
      <w:bookmarkStart w:id="53" w:name="_Toc23363"/>
      <w:bookmarkStart w:id="54" w:name="_Toc8740"/>
      <w:bookmarkStart w:id="55" w:name="_Toc1959"/>
      <w:bookmarkStart w:id="56" w:name="_Toc11016"/>
      <w:bookmarkStart w:id="57" w:name="_Toc24247"/>
      <w:r>
        <w:rPr>
          <w:rFonts w:hint="default" w:ascii="Times New Roman" w:hAnsi="Times New Roman" w:eastAsia="仿宋" w:cs="Times New Roman"/>
          <w:b w:val="0"/>
          <w:bCs w:val="0"/>
          <w:sz w:val="30"/>
          <w:szCs w:val="30"/>
          <w:highlight w:val="none"/>
          <w:lang w:val="en-US" w:eastAsia="zh-CN"/>
        </w:rPr>
        <w:t>2022年8月5日，</w:t>
      </w:r>
      <w:r>
        <w:rPr>
          <w:rFonts w:hint="default" w:ascii="Times New Roman" w:hAnsi="Times New Roman" w:eastAsia="仿宋" w:cs="Times New Roman"/>
          <w:b w:val="0"/>
          <w:bCs w:val="0"/>
          <w:sz w:val="30"/>
          <w:szCs w:val="30"/>
          <w:lang w:val="en-US" w:eastAsia="zh-CN"/>
        </w:rPr>
        <w:t>昆明市西山区发展投资集团有限公司</w:t>
      </w:r>
      <w:r>
        <w:rPr>
          <w:rFonts w:hint="default" w:ascii="Times New Roman" w:hAnsi="Times New Roman" w:eastAsia="仿宋" w:cs="Times New Roman"/>
          <w:b w:val="0"/>
          <w:bCs w:val="0"/>
          <w:sz w:val="30"/>
          <w:szCs w:val="30"/>
        </w:rPr>
        <w:t>召开</w:t>
      </w:r>
      <w:r>
        <w:rPr>
          <w:rFonts w:hint="default" w:ascii="Times New Roman" w:hAnsi="Times New Roman" w:eastAsia="仿宋" w:cs="Times New Roman"/>
          <w:b w:val="0"/>
          <w:bCs w:val="0"/>
          <w:sz w:val="30"/>
          <w:szCs w:val="30"/>
          <w:lang w:val="en-US" w:eastAsia="zh-CN"/>
        </w:rPr>
        <w:t>了</w:t>
      </w:r>
      <w:r>
        <w:rPr>
          <w:rFonts w:hint="default" w:ascii="Times New Roman" w:hAnsi="Times New Roman" w:eastAsia="仿宋" w:cs="Times New Roman"/>
          <w:b w:val="0"/>
          <w:bCs w:val="0"/>
          <w:sz w:val="30"/>
          <w:szCs w:val="30"/>
        </w:rPr>
        <w:t>关于老旧小区改造、燃气管道老化更新改造、二环外雨污分流项目推进专题会议</w:t>
      </w:r>
      <w:r>
        <w:rPr>
          <w:rFonts w:hint="default" w:ascii="Times New Roman" w:hAnsi="Times New Roman" w:eastAsia="仿宋" w:cs="Times New Roman"/>
          <w:b w:val="0"/>
          <w:bCs w:val="0"/>
          <w:sz w:val="30"/>
          <w:szCs w:val="30"/>
          <w:lang w:eastAsia="zh-CN"/>
        </w:rPr>
        <w:t>，</w:t>
      </w:r>
      <w:r>
        <w:rPr>
          <w:rFonts w:hint="default" w:ascii="Times New Roman" w:hAnsi="Times New Roman" w:eastAsia="仿宋" w:cs="Times New Roman"/>
          <w:b w:val="0"/>
          <w:bCs w:val="0"/>
          <w:sz w:val="30"/>
          <w:szCs w:val="30"/>
          <w:lang w:val="en-US" w:eastAsia="zh-CN"/>
        </w:rPr>
        <w:t>明确</w:t>
      </w:r>
      <w:r>
        <w:rPr>
          <w:rFonts w:hint="default" w:ascii="Times New Roman" w:hAnsi="Times New Roman" w:eastAsia="仿宋" w:cs="Times New Roman"/>
          <w:b w:val="0"/>
          <w:bCs w:val="0"/>
          <w:sz w:val="30"/>
          <w:szCs w:val="30"/>
        </w:rPr>
        <w:t>将结合项目情况下沉至</w:t>
      </w:r>
      <w:r>
        <w:rPr>
          <w:rFonts w:hint="default" w:ascii="Times New Roman" w:hAnsi="Times New Roman" w:eastAsia="仿宋" w:cs="Times New Roman"/>
          <w:b w:val="0"/>
          <w:bCs w:val="0"/>
          <w:sz w:val="30"/>
          <w:szCs w:val="30"/>
          <w:lang w:val="en-US" w:eastAsia="zh-CN"/>
        </w:rPr>
        <w:t>下属公司昆明市西山区</w:t>
      </w:r>
      <w:r>
        <w:rPr>
          <w:rFonts w:hint="default" w:ascii="Times New Roman" w:hAnsi="Times New Roman" w:eastAsia="仿宋" w:cs="Times New Roman"/>
          <w:b w:val="0"/>
          <w:bCs w:val="0"/>
          <w:sz w:val="30"/>
          <w:szCs w:val="30"/>
        </w:rPr>
        <w:t>综合服务公司</w:t>
      </w:r>
      <w:r>
        <w:rPr>
          <w:rFonts w:hint="default" w:ascii="Times New Roman" w:hAnsi="Times New Roman" w:eastAsia="仿宋" w:cs="Times New Roman"/>
          <w:b w:val="0"/>
          <w:bCs w:val="0"/>
          <w:sz w:val="30"/>
          <w:szCs w:val="30"/>
          <w:lang w:val="en-US" w:eastAsia="zh-CN"/>
        </w:rPr>
        <w:t>（以下简称“代建单位”）负责</w:t>
      </w:r>
      <w:r>
        <w:rPr>
          <w:rFonts w:hint="default" w:ascii="Times New Roman" w:hAnsi="Times New Roman" w:eastAsia="仿宋" w:cs="Times New Roman"/>
          <w:b w:val="0"/>
          <w:bCs w:val="0"/>
          <w:sz w:val="30"/>
          <w:szCs w:val="30"/>
        </w:rPr>
        <w:t>实施</w:t>
      </w:r>
      <w:r>
        <w:rPr>
          <w:rFonts w:hint="default" w:ascii="Times New Roman" w:hAnsi="Times New Roman" w:eastAsia="仿宋" w:cs="Times New Roman"/>
          <w:b w:val="0"/>
          <w:bCs w:val="0"/>
          <w:sz w:val="30"/>
          <w:szCs w:val="30"/>
          <w:lang w:val="en-US" w:eastAsia="zh-CN"/>
        </w:rPr>
        <w:t>。</w:t>
      </w:r>
      <w:bookmarkEnd w:id="51"/>
      <w:bookmarkEnd w:id="52"/>
      <w:bookmarkEnd w:id="53"/>
      <w:bookmarkEnd w:id="54"/>
      <w:bookmarkEnd w:id="55"/>
      <w:bookmarkEnd w:id="56"/>
      <w:bookmarkEnd w:id="57"/>
    </w:p>
    <w:p w14:paraId="6ADF391F">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b w:val="0"/>
          <w:bCs w:val="0"/>
          <w:kern w:val="30"/>
          <w:sz w:val="30"/>
          <w:szCs w:val="30"/>
          <w:lang w:val="en-US" w:eastAsia="zh-CN" w:bidi="ar-SA"/>
        </w:rPr>
      </w:pPr>
      <w:r>
        <w:rPr>
          <w:rFonts w:hint="default" w:ascii="Times New Roman" w:hAnsi="Times New Roman" w:eastAsia="仿宋" w:cs="Times New Roman"/>
          <w:b w:val="0"/>
          <w:bCs w:val="0"/>
          <w:sz w:val="30"/>
          <w:szCs w:val="30"/>
          <w:lang w:val="en-US" w:eastAsia="zh-CN"/>
        </w:rPr>
        <w:t>2023年8月18日，西山区主城区雨污分流改造提升工作领导小组组织相关单位召开了西山区雨污分流改造工作推进会议，会议中同意将原西山区水务局负责的正大河、金家河、太家河片区中未完成的部分工作纳入本项目中，后续项目调整内容由原来可研设计单位负责开展和申请，项目实施由代建单位负责</w:t>
      </w:r>
      <w:r>
        <w:rPr>
          <w:rFonts w:hint="default" w:ascii="Times New Roman" w:hAnsi="Times New Roman" w:eastAsia="仿宋" w:cs="Times New Roman"/>
          <w:b w:val="0"/>
          <w:bCs w:val="0"/>
          <w:kern w:val="30"/>
          <w:sz w:val="30"/>
          <w:szCs w:val="30"/>
          <w:lang w:val="en-US" w:eastAsia="zh-CN" w:bidi="ar-SA"/>
        </w:rPr>
        <w:t>。</w:t>
      </w:r>
    </w:p>
    <w:p w14:paraId="66AFD3E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b w:val="0"/>
          <w:bCs w:val="0"/>
          <w:lang w:val="en-US" w:eastAsia="zh-CN"/>
        </w:rPr>
      </w:pPr>
      <w:bookmarkStart w:id="58" w:name="_Toc23086"/>
      <w:r>
        <w:rPr>
          <w:rFonts w:hint="default" w:ascii="Times New Roman" w:hAnsi="Times New Roman" w:eastAsia="仿宋" w:cs="Times New Roman"/>
          <w:b w:val="0"/>
          <w:bCs w:val="0"/>
          <w:lang w:val="en-US" w:eastAsia="zh-CN"/>
        </w:rPr>
        <w:t>2.项目设立目的</w:t>
      </w:r>
      <w:bookmarkEnd w:id="58"/>
    </w:p>
    <w:p w14:paraId="1C8C75A4">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eastAsia="仿宋" w:cs="Times New Roman"/>
          <w:b w:val="0"/>
          <w:bCs w:val="0"/>
          <w:kern w:val="30"/>
          <w:sz w:val="30"/>
          <w:szCs w:val="30"/>
          <w:lang w:val="en-US" w:eastAsia="zh-CN" w:bidi="ar-SA"/>
        </w:rPr>
      </w:pPr>
      <w:bookmarkStart w:id="59" w:name="_Toc32517"/>
      <w:bookmarkStart w:id="60" w:name="_Toc6926"/>
      <w:bookmarkStart w:id="61" w:name="_Toc6817"/>
      <w:bookmarkStart w:id="62" w:name="_Toc9783"/>
      <w:bookmarkStart w:id="63" w:name="_Toc22929"/>
      <w:bookmarkStart w:id="64" w:name="_Toc10759"/>
      <w:bookmarkStart w:id="65" w:name="_Toc16457"/>
      <w:r>
        <w:rPr>
          <w:rFonts w:hint="default" w:ascii="Times New Roman" w:hAnsi="Times New Roman" w:eastAsia="仿宋" w:cs="Times New Roman"/>
          <w:b w:val="0"/>
          <w:bCs w:val="0"/>
          <w:kern w:val="30"/>
          <w:sz w:val="30"/>
          <w:szCs w:val="30"/>
          <w:lang w:val="en-US" w:eastAsia="zh-CN" w:bidi="ar-SA"/>
        </w:rPr>
        <w:t>为减少污水对水体的影响，避免对河道明渠等造成污染，解决城市内涝顽疾，削减雨季河流水溢流量及浓度，区住建局积极响应</w:t>
      </w:r>
      <w:r>
        <w:rPr>
          <w:rFonts w:hint="default" w:ascii="Times New Roman" w:hAnsi="Times New Roman" w:eastAsia="仿宋" w:cs="Times New Roman"/>
          <w:b w:val="0"/>
          <w:bCs w:val="0"/>
          <w:sz w:val="30"/>
          <w:szCs w:val="30"/>
          <w:lang w:val="en-US" w:eastAsia="zh-CN"/>
        </w:rPr>
        <w:t>《关于印发</w:t>
      </w:r>
      <w:r>
        <w:rPr>
          <w:rFonts w:hint="eastAsia" w:eastAsia="仿宋" w:cs="Times New Roman"/>
          <w:b w:val="0"/>
          <w:bCs w:val="0"/>
          <w:sz w:val="30"/>
          <w:szCs w:val="30"/>
          <w:lang w:val="en-US" w:eastAsia="zh-CN"/>
        </w:rPr>
        <w:t>〈</w:t>
      </w:r>
      <w:r>
        <w:rPr>
          <w:rFonts w:hint="default" w:ascii="Times New Roman" w:hAnsi="Times New Roman" w:eastAsia="仿宋" w:cs="Times New Roman"/>
          <w:b w:val="0"/>
          <w:bCs w:val="0"/>
          <w:sz w:val="30"/>
          <w:szCs w:val="30"/>
          <w:lang w:val="en-US" w:eastAsia="zh-CN"/>
        </w:rPr>
        <w:t>山区主城区城市排水管网排查、雨污分流改造工作方案</w:t>
      </w:r>
      <w:r>
        <w:rPr>
          <w:rFonts w:hint="eastAsia" w:eastAsia="仿宋" w:cs="Times New Roman"/>
          <w:b w:val="0"/>
          <w:bCs w:val="0"/>
          <w:sz w:val="30"/>
          <w:szCs w:val="30"/>
          <w:lang w:val="en-US" w:eastAsia="zh-CN"/>
        </w:rPr>
        <w:t>〉</w:t>
      </w:r>
      <w:r>
        <w:rPr>
          <w:rFonts w:hint="default" w:ascii="Times New Roman" w:hAnsi="Times New Roman" w:eastAsia="仿宋" w:cs="Times New Roman"/>
          <w:b w:val="0"/>
          <w:bCs w:val="0"/>
          <w:sz w:val="30"/>
          <w:szCs w:val="30"/>
          <w:lang w:val="en-US" w:eastAsia="zh-CN"/>
        </w:rPr>
        <w:t>通知》（西政办通〔2021〕27号）的要求，设立了本项目，并希望通过本项目的实施，减少污水对滇池的直接排放，缓解雨季内涝，优化排水系统，提高城市水环境质量。</w:t>
      </w:r>
      <w:bookmarkEnd w:id="59"/>
      <w:bookmarkEnd w:id="60"/>
      <w:bookmarkEnd w:id="61"/>
      <w:bookmarkEnd w:id="62"/>
      <w:bookmarkEnd w:id="63"/>
      <w:bookmarkEnd w:id="64"/>
      <w:bookmarkEnd w:id="65"/>
      <w:r>
        <w:rPr>
          <w:rFonts w:hint="default" w:ascii="Times New Roman" w:hAnsi="Times New Roman" w:eastAsia="仿宋" w:cs="Times New Roman"/>
          <w:b w:val="0"/>
          <w:bCs w:val="0"/>
          <w:sz w:val="30"/>
          <w:szCs w:val="30"/>
          <w:lang w:val="en-US" w:eastAsia="zh-CN"/>
        </w:rPr>
        <w:t xml:space="preserve"> </w:t>
      </w:r>
    </w:p>
    <w:p w14:paraId="082C0ECB">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b w:val="0"/>
          <w:bCs w:val="0"/>
        </w:rPr>
      </w:pPr>
      <w:bookmarkStart w:id="66" w:name="_Toc22825"/>
      <w:r>
        <w:rPr>
          <w:rFonts w:hint="default" w:ascii="Times New Roman" w:hAnsi="Times New Roman" w:cs="Times New Roman"/>
          <w:b w:val="0"/>
          <w:bCs w:val="0"/>
        </w:rPr>
        <w:t>（二）项目资金安排情况</w:t>
      </w:r>
      <w:bookmarkEnd w:id="66"/>
    </w:p>
    <w:p w14:paraId="2C4E9A0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b w:val="0"/>
          <w:bCs w:val="0"/>
          <w:lang w:val="en-US" w:eastAsia="zh-CN"/>
        </w:rPr>
      </w:pPr>
      <w:r>
        <w:rPr>
          <w:rFonts w:hint="default" w:ascii="Times New Roman" w:hAnsi="Times New Roman" w:eastAsia="仿宋" w:cs="Times New Roman"/>
          <w:b w:val="0"/>
          <w:bCs w:val="0"/>
          <w:lang w:val="en-US" w:eastAsia="zh-CN"/>
        </w:rPr>
        <w:t>1.资金来源及到位情况</w:t>
      </w:r>
    </w:p>
    <w:p w14:paraId="03601D8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b w:val="0"/>
          <w:bCs w:val="0"/>
          <w:szCs w:val="30"/>
          <w:lang w:val="en-US" w:eastAsia="zh-CN"/>
        </w:rPr>
      </w:pPr>
      <w:r>
        <w:rPr>
          <w:rFonts w:hint="default" w:ascii="Times New Roman" w:hAnsi="Times New Roman" w:cs="Times New Roman"/>
          <w:b w:val="0"/>
          <w:bCs w:val="0"/>
          <w:szCs w:val="30"/>
          <w:lang w:val="en-US" w:eastAsia="zh-CN"/>
        </w:rPr>
        <w:t>本项目为一次性项目，项目实施单位为昆明市西山区综合服务公司。根据昆明市西山区行政审批局文件《昆明市西山区行政审批局关于西山区主城区城市排水管网排查、雨污分流、化粪池清理整治暨溢流物防控项目初步设计批复》（西行审〔2022〕84号），本项目初步设计概算总投资为人民币44</w:t>
      </w:r>
      <w:r>
        <w:rPr>
          <w:rFonts w:hint="eastAsia" w:ascii="Times New Roman" w:cs="Times New Roman"/>
          <w:b w:val="0"/>
          <w:bCs w:val="0"/>
          <w:szCs w:val="30"/>
          <w:lang w:val="en-US" w:eastAsia="zh-CN"/>
        </w:rPr>
        <w:t>,</w:t>
      </w:r>
      <w:r>
        <w:rPr>
          <w:rFonts w:hint="default" w:ascii="Times New Roman" w:hAnsi="Times New Roman" w:cs="Times New Roman"/>
          <w:b w:val="0"/>
          <w:bCs w:val="0"/>
          <w:szCs w:val="30"/>
          <w:lang w:val="en-US" w:eastAsia="zh-CN"/>
        </w:rPr>
        <w:t>740.84万元</w:t>
      </w:r>
      <w:r>
        <w:rPr>
          <w:rFonts w:hint="eastAsia" w:ascii="Times New Roman" w:cs="Times New Roman"/>
          <w:b w:val="0"/>
          <w:bCs w:val="0"/>
          <w:szCs w:val="30"/>
          <w:lang w:val="en-US" w:eastAsia="zh-CN"/>
        </w:rPr>
        <w:t>，其中，</w:t>
      </w:r>
      <w:r>
        <w:rPr>
          <w:rFonts w:hint="default" w:ascii="Times New Roman" w:hAnsi="Times New Roman" w:cs="Times New Roman"/>
          <w:b w:val="0"/>
          <w:bCs w:val="0"/>
          <w:szCs w:val="30"/>
          <w:lang w:val="en-US" w:eastAsia="zh-CN"/>
        </w:rPr>
        <w:t>建筑安装工程费用38</w:t>
      </w:r>
      <w:r>
        <w:rPr>
          <w:rFonts w:hint="eastAsia" w:ascii="Times New Roman" w:cs="Times New Roman"/>
          <w:b w:val="0"/>
          <w:bCs w:val="0"/>
          <w:szCs w:val="30"/>
          <w:lang w:val="en-US" w:eastAsia="zh-CN"/>
        </w:rPr>
        <w:t>,</w:t>
      </w:r>
      <w:r>
        <w:rPr>
          <w:rFonts w:hint="default" w:ascii="Times New Roman" w:hAnsi="Times New Roman" w:cs="Times New Roman"/>
          <w:b w:val="0"/>
          <w:bCs w:val="0"/>
          <w:szCs w:val="30"/>
          <w:lang w:val="en-US" w:eastAsia="zh-CN"/>
        </w:rPr>
        <w:t>252.68万元，工程建设其他费用3</w:t>
      </w:r>
      <w:r>
        <w:rPr>
          <w:rFonts w:hint="eastAsia" w:ascii="Times New Roman" w:cs="Times New Roman"/>
          <w:b w:val="0"/>
          <w:bCs w:val="0"/>
          <w:szCs w:val="30"/>
          <w:lang w:val="en-US" w:eastAsia="zh-CN"/>
        </w:rPr>
        <w:t>,</w:t>
      </w:r>
      <w:r>
        <w:rPr>
          <w:rFonts w:hint="default" w:ascii="Times New Roman" w:hAnsi="Times New Roman" w:cs="Times New Roman"/>
          <w:b w:val="0"/>
          <w:bCs w:val="0"/>
          <w:szCs w:val="30"/>
          <w:lang w:val="en-US" w:eastAsia="zh-CN"/>
        </w:rPr>
        <w:t>831.59万元，工程预备费 2</w:t>
      </w:r>
      <w:r>
        <w:rPr>
          <w:rFonts w:hint="eastAsia" w:ascii="Times New Roman" w:cs="Times New Roman"/>
          <w:b w:val="0"/>
          <w:bCs w:val="0"/>
          <w:szCs w:val="30"/>
          <w:lang w:val="en-US" w:eastAsia="zh-CN"/>
        </w:rPr>
        <w:t>,</w:t>
      </w:r>
      <w:r>
        <w:rPr>
          <w:rFonts w:hint="default" w:ascii="Times New Roman" w:hAnsi="Times New Roman" w:cs="Times New Roman"/>
          <w:b w:val="0"/>
          <w:bCs w:val="0"/>
          <w:szCs w:val="30"/>
          <w:lang w:val="en-US" w:eastAsia="zh-CN"/>
        </w:rPr>
        <w:t>104.21万元，建设期贷款利息为 552.36 万元。工程建设所需资金除积极争取中央、省、市级资金外，不足部分由区财政统筹安排。具体预算安排情况如下表：</w:t>
      </w:r>
    </w:p>
    <w:p w14:paraId="62015461">
      <w:pPr>
        <w:pStyle w:val="4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黑体" w:cs="Times New Roman"/>
          <w:b w:val="0"/>
          <w:bCs w:val="0"/>
          <w:kern w:val="2"/>
          <w:sz w:val="24"/>
          <w:szCs w:val="24"/>
          <w:highlight w:val="none"/>
          <w:lang w:val="en-US" w:eastAsia="zh-CN" w:bidi="ar-SA"/>
        </w:rPr>
      </w:pPr>
      <w:r>
        <w:rPr>
          <w:rFonts w:hint="eastAsia" w:eastAsia="黑体" w:cs="Times New Roman"/>
          <w:b w:val="0"/>
          <w:bCs w:val="0"/>
          <w:kern w:val="2"/>
          <w:sz w:val="24"/>
          <w:szCs w:val="24"/>
          <w:highlight w:val="none"/>
          <w:lang w:val="en-US" w:eastAsia="zh-CN" w:bidi="ar-SA"/>
        </w:rPr>
        <w:t xml:space="preserve">表1 </w:t>
      </w:r>
      <w:r>
        <w:rPr>
          <w:rFonts w:hint="default" w:ascii="Times New Roman" w:hAnsi="Times New Roman" w:eastAsia="黑体" w:cs="Times New Roman"/>
          <w:b w:val="0"/>
          <w:bCs w:val="0"/>
          <w:kern w:val="2"/>
          <w:sz w:val="24"/>
          <w:szCs w:val="24"/>
          <w:highlight w:val="none"/>
          <w:lang w:val="en-US" w:eastAsia="zh-CN" w:bidi="ar-SA"/>
        </w:rPr>
        <w:t>预算安排明细表</w:t>
      </w:r>
    </w:p>
    <w:p w14:paraId="1F755BA9">
      <w:pPr>
        <w:pStyle w:val="4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right"/>
        <w:textAlignment w:val="auto"/>
        <w:outlineLvl w:val="9"/>
        <w:rPr>
          <w:rFonts w:hint="default" w:ascii="Times New Roman" w:hAnsi="Times New Roman" w:eastAsia="黑体" w:cs="Times New Roman"/>
          <w:b w:val="0"/>
          <w:bCs w:val="0"/>
          <w:kern w:val="2"/>
          <w:sz w:val="24"/>
          <w:szCs w:val="24"/>
          <w:highlight w:val="none"/>
          <w:lang w:val="en-US" w:eastAsia="zh-CN" w:bidi="ar-SA"/>
        </w:rPr>
      </w:pPr>
      <w:r>
        <w:rPr>
          <w:rFonts w:hint="default" w:ascii="Times New Roman" w:hAnsi="Times New Roman" w:eastAsia="黑体" w:cs="Times New Roman"/>
          <w:b w:val="0"/>
          <w:bCs w:val="0"/>
          <w:kern w:val="2"/>
          <w:sz w:val="24"/>
          <w:szCs w:val="24"/>
          <w:highlight w:val="none"/>
          <w:lang w:val="en-US" w:eastAsia="zh-CN" w:bidi="ar-SA"/>
        </w:rPr>
        <w:t>单位：万元</w:t>
      </w:r>
    </w:p>
    <w:tbl>
      <w:tblPr>
        <w:tblStyle w:val="2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4733"/>
        <w:gridCol w:w="3556"/>
      </w:tblGrid>
      <w:tr w14:paraId="1F02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782" w:type="dxa"/>
            <w:vAlign w:val="center"/>
          </w:tcPr>
          <w:p w14:paraId="1FC727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sz w:val="21"/>
                <w:szCs w:val="21"/>
                <w:vertAlign w:val="baseline"/>
                <w:lang w:val="en-US" w:eastAsia="zh-CN"/>
              </w:rPr>
            </w:pPr>
            <w:r>
              <w:rPr>
                <w:rFonts w:hint="default" w:ascii="Times New Roman" w:hAnsi="Times New Roman" w:eastAsia="仿宋" w:cs="Times New Roman"/>
                <w:b/>
                <w:bCs/>
                <w:sz w:val="21"/>
                <w:szCs w:val="21"/>
                <w:vertAlign w:val="baseline"/>
                <w:lang w:val="en-US" w:eastAsia="zh-CN"/>
              </w:rPr>
              <w:t>序号</w:t>
            </w:r>
          </w:p>
        </w:tc>
        <w:tc>
          <w:tcPr>
            <w:tcW w:w="4733" w:type="dxa"/>
            <w:vAlign w:val="center"/>
          </w:tcPr>
          <w:p w14:paraId="336F9F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sz w:val="21"/>
                <w:szCs w:val="21"/>
                <w:vertAlign w:val="baseline"/>
                <w:lang w:val="en-US" w:eastAsia="zh-CN"/>
              </w:rPr>
            </w:pPr>
            <w:r>
              <w:rPr>
                <w:rFonts w:hint="default" w:ascii="Times New Roman" w:hAnsi="Times New Roman" w:eastAsia="仿宋" w:cs="Times New Roman"/>
                <w:b/>
                <w:bCs/>
                <w:sz w:val="21"/>
                <w:szCs w:val="21"/>
                <w:vertAlign w:val="baseline"/>
                <w:lang w:val="en-US" w:eastAsia="zh-CN"/>
              </w:rPr>
              <w:t>工程费用名称</w:t>
            </w:r>
          </w:p>
        </w:tc>
        <w:tc>
          <w:tcPr>
            <w:tcW w:w="3556" w:type="dxa"/>
            <w:vAlign w:val="center"/>
          </w:tcPr>
          <w:p w14:paraId="2AD85E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预算金额</w:t>
            </w:r>
          </w:p>
        </w:tc>
      </w:tr>
      <w:tr w14:paraId="3E60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75B67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w:t>
            </w:r>
          </w:p>
        </w:tc>
        <w:tc>
          <w:tcPr>
            <w:tcW w:w="4733" w:type="dxa"/>
            <w:vAlign w:val="center"/>
          </w:tcPr>
          <w:p w14:paraId="084DEE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eastAsia="仿宋" w:cs="Times New Roman"/>
                <w:b w:val="0"/>
                <w:bCs w:val="0"/>
                <w:sz w:val="21"/>
                <w:szCs w:val="21"/>
                <w:vertAlign w:val="baseline"/>
                <w:lang w:val="en-US" w:eastAsia="zh-CN"/>
              </w:rPr>
              <w:t>建筑安装工程费用</w:t>
            </w:r>
          </w:p>
        </w:tc>
        <w:tc>
          <w:tcPr>
            <w:tcW w:w="3556" w:type="dxa"/>
            <w:vAlign w:val="center"/>
          </w:tcPr>
          <w:p w14:paraId="3E1B9D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38,252.68</w:t>
            </w:r>
          </w:p>
        </w:tc>
      </w:tr>
      <w:tr w14:paraId="35D2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37178A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2</w:t>
            </w:r>
          </w:p>
        </w:tc>
        <w:tc>
          <w:tcPr>
            <w:tcW w:w="4733" w:type="dxa"/>
            <w:vAlign w:val="center"/>
          </w:tcPr>
          <w:p w14:paraId="5AE0F5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工程建设其他费用</w:t>
            </w:r>
          </w:p>
        </w:tc>
        <w:tc>
          <w:tcPr>
            <w:tcW w:w="3556" w:type="dxa"/>
            <w:vAlign w:val="center"/>
          </w:tcPr>
          <w:p w14:paraId="11ADFC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3,831.59</w:t>
            </w:r>
          </w:p>
        </w:tc>
      </w:tr>
      <w:tr w14:paraId="73F7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34FF8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3</w:t>
            </w:r>
          </w:p>
        </w:tc>
        <w:tc>
          <w:tcPr>
            <w:tcW w:w="4733" w:type="dxa"/>
            <w:vAlign w:val="center"/>
          </w:tcPr>
          <w:p w14:paraId="6B8877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工程预备费</w:t>
            </w:r>
          </w:p>
        </w:tc>
        <w:tc>
          <w:tcPr>
            <w:tcW w:w="3556" w:type="dxa"/>
            <w:vAlign w:val="center"/>
          </w:tcPr>
          <w:p w14:paraId="33DAB8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2,104.21</w:t>
            </w:r>
          </w:p>
        </w:tc>
      </w:tr>
      <w:tr w14:paraId="2072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1352E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4</w:t>
            </w:r>
          </w:p>
        </w:tc>
        <w:tc>
          <w:tcPr>
            <w:tcW w:w="4733" w:type="dxa"/>
            <w:vAlign w:val="center"/>
          </w:tcPr>
          <w:p w14:paraId="34267E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建设期贷款利息</w:t>
            </w:r>
          </w:p>
        </w:tc>
        <w:tc>
          <w:tcPr>
            <w:tcW w:w="3556" w:type="dxa"/>
            <w:vAlign w:val="center"/>
          </w:tcPr>
          <w:p w14:paraId="437D3D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552.36</w:t>
            </w:r>
          </w:p>
        </w:tc>
      </w:tr>
      <w:tr w14:paraId="4FB2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0DBA6C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5</w:t>
            </w:r>
          </w:p>
        </w:tc>
        <w:tc>
          <w:tcPr>
            <w:tcW w:w="4733" w:type="dxa"/>
            <w:vAlign w:val="center"/>
          </w:tcPr>
          <w:p w14:paraId="5A01B7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铺底流动资金</w:t>
            </w:r>
          </w:p>
        </w:tc>
        <w:tc>
          <w:tcPr>
            <w:tcW w:w="3556" w:type="dxa"/>
            <w:vAlign w:val="center"/>
          </w:tcPr>
          <w:p w14:paraId="711BB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w:t>
            </w:r>
          </w:p>
        </w:tc>
      </w:tr>
      <w:tr w14:paraId="215A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5" w:type="dxa"/>
            <w:gridSpan w:val="2"/>
            <w:vAlign w:val="center"/>
          </w:tcPr>
          <w:p w14:paraId="68EA41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总计</w:t>
            </w:r>
          </w:p>
        </w:tc>
        <w:tc>
          <w:tcPr>
            <w:tcW w:w="3556" w:type="dxa"/>
            <w:vAlign w:val="center"/>
          </w:tcPr>
          <w:p w14:paraId="11BB7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44,740.84</w:t>
            </w:r>
          </w:p>
        </w:tc>
      </w:tr>
    </w:tbl>
    <w:p w14:paraId="64869D3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b w:val="0"/>
          <w:bCs w:val="0"/>
          <w:lang w:val="en-US" w:eastAsia="zh-CN"/>
        </w:rPr>
      </w:pPr>
      <w:r>
        <w:rPr>
          <w:rFonts w:hint="default" w:ascii="Times New Roman" w:hAnsi="Times New Roman" w:cs="Times New Roman"/>
          <w:b w:val="0"/>
          <w:bCs w:val="0"/>
          <w:szCs w:val="30"/>
          <w:lang w:val="en-US" w:eastAsia="zh-CN"/>
        </w:rPr>
        <w:t>收入方面，截至2024年8月8日，本项目共收到专项债资金22,700万元，资金到位率50.74%。</w:t>
      </w:r>
    </w:p>
    <w:p w14:paraId="50021BD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b w:val="0"/>
          <w:bCs w:val="0"/>
          <w:lang w:val="en-US" w:eastAsia="zh-CN"/>
        </w:rPr>
      </w:pPr>
      <w:r>
        <w:rPr>
          <w:rFonts w:hint="default" w:ascii="Times New Roman" w:hAnsi="Times New Roman" w:eastAsia="仿宋" w:cs="Times New Roman"/>
          <w:b w:val="0"/>
          <w:bCs w:val="0"/>
          <w:lang w:val="en-US" w:eastAsia="zh-CN"/>
        </w:rPr>
        <w:t>2.资金使用情况</w:t>
      </w:r>
    </w:p>
    <w:p w14:paraId="19DE5BC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b w:val="0"/>
          <w:bCs w:val="0"/>
          <w:szCs w:val="30"/>
          <w:lang w:val="en-US" w:eastAsia="zh-CN"/>
        </w:rPr>
      </w:pPr>
      <w:r>
        <w:rPr>
          <w:rFonts w:hint="default" w:ascii="Times New Roman" w:hAnsi="Times New Roman" w:cs="Times New Roman"/>
          <w:b w:val="0"/>
          <w:bCs w:val="0"/>
          <w:szCs w:val="30"/>
          <w:lang w:val="en-US" w:eastAsia="zh-CN"/>
        </w:rPr>
        <w:t>本项目预算总金额为44,740.84万元，实际签订合同金额43,773.86万元。</w:t>
      </w:r>
    </w:p>
    <w:p w14:paraId="7D508A6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b w:val="0"/>
          <w:bCs w:val="0"/>
          <w:szCs w:val="30"/>
          <w:lang w:val="en-US" w:eastAsia="zh-CN"/>
        </w:rPr>
        <w:sectPr>
          <w:footerReference r:id="rId8" w:type="default"/>
          <w:footerReference r:id="rId9" w:type="even"/>
          <w:pgSz w:w="11906" w:h="16838"/>
          <w:pgMar w:top="2098" w:right="1474" w:bottom="1985" w:left="1588" w:header="851" w:footer="1474" w:gutter="0"/>
          <w:pgNumType w:fmt="decimal" w:start="1"/>
          <w:cols w:space="425" w:num="1"/>
          <w:docGrid w:type="linesAndChars" w:linePitch="579" w:charSpace="3247"/>
        </w:sectPr>
      </w:pPr>
      <w:r>
        <w:rPr>
          <w:rFonts w:hint="default" w:ascii="Times New Roman" w:hAnsi="Times New Roman" w:eastAsia="仿宋" w:cs="Times New Roman"/>
          <w:b w:val="0"/>
          <w:bCs w:val="0"/>
          <w:kern w:val="30"/>
          <w:sz w:val="30"/>
          <w:szCs w:val="30"/>
          <w:lang w:val="en-US" w:eastAsia="zh-CN" w:bidi="ar-SA"/>
        </w:rPr>
        <w:t>实际支出方面，</w:t>
      </w:r>
      <w:r>
        <w:rPr>
          <w:rFonts w:hint="default" w:ascii="Times New Roman" w:hAnsi="Times New Roman" w:cs="Times New Roman"/>
          <w:b w:val="0"/>
          <w:bCs w:val="0"/>
          <w:szCs w:val="30"/>
          <w:lang w:val="en-US" w:eastAsia="zh-CN"/>
        </w:rPr>
        <w:t>截至2024年8月8日，共支付合同金额16,719.16万元，专项债资金</w:t>
      </w:r>
      <w:r>
        <w:rPr>
          <w:rFonts w:hint="eastAsia" w:ascii="Times New Roman" w:cs="Times New Roman"/>
          <w:b w:val="0"/>
          <w:bCs w:val="0"/>
          <w:szCs w:val="30"/>
          <w:lang w:val="en-US" w:eastAsia="zh-CN"/>
        </w:rPr>
        <w:t>执行</w:t>
      </w:r>
      <w:r>
        <w:rPr>
          <w:rFonts w:hint="default" w:ascii="Times New Roman" w:hAnsi="Times New Roman" w:cs="Times New Roman"/>
          <w:b w:val="0"/>
          <w:bCs w:val="0"/>
          <w:szCs w:val="30"/>
          <w:lang w:val="en-US" w:eastAsia="zh-CN"/>
        </w:rPr>
        <w:t>率</w:t>
      </w:r>
      <w:r>
        <w:rPr>
          <w:rFonts w:hint="eastAsia" w:ascii="Times New Roman" w:cs="Times New Roman"/>
          <w:b w:val="0"/>
          <w:bCs w:val="0"/>
          <w:szCs w:val="30"/>
          <w:lang w:val="en-US" w:eastAsia="zh-CN"/>
        </w:rPr>
        <w:t>为</w:t>
      </w:r>
      <w:r>
        <w:rPr>
          <w:rFonts w:hint="default" w:ascii="Times New Roman" w:hAnsi="Times New Roman" w:eastAsia="仿宋" w:cs="Times New Roman"/>
          <w:kern w:val="2"/>
          <w:sz w:val="30"/>
          <w:szCs w:val="30"/>
          <w:lang w:val="en-US" w:eastAsia="zh-CN" w:bidi="ar-SA"/>
        </w:rPr>
        <w:t>73.65%</w:t>
      </w:r>
      <w:r>
        <w:rPr>
          <w:rFonts w:hint="eastAsia" w:ascii="Times New Roman" w:cs="Times New Roman"/>
          <w:kern w:val="2"/>
          <w:sz w:val="30"/>
          <w:szCs w:val="30"/>
          <w:lang w:val="en-US" w:eastAsia="zh-CN" w:bidi="ar-SA"/>
        </w:rPr>
        <w:t>。相较</w:t>
      </w:r>
      <w:r>
        <w:rPr>
          <w:rFonts w:hint="default" w:ascii="Times New Roman" w:hAnsi="Times New Roman" w:cs="Times New Roman"/>
          <w:b w:val="0"/>
          <w:bCs w:val="0"/>
          <w:szCs w:val="30"/>
          <w:lang w:val="en-US" w:eastAsia="zh-CN"/>
        </w:rPr>
        <w:t>合同金额支付</w:t>
      </w:r>
      <w:r>
        <w:rPr>
          <w:rFonts w:hint="eastAsia" w:ascii="Times New Roman" w:cs="Times New Roman"/>
          <w:b w:val="0"/>
          <w:bCs w:val="0"/>
          <w:szCs w:val="30"/>
          <w:lang w:val="en-US" w:eastAsia="zh-CN"/>
        </w:rPr>
        <w:t>进度为</w:t>
      </w:r>
      <w:r>
        <w:rPr>
          <w:rFonts w:hint="default" w:ascii="Times New Roman" w:hAnsi="Times New Roman" w:cs="Times New Roman"/>
          <w:b w:val="0"/>
          <w:bCs w:val="0"/>
          <w:szCs w:val="30"/>
          <w:lang w:val="en-US" w:eastAsia="zh-CN"/>
        </w:rPr>
        <w:t>38.19%，其中，建筑安装工程费用支出16,114.53万元，工程其他费用支出604.63万元。支付率不高是因为个别合同未达到支付要求。具体各细项支出情况如下表：</w:t>
      </w:r>
    </w:p>
    <w:p w14:paraId="1562F9F3">
      <w:pPr>
        <w:pStyle w:val="4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9"/>
        <w:rPr>
          <w:rFonts w:hint="default" w:eastAsia="黑体" w:cs="Times New Roman"/>
          <w:b w:val="0"/>
          <w:bCs w:val="0"/>
          <w:kern w:val="2"/>
          <w:sz w:val="24"/>
          <w:szCs w:val="24"/>
          <w:highlight w:val="none"/>
          <w:lang w:val="en-US" w:eastAsia="zh-CN" w:bidi="ar-SA"/>
        </w:rPr>
      </w:pPr>
      <w:r>
        <w:rPr>
          <w:rFonts w:hint="eastAsia" w:eastAsia="黑体" w:cs="Times New Roman"/>
          <w:b w:val="0"/>
          <w:bCs w:val="0"/>
          <w:kern w:val="2"/>
          <w:sz w:val="24"/>
          <w:szCs w:val="24"/>
          <w:highlight w:val="none"/>
          <w:lang w:val="en-US" w:eastAsia="zh-CN" w:bidi="ar-SA"/>
        </w:rPr>
        <w:t xml:space="preserve">表2 </w:t>
      </w:r>
      <w:r>
        <w:rPr>
          <w:rFonts w:hint="default" w:eastAsia="黑体" w:cs="Times New Roman"/>
          <w:b w:val="0"/>
          <w:bCs w:val="0"/>
          <w:kern w:val="2"/>
          <w:sz w:val="24"/>
          <w:szCs w:val="24"/>
          <w:highlight w:val="none"/>
          <w:lang w:val="en-US" w:eastAsia="zh-CN" w:bidi="ar-SA"/>
        </w:rPr>
        <w:t>各细项支出明细表</w:t>
      </w:r>
    </w:p>
    <w:p w14:paraId="696BEB42">
      <w:pPr>
        <w:pStyle w:val="4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right"/>
        <w:textAlignment w:val="auto"/>
        <w:outlineLvl w:val="9"/>
        <w:rPr>
          <w:rFonts w:hint="default" w:eastAsia="黑体" w:cs="Times New Roman"/>
          <w:b w:val="0"/>
          <w:bCs w:val="0"/>
          <w:kern w:val="2"/>
          <w:sz w:val="24"/>
          <w:szCs w:val="24"/>
          <w:highlight w:val="none"/>
          <w:lang w:val="en-US" w:eastAsia="zh-CN" w:bidi="ar-SA"/>
        </w:rPr>
      </w:pPr>
      <w:r>
        <w:rPr>
          <w:rFonts w:hint="default" w:eastAsia="黑体" w:cs="Times New Roman"/>
          <w:b w:val="0"/>
          <w:bCs w:val="0"/>
          <w:kern w:val="2"/>
          <w:sz w:val="24"/>
          <w:szCs w:val="24"/>
          <w:highlight w:val="none"/>
          <w:lang w:val="en-US" w:eastAsia="zh-CN" w:bidi="ar-SA"/>
        </w:rPr>
        <w:t>单位：万元</w:t>
      </w: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9"/>
        <w:gridCol w:w="1747"/>
        <w:gridCol w:w="6184"/>
        <w:gridCol w:w="1699"/>
        <w:gridCol w:w="1612"/>
      </w:tblGrid>
      <w:tr w14:paraId="3EA7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1729" w:type="dxa"/>
            <w:tcBorders>
              <w:top w:val="single" w:color="000000" w:sz="8" w:space="0"/>
              <w:left w:val="single" w:color="000000" w:sz="8" w:space="0"/>
              <w:bottom w:val="single" w:color="auto" w:sz="4" w:space="0"/>
              <w:right w:val="single" w:color="000000" w:sz="8" w:space="0"/>
            </w:tcBorders>
            <w:shd w:val="clear" w:color="auto" w:fill="auto"/>
            <w:vAlign w:val="center"/>
          </w:tcPr>
          <w:p w14:paraId="24FADBAC">
            <w:pPr>
              <w:keepNext w:val="0"/>
              <w:keepLines w:val="0"/>
              <w:widowControl/>
              <w:suppressLineNumbers w:val="0"/>
              <w:jc w:val="center"/>
              <w:textAlignment w:val="top"/>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费用名称</w:t>
            </w:r>
          </w:p>
        </w:tc>
        <w:tc>
          <w:tcPr>
            <w:tcW w:w="1747" w:type="dxa"/>
            <w:tcBorders>
              <w:top w:val="single" w:color="000000" w:sz="8" w:space="0"/>
              <w:left w:val="single" w:color="000000" w:sz="8" w:space="0"/>
              <w:bottom w:val="single" w:color="auto" w:sz="4" w:space="0"/>
              <w:right w:val="single" w:color="000000" w:sz="8" w:space="0"/>
            </w:tcBorders>
            <w:shd w:val="clear" w:color="auto" w:fill="auto"/>
            <w:vAlign w:val="center"/>
          </w:tcPr>
          <w:p w14:paraId="00C1B139">
            <w:pPr>
              <w:keepNext w:val="0"/>
              <w:keepLines w:val="0"/>
              <w:widowControl/>
              <w:suppressLineNumbers w:val="0"/>
              <w:jc w:val="center"/>
              <w:textAlignment w:val="top"/>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项目职责</w:t>
            </w:r>
          </w:p>
        </w:tc>
        <w:tc>
          <w:tcPr>
            <w:tcW w:w="6184" w:type="dxa"/>
            <w:tcBorders>
              <w:top w:val="single" w:color="000000" w:sz="8" w:space="0"/>
              <w:left w:val="single" w:color="000000" w:sz="8" w:space="0"/>
              <w:bottom w:val="single" w:color="auto" w:sz="4" w:space="0"/>
              <w:right w:val="single" w:color="000000" w:sz="8" w:space="0"/>
            </w:tcBorders>
            <w:shd w:val="clear" w:color="auto" w:fill="auto"/>
            <w:vAlign w:val="center"/>
          </w:tcPr>
          <w:p w14:paraId="21B8F3CA">
            <w:pPr>
              <w:keepNext w:val="0"/>
              <w:keepLines w:val="0"/>
              <w:widowControl/>
              <w:suppressLineNumbers w:val="0"/>
              <w:jc w:val="center"/>
              <w:textAlignment w:val="top"/>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公司名称</w:t>
            </w:r>
          </w:p>
        </w:tc>
        <w:tc>
          <w:tcPr>
            <w:tcW w:w="1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2F316">
            <w:pPr>
              <w:keepNext w:val="0"/>
              <w:keepLines w:val="0"/>
              <w:widowControl/>
              <w:suppressLineNumbers w:val="0"/>
              <w:jc w:val="center"/>
              <w:textAlignment w:val="top"/>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合同金额</w:t>
            </w:r>
          </w:p>
        </w:tc>
        <w:tc>
          <w:tcPr>
            <w:tcW w:w="16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F81E9">
            <w:pPr>
              <w:keepNext w:val="0"/>
              <w:keepLines w:val="0"/>
              <w:widowControl/>
              <w:suppressLineNumbers w:val="0"/>
              <w:jc w:val="center"/>
              <w:textAlignment w:val="top"/>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支付金额</w:t>
            </w:r>
          </w:p>
        </w:tc>
      </w:tr>
      <w:tr w14:paraId="0736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695462">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第一部分工程费用</w:t>
            </w:r>
          </w:p>
        </w:tc>
        <w:tc>
          <w:tcPr>
            <w:tcW w:w="1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CF5E0E">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一标</w:t>
            </w:r>
            <w:r>
              <w:rPr>
                <w:rFonts w:hint="default" w:ascii="Times New Roman" w:hAnsi="Times New Roman" w:cs="Times New Roman"/>
                <w:i w:val="0"/>
                <w:iCs w:val="0"/>
                <w:color w:val="000000"/>
                <w:kern w:val="0"/>
                <w:sz w:val="21"/>
                <w:szCs w:val="21"/>
                <w:u w:val="none"/>
                <w:lang w:val="en-US" w:eastAsia="zh-CN" w:bidi="ar"/>
              </w:rPr>
              <w:t>施工</w:t>
            </w:r>
            <w:r>
              <w:rPr>
                <w:rFonts w:hint="default" w:ascii="Times New Roman" w:hAnsi="Times New Roman" w:eastAsia="仿宋" w:cs="Times New Roman"/>
                <w:i w:val="0"/>
                <w:iCs w:val="0"/>
                <w:color w:val="000000"/>
                <w:kern w:val="0"/>
                <w:sz w:val="21"/>
                <w:szCs w:val="21"/>
                <w:u w:val="none"/>
                <w:lang w:val="en-US" w:eastAsia="zh-CN" w:bidi="ar"/>
              </w:rPr>
              <w:t>公司</w:t>
            </w: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506BDFA7">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中建三局集团有限公司</w:t>
            </w:r>
          </w:p>
        </w:tc>
        <w:tc>
          <w:tcPr>
            <w:tcW w:w="1699" w:type="dxa"/>
            <w:tcBorders>
              <w:top w:val="nil"/>
              <w:left w:val="single" w:color="auto" w:sz="4" w:space="0"/>
              <w:bottom w:val="single" w:color="000000" w:sz="8" w:space="0"/>
              <w:right w:val="single" w:color="000000" w:sz="8" w:space="0"/>
            </w:tcBorders>
            <w:shd w:val="clear" w:color="auto" w:fill="auto"/>
            <w:vAlign w:val="center"/>
          </w:tcPr>
          <w:p w14:paraId="55D3F2AA">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15</w:t>
            </w:r>
            <w:r>
              <w:rPr>
                <w:rFonts w:hint="eastAsia" w:ascii="Times New Roman" w:cs="Times New Roman"/>
                <w:i w:val="0"/>
                <w:iCs w:val="0"/>
                <w:color w:val="000000"/>
                <w:sz w:val="21"/>
                <w:szCs w:val="21"/>
                <w:u w:val="none"/>
                <w:lang w:val="en-US" w:eastAsia="zh-CN"/>
              </w:rPr>
              <w:t>,</w:t>
            </w:r>
            <w:r>
              <w:rPr>
                <w:rFonts w:hint="default" w:ascii="Times New Roman" w:hAnsi="Times New Roman" w:cs="Times New Roman"/>
                <w:i w:val="0"/>
                <w:iCs w:val="0"/>
                <w:color w:val="000000"/>
                <w:sz w:val="21"/>
                <w:szCs w:val="21"/>
                <w:u w:val="none"/>
                <w:lang w:val="en-US" w:eastAsia="zh-CN"/>
              </w:rPr>
              <w:t>026.05</w:t>
            </w:r>
          </w:p>
        </w:tc>
        <w:tc>
          <w:tcPr>
            <w:tcW w:w="1612" w:type="dxa"/>
            <w:tcBorders>
              <w:top w:val="nil"/>
              <w:left w:val="single" w:color="000000" w:sz="8" w:space="0"/>
              <w:bottom w:val="single" w:color="000000" w:sz="8" w:space="0"/>
              <w:right w:val="single" w:color="000000" w:sz="8" w:space="0"/>
            </w:tcBorders>
            <w:shd w:val="clear" w:color="auto" w:fill="auto"/>
            <w:vAlign w:val="center"/>
          </w:tcPr>
          <w:p w14:paraId="6ED14434">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lang w:val="en-US"/>
              </w:rPr>
            </w:pPr>
            <w:r>
              <w:rPr>
                <w:rFonts w:hint="default" w:ascii="Times New Roman" w:hAnsi="Times New Roman" w:eastAsia="仿宋" w:cs="Times New Roman"/>
                <w:i w:val="0"/>
                <w:iCs w:val="0"/>
                <w:color w:val="000000"/>
                <w:kern w:val="0"/>
                <w:sz w:val="21"/>
                <w:szCs w:val="21"/>
                <w:u w:val="none"/>
                <w:lang w:val="en-US" w:eastAsia="zh-CN" w:bidi="ar"/>
              </w:rPr>
              <w:t>4</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953.92</w:t>
            </w:r>
          </w:p>
        </w:tc>
      </w:tr>
      <w:tr w14:paraId="5EFD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5CBC4D">
            <w:pPr>
              <w:jc w:val="center"/>
              <w:rPr>
                <w:rFonts w:hint="default" w:ascii="Times New Roman" w:hAnsi="Times New Roman" w:eastAsia="仿宋" w:cs="Times New Roman"/>
                <w:i w:val="0"/>
                <w:iCs w:val="0"/>
                <w:color w:val="000000"/>
                <w:sz w:val="21"/>
                <w:szCs w:val="21"/>
                <w:u w:val="none"/>
              </w:rPr>
            </w:pPr>
          </w:p>
        </w:tc>
        <w:tc>
          <w:tcPr>
            <w:tcW w:w="1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14C007">
            <w:pPr>
              <w:jc w:val="center"/>
              <w:rPr>
                <w:rFonts w:hint="default" w:ascii="Times New Roman" w:hAnsi="Times New Roman" w:eastAsia="仿宋" w:cs="Times New Roman"/>
                <w:i w:val="0"/>
                <w:iCs w:val="0"/>
                <w:color w:val="000000"/>
                <w:sz w:val="21"/>
                <w:szCs w:val="21"/>
                <w:u w:val="none"/>
              </w:rPr>
            </w:pP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784646FE">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云南城建设计院股份有限公司</w:t>
            </w:r>
          </w:p>
        </w:tc>
        <w:tc>
          <w:tcPr>
            <w:tcW w:w="1699" w:type="dxa"/>
            <w:tcBorders>
              <w:top w:val="nil"/>
              <w:left w:val="single" w:color="auto" w:sz="4" w:space="0"/>
              <w:bottom w:val="single" w:color="000000" w:sz="8" w:space="0"/>
              <w:right w:val="single" w:color="000000" w:sz="8" w:space="0"/>
            </w:tcBorders>
            <w:shd w:val="clear" w:color="auto" w:fill="auto"/>
            <w:vAlign w:val="center"/>
          </w:tcPr>
          <w:p w14:paraId="6D2FFE81">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250.97</w:t>
            </w:r>
          </w:p>
        </w:tc>
        <w:tc>
          <w:tcPr>
            <w:tcW w:w="1612" w:type="dxa"/>
            <w:tcBorders>
              <w:top w:val="nil"/>
              <w:left w:val="single" w:color="000000" w:sz="8" w:space="0"/>
              <w:bottom w:val="single" w:color="000000" w:sz="8" w:space="0"/>
              <w:right w:val="single" w:color="000000" w:sz="8" w:space="0"/>
            </w:tcBorders>
            <w:shd w:val="clear" w:color="auto" w:fill="auto"/>
            <w:vAlign w:val="center"/>
          </w:tcPr>
          <w:p w14:paraId="6B49341B">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0</w:t>
            </w:r>
            <w:r>
              <w:rPr>
                <w:rFonts w:hint="eastAsia" w:ascii="Times New Roman" w:cs="Times New Roman"/>
                <w:i w:val="0"/>
                <w:iCs w:val="0"/>
                <w:color w:val="000000"/>
                <w:sz w:val="21"/>
                <w:szCs w:val="21"/>
                <w:u w:val="none"/>
                <w:lang w:val="en-US" w:eastAsia="zh-CN"/>
              </w:rPr>
              <w:t>.00</w:t>
            </w:r>
          </w:p>
        </w:tc>
      </w:tr>
      <w:tr w14:paraId="10BC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DE79A6">
            <w:pPr>
              <w:jc w:val="center"/>
              <w:rPr>
                <w:rFonts w:hint="default" w:ascii="Times New Roman" w:hAnsi="Times New Roman" w:eastAsia="仿宋" w:cs="Times New Roman"/>
                <w:i w:val="0"/>
                <w:iCs w:val="0"/>
                <w:color w:val="000000"/>
                <w:sz w:val="21"/>
                <w:szCs w:val="21"/>
                <w:u w:val="none"/>
              </w:rPr>
            </w:pPr>
          </w:p>
        </w:tc>
        <w:tc>
          <w:tcPr>
            <w:tcW w:w="1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008ABE">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二标</w:t>
            </w:r>
            <w:r>
              <w:rPr>
                <w:rFonts w:hint="default" w:ascii="Times New Roman" w:hAnsi="Times New Roman" w:cs="Times New Roman"/>
                <w:i w:val="0"/>
                <w:iCs w:val="0"/>
                <w:color w:val="000000"/>
                <w:kern w:val="0"/>
                <w:sz w:val="21"/>
                <w:szCs w:val="21"/>
                <w:u w:val="none"/>
                <w:lang w:val="en-US" w:eastAsia="zh-CN" w:bidi="ar"/>
              </w:rPr>
              <w:t>施工</w:t>
            </w:r>
            <w:r>
              <w:rPr>
                <w:rFonts w:hint="default" w:ascii="Times New Roman" w:hAnsi="Times New Roman" w:eastAsia="仿宋" w:cs="Times New Roman"/>
                <w:i w:val="0"/>
                <w:iCs w:val="0"/>
                <w:color w:val="000000"/>
                <w:kern w:val="0"/>
                <w:sz w:val="21"/>
                <w:szCs w:val="21"/>
                <w:u w:val="none"/>
                <w:lang w:val="en-US" w:eastAsia="zh-CN" w:bidi="ar"/>
              </w:rPr>
              <w:t>公司</w:t>
            </w: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78A0602C">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贵州建工集团第五建筑工程有限公司</w:t>
            </w:r>
          </w:p>
        </w:tc>
        <w:tc>
          <w:tcPr>
            <w:tcW w:w="1699" w:type="dxa"/>
            <w:tcBorders>
              <w:top w:val="nil"/>
              <w:left w:val="single" w:color="auto" w:sz="4" w:space="0"/>
              <w:bottom w:val="single" w:color="000000" w:sz="8" w:space="0"/>
              <w:right w:val="single" w:color="000000" w:sz="8" w:space="0"/>
            </w:tcBorders>
            <w:shd w:val="clear" w:color="auto" w:fill="auto"/>
            <w:vAlign w:val="center"/>
          </w:tcPr>
          <w:p w14:paraId="64590EF3">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8</w:t>
            </w:r>
            <w:r>
              <w:rPr>
                <w:rFonts w:hint="eastAsia" w:ascii="Times New Roman" w:cs="Times New Roman"/>
                <w:i w:val="0"/>
                <w:iCs w:val="0"/>
                <w:color w:val="000000"/>
                <w:sz w:val="21"/>
                <w:szCs w:val="21"/>
                <w:u w:val="none"/>
                <w:lang w:val="en-US" w:eastAsia="zh-CN"/>
              </w:rPr>
              <w:t>,</w:t>
            </w:r>
            <w:r>
              <w:rPr>
                <w:rFonts w:hint="default" w:ascii="Times New Roman" w:hAnsi="Times New Roman" w:cs="Times New Roman"/>
                <w:i w:val="0"/>
                <w:iCs w:val="0"/>
                <w:color w:val="000000"/>
                <w:sz w:val="21"/>
                <w:szCs w:val="21"/>
                <w:u w:val="none"/>
                <w:lang w:val="en-US" w:eastAsia="zh-CN"/>
              </w:rPr>
              <w:t>560.49</w:t>
            </w:r>
          </w:p>
        </w:tc>
        <w:tc>
          <w:tcPr>
            <w:tcW w:w="1612" w:type="dxa"/>
            <w:tcBorders>
              <w:top w:val="nil"/>
              <w:left w:val="single" w:color="000000" w:sz="8" w:space="0"/>
              <w:bottom w:val="single" w:color="000000" w:sz="8" w:space="0"/>
              <w:right w:val="single" w:color="000000" w:sz="8" w:space="0"/>
            </w:tcBorders>
            <w:shd w:val="clear" w:color="auto" w:fill="auto"/>
            <w:vAlign w:val="center"/>
          </w:tcPr>
          <w:p w14:paraId="4E5102E5">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6</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622.33</w:t>
            </w:r>
          </w:p>
        </w:tc>
      </w:tr>
      <w:tr w14:paraId="4251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348040">
            <w:pPr>
              <w:jc w:val="center"/>
              <w:rPr>
                <w:rFonts w:hint="default" w:ascii="Times New Roman" w:hAnsi="Times New Roman" w:eastAsia="仿宋" w:cs="Times New Roman"/>
                <w:i w:val="0"/>
                <w:iCs w:val="0"/>
                <w:color w:val="000000"/>
                <w:sz w:val="21"/>
                <w:szCs w:val="21"/>
                <w:u w:val="none"/>
              </w:rPr>
            </w:pPr>
          </w:p>
        </w:tc>
        <w:tc>
          <w:tcPr>
            <w:tcW w:w="1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EF6183">
            <w:pPr>
              <w:jc w:val="center"/>
              <w:rPr>
                <w:rFonts w:hint="default" w:ascii="Times New Roman" w:hAnsi="Times New Roman" w:eastAsia="仿宋" w:cs="Times New Roman"/>
                <w:i w:val="0"/>
                <w:iCs w:val="0"/>
                <w:color w:val="000000"/>
                <w:sz w:val="21"/>
                <w:szCs w:val="21"/>
                <w:u w:val="none"/>
              </w:rPr>
            </w:pP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151B54BD">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重庆华筑建筑设计集团有限公司</w:t>
            </w:r>
          </w:p>
        </w:tc>
        <w:tc>
          <w:tcPr>
            <w:tcW w:w="1699" w:type="dxa"/>
            <w:tcBorders>
              <w:top w:val="nil"/>
              <w:left w:val="single" w:color="auto" w:sz="4" w:space="0"/>
              <w:bottom w:val="single" w:color="000000" w:sz="8" w:space="0"/>
              <w:right w:val="single" w:color="000000" w:sz="8" w:space="0"/>
            </w:tcBorders>
            <w:shd w:val="clear" w:color="auto" w:fill="auto"/>
            <w:vAlign w:val="center"/>
          </w:tcPr>
          <w:p w14:paraId="4D6B145B">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152.41</w:t>
            </w:r>
          </w:p>
        </w:tc>
        <w:tc>
          <w:tcPr>
            <w:tcW w:w="1612" w:type="dxa"/>
            <w:tcBorders>
              <w:top w:val="nil"/>
              <w:left w:val="single" w:color="000000" w:sz="8" w:space="0"/>
              <w:bottom w:val="single" w:color="000000" w:sz="8" w:space="0"/>
              <w:right w:val="single" w:color="000000" w:sz="8" w:space="0"/>
            </w:tcBorders>
            <w:shd w:val="clear" w:color="auto" w:fill="auto"/>
            <w:vAlign w:val="center"/>
          </w:tcPr>
          <w:p w14:paraId="0C107CE0">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0</w:t>
            </w:r>
            <w:r>
              <w:rPr>
                <w:rFonts w:hint="eastAsia" w:ascii="Times New Roman" w:cs="Times New Roman"/>
                <w:i w:val="0"/>
                <w:iCs w:val="0"/>
                <w:color w:val="000000"/>
                <w:sz w:val="21"/>
                <w:szCs w:val="21"/>
                <w:u w:val="none"/>
                <w:lang w:val="en-US" w:eastAsia="zh-CN"/>
              </w:rPr>
              <w:t>.00</w:t>
            </w:r>
          </w:p>
        </w:tc>
      </w:tr>
      <w:tr w14:paraId="036C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FCD63">
            <w:pPr>
              <w:jc w:val="center"/>
              <w:rPr>
                <w:rFonts w:hint="default" w:ascii="Times New Roman" w:hAnsi="Times New Roman" w:eastAsia="仿宋" w:cs="Times New Roman"/>
                <w:i w:val="0"/>
                <w:iCs w:val="0"/>
                <w:color w:val="000000"/>
                <w:sz w:val="21"/>
                <w:szCs w:val="21"/>
                <w:u w:val="none"/>
              </w:rPr>
            </w:pPr>
          </w:p>
        </w:tc>
        <w:tc>
          <w:tcPr>
            <w:tcW w:w="1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8CD22B">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三标</w:t>
            </w:r>
            <w:r>
              <w:rPr>
                <w:rFonts w:hint="default" w:ascii="Times New Roman" w:hAnsi="Times New Roman" w:cs="Times New Roman"/>
                <w:i w:val="0"/>
                <w:iCs w:val="0"/>
                <w:color w:val="000000"/>
                <w:kern w:val="0"/>
                <w:sz w:val="21"/>
                <w:szCs w:val="21"/>
                <w:u w:val="none"/>
                <w:lang w:val="en-US" w:eastAsia="zh-CN" w:bidi="ar"/>
              </w:rPr>
              <w:t>施工</w:t>
            </w:r>
            <w:r>
              <w:rPr>
                <w:rFonts w:hint="default" w:ascii="Times New Roman" w:hAnsi="Times New Roman" w:eastAsia="仿宋" w:cs="Times New Roman"/>
                <w:i w:val="0"/>
                <w:iCs w:val="0"/>
                <w:color w:val="000000"/>
                <w:kern w:val="0"/>
                <w:sz w:val="21"/>
                <w:szCs w:val="21"/>
                <w:u w:val="none"/>
                <w:lang w:val="en-US" w:eastAsia="zh-CN" w:bidi="ar"/>
              </w:rPr>
              <w:t>公司</w:t>
            </w: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76E838FE">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云南杰联市政工程有限公司</w:t>
            </w:r>
          </w:p>
        </w:tc>
        <w:tc>
          <w:tcPr>
            <w:tcW w:w="1699" w:type="dxa"/>
            <w:tcBorders>
              <w:top w:val="nil"/>
              <w:left w:val="single" w:color="auto" w:sz="4" w:space="0"/>
              <w:bottom w:val="single" w:color="000000" w:sz="8" w:space="0"/>
              <w:right w:val="single" w:color="000000" w:sz="8" w:space="0"/>
            </w:tcBorders>
            <w:shd w:val="clear" w:color="auto" w:fill="auto"/>
            <w:vAlign w:val="center"/>
          </w:tcPr>
          <w:p w14:paraId="1A658685">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6</w:t>
            </w:r>
            <w:r>
              <w:rPr>
                <w:rFonts w:hint="eastAsia" w:ascii="Times New Roman" w:cs="Times New Roman"/>
                <w:i w:val="0"/>
                <w:iCs w:val="0"/>
                <w:color w:val="000000"/>
                <w:sz w:val="21"/>
                <w:szCs w:val="21"/>
                <w:u w:val="none"/>
                <w:lang w:val="en-US" w:eastAsia="zh-CN"/>
              </w:rPr>
              <w:t>,</w:t>
            </w:r>
            <w:r>
              <w:rPr>
                <w:rFonts w:hint="default" w:ascii="Times New Roman" w:hAnsi="Times New Roman" w:cs="Times New Roman"/>
                <w:i w:val="0"/>
                <w:iCs w:val="0"/>
                <w:color w:val="000000"/>
                <w:sz w:val="21"/>
                <w:szCs w:val="21"/>
                <w:u w:val="none"/>
                <w:lang w:val="en-US" w:eastAsia="zh-CN"/>
              </w:rPr>
              <w:t>339.85</w:t>
            </w:r>
          </w:p>
        </w:tc>
        <w:tc>
          <w:tcPr>
            <w:tcW w:w="1612" w:type="dxa"/>
            <w:tcBorders>
              <w:top w:val="nil"/>
              <w:left w:val="single" w:color="000000" w:sz="8" w:space="0"/>
              <w:bottom w:val="single" w:color="000000" w:sz="8" w:space="0"/>
              <w:right w:val="single" w:color="000000" w:sz="8" w:space="0"/>
            </w:tcBorders>
            <w:shd w:val="clear" w:color="auto" w:fill="auto"/>
            <w:vAlign w:val="center"/>
          </w:tcPr>
          <w:p w14:paraId="096A7773">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1</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189.02</w:t>
            </w:r>
          </w:p>
        </w:tc>
      </w:tr>
      <w:tr w14:paraId="5A97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CABCF">
            <w:pPr>
              <w:jc w:val="center"/>
              <w:rPr>
                <w:rFonts w:hint="default" w:ascii="Times New Roman" w:hAnsi="Times New Roman" w:eastAsia="仿宋" w:cs="Times New Roman"/>
                <w:i w:val="0"/>
                <w:iCs w:val="0"/>
                <w:color w:val="000000"/>
                <w:sz w:val="21"/>
                <w:szCs w:val="21"/>
                <w:u w:val="none"/>
              </w:rPr>
            </w:pPr>
          </w:p>
        </w:tc>
        <w:tc>
          <w:tcPr>
            <w:tcW w:w="1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FE3B20">
            <w:pPr>
              <w:jc w:val="center"/>
              <w:rPr>
                <w:rFonts w:hint="default" w:ascii="Times New Roman" w:hAnsi="Times New Roman" w:eastAsia="仿宋" w:cs="Times New Roman"/>
                <w:i w:val="0"/>
                <w:iCs w:val="0"/>
                <w:color w:val="000000"/>
                <w:sz w:val="21"/>
                <w:szCs w:val="21"/>
                <w:u w:val="none"/>
              </w:rPr>
            </w:pP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494BAE05">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成都美厦建筑设计有限公司</w:t>
            </w:r>
          </w:p>
        </w:tc>
        <w:tc>
          <w:tcPr>
            <w:tcW w:w="1699" w:type="dxa"/>
            <w:tcBorders>
              <w:top w:val="nil"/>
              <w:left w:val="single" w:color="auto" w:sz="4" w:space="0"/>
              <w:bottom w:val="single" w:color="000000" w:sz="8" w:space="0"/>
              <w:right w:val="single" w:color="000000" w:sz="8" w:space="0"/>
            </w:tcBorders>
            <w:shd w:val="clear" w:color="auto" w:fill="auto"/>
            <w:vAlign w:val="center"/>
          </w:tcPr>
          <w:p w14:paraId="10B0F652">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116.25</w:t>
            </w:r>
          </w:p>
        </w:tc>
        <w:tc>
          <w:tcPr>
            <w:tcW w:w="1612" w:type="dxa"/>
            <w:tcBorders>
              <w:top w:val="nil"/>
              <w:left w:val="single" w:color="000000" w:sz="8" w:space="0"/>
              <w:bottom w:val="single" w:color="000000" w:sz="8" w:space="0"/>
              <w:right w:val="single" w:color="000000" w:sz="8" w:space="0"/>
            </w:tcBorders>
            <w:shd w:val="clear" w:color="auto" w:fill="auto"/>
            <w:vAlign w:val="center"/>
          </w:tcPr>
          <w:p w14:paraId="0F59B8CB">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0</w:t>
            </w:r>
            <w:r>
              <w:rPr>
                <w:rFonts w:hint="eastAsia" w:ascii="Times New Roman" w:cs="Times New Roman"/>
                <w:i w:val="0"/>
                <w:iCs w:val="0"/>
                <w:color w:val="000000"/>
                <w:sz w:val="21"/>
                <w:szCs w:val="21"/>
                <w:u w:val="none"/>
                <w:lang w:val="en-US" w:eastAsia="zh-CN"/>
              </w:rPr>
              <w:t>.00</w:t>
            </w:r>
          </w:p>
        </w:tc>
      </w:tr>
      <w:tr w14:paraId="5843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CAC70">
            <w:pPr>
              <w:jc w:val="center"/>
              <w:rPr>
                <w:rFonts w:hint="default" w:ascii="Times New Roman" w:hAnsi="Times New Roman" w:eastAsia="仿宋" w:cs="Times New Roman"/>
                <w:i w:val="0"/>
                <w:iCs w:val="0"/>
                <w:color w:val="000000"/>
                <w:sz w:val="21"/>
                <w:szCs w:val="21"/>
                <w:u w:val="none"/>
              </w:rPr>
            </w:pPr>
          </w:p>
        </w:tc>
        <w:tc>
          <w:tcPr>
            <w:tcW w:w="1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7AE08C">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四标</w:t>
            </w:r>
            <w:r>
              <w:rPr>
                <w:rFonts w:hint="default" w:ascii="Times New Roman" w:hAnsi="Times New Roman" w:cs="Times New Roman"/>
                <w:i w:val="0"/>
                <w:iCs w:val="0"/>
                <w:color w:val="000000"/>
                <w:kern w:val="0"/>
                <w:sz w:val="21"/>
                <w:szCs w:val="21"/>
                <w:u w:val="none"/>
                <w:lang w:val="en-US" w:eastAsia="zh-CN" w:bidi="ar"/>
              </w:rPr>
              <w:t>施工</w:t>
            </w:r>
            <w:r>
              <w:rPr>
                <w:rFonts w:hint="default" w:ascii="Times New Roman" w:hAnsi="Times New Roman" w:eastAsia="仿宋" w:cs="Times New Roman"/>
                <w:i w:val="0"/>
                <w:iCs w:val="0"/>
                <w:color w:val="000000"/>
                <w:kern w:val="0"/>
                <w:sz w:val="21"/>
                <w:szCs w:val="21"/>
                <w:u w:val="none"/>
                <w:lang w:val="en-US" w:eastAsia="zh-CN" w:bidi="ar"/>
              </w:rPr>
              <w:t>公司</w:t>
            </w: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0214F637">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中恒建设集团有限公司</w:t>
            </w:r>
          </w:p>
        </w:tc>
        <w:tc>
          <w:tcPr>
            <w:tcW w:w="1699" w:type="dxa"/>
            <w:tcBorders>
              <w:top w:val="nil"/>
              <w:left w:val="single" w:color="auto" w:sz="4" w:space="0"/>
              <w:bottom w:val="single" w:color="000000" w:sz="8" w:space="0"/>
              <w:right w:val="single" w:color="000000" w:sz="8" w:space="0"/>
            </w:tcBorders>
            <w:shd w:val="clear" w:color="auto" w:fill="auto"/>
            <w:vAlign w:val="center"/>
          </w:tcPr>
          <w:p w14:paraId="48233974">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6</w:t>
            </w:r>
            <w:r>
              <w:rPr>
                <w:rFonts w:hint="eastAsia" w:ascii="Times New Roman" w:cs="Times New Roman"/>
                <w:i w:val="0"/>
                <w:iCs w:val="0"/>
                <w:color w:val="000000"/>
                <w:sz w:val="21"/>
                <w:szCs w:val="21"/>
                <w:u w:val="none"/>
                <w:lang w:val="en-US" w:eastAsia="zh-CN"/>
              </w:rPr>
              <w:t>,</w:t>
            </w:r>
            <w:r>
              <w:rPr>
                <w:rFonts w:hint="default" w:ascii="Times New Roman" w:hAnsi="Times New Roman" w:cs="Times New Roman"/>
                <w:i w:val="0"/>
                <w:iCs w:val="0"/>
                <w:color w:val="000000"/>
                <w:sz w:val="21"/>
                <w:szCs w:val="21"/>
                <w:u w:val="none"/>
                <w:lang w:val="en-US" w:eastAsia="zh-CN"/>
              </w:rPr>
              <w:t>018.57</w:t>
            </w:r>
          </w:p>
        </w:tc>
        <w:tc>
          <w:tcPr>
            <w:tcW w:w="1612" w:type="dxa"/>
            <w:tcBorders>
              <w:top w:val="nil"/>
              <w:left w:val="single" w:color="000000" w:sz="8" w:space="0"/>
              <w:bottom w:val="single" w:color="000000" w:sz="8" w:space="0"/>
              <w:right w:val="single" w:color="000000" w:sz="8" w:space="0"/>
            </w:tcBorders>
            <w:shd w:val="clear" w:color="auto" w:fill="auto"/>
            <w:vAlign w:val="center"/>
          </w:tcPr>
          <w:p w14:paraId="5B8CDD5F">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2</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990.69</w:t>
            </w:r>
          </w:p>
        </w:tc>
      </w:tr>
      <w:tr w14:paraId="5348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F1F18">
            <w:pPr>
              <w:jc w:val="center"/>
              <w:rPr>
                <w:rFonts w:hint="default" w:ascii="Times New Roman" w:hAnsi="Times New Roman" w:eastAsia="仿宋" w:cs="Times New Roman"/>
                <w:i w:val="0"/>
                <w:iCs w:val="0"/>
                <w:color w:val="000000"/>
                <w:sz w:val="21"/>
                <w:szCs w:val="21"/>
                <w:u w:val="none"/>
              </w:rPr>
            </w:pPr>
          </w:p>
        </w:tc>
        <w:tc>
          <w:tcPr>
            <w:tcW w:w="1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FC0CAD">
            <w:pPr>
              <w:jc w:val="center"/>
              <w:rPr>
                <w:rFonts w:hint="default" w:ascii="Times New Roman" w:hAnsi="Times New Roman" w:eastAsia="仿宋" w:cs="Times New Roman"/>
                <w:i w:val="0"/>
                <w:iCs w:val="0"/>
                <w:color w:val="000000"/>
                <w:sz w:val="21"/>
                <w:szCs w:val="21"/>
                <w:u w:val="none"/>
              </w:rPr>
            </w:pP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7B8BC19A">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成都城格城乡规划设计有限公司</w:t>
            </w:r>
          </w:p>
        </w:tc>
        <w:tc>
          <w:tcPr>
            <w:tcW w:w="1699" w:type="dxa"/>
            <w:tcBorders>
              <w:top w:val="nil"/>
              <w:left w:val="single" w:color="auto" w:sz="4" w:space="0"/>
              <w:bottom w:val="single" w:color="auto" w:sz="4" w:space="0"/>
              <w:right w:val="single" w:color="000000" w:sz="8" w:space="0"/>
            </w:tcBorders>
            <w:shd w:val="clear" w:color="auto" w:fill="auto"/>
            <w:vAlign w:val="center"/>
          </w:tcPr>
          <w:p w14:paraId="55CA6697">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110.97</w:t>
            </w:r>
          </w:p>
        </w:tc>
        <w:tc>
          <w:tcPr>
            <w:tcW w:w="1612" w:type="dxa"/>
            <w:tcBorders>
              <w:top w:val="nil"/>
              <w:left w:val="single" w:color="000000" w:sz="8" w:space="0"/>
              <w:bottom w:val="single" w:color="auto" w:sz="4" w:space="0"/>
              <w:right w:val="single" w:color="000000" w:sz="8" w:space="0"/>
            </w:tcBorders>
            <w:shd w:val="clear" w:color="auto" w:fill="auto"/>
            <w:vAlign w:val="center"/>
          </w:tcPr>
          <w:p w14:paraId="19BF46E5">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0</w:t>
            </w:r>
            <w:r>
              <w:rPr>
                <w:rFonts w:hint="eastAsia" w:ascii="Times New Roman" w:cs="Times New Roman"/>
                <w:i w:val="0"/>
                <w:iCs w:val="0"/>
                <w:color w:val="000000"/>
                <w:sz w:val="21"/>
                <w:szCs w:val="21"/>
                <w:u w:val="none"/>
                <w:lang w:val="en-US" w:eastAsia="zh-CN"/>
              </w:rPr>
              <w:t>.00</w:t>
            </w:r>
          </w:p>
        </w:tc>
      </w:tr>
      <w:tr w14:paraId="646E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D8C772">
            <w:pPr>
              <w:jc w:val="center"/>
              <w:rPr>
                <w:rFonts w:hint="default" w:ascii="Times New Roman" w:hAnsi="Times New Roman" w:eastAsia="仿宋" w:cs="Times New Roman"/>
                <w:i w:val="0"/>
                <w:iCs w:val="0"/>
                <w:color w:val="000000"/>
                <w:sz w:val="21"/>
                <w:szCs w:val="21"/>
                <w:u w:val="none"/>
              </w:rPr>
            </w:pPr>
          </w:p>
        </w:tc>
        <w:tc>
          <w:tcPr>
            <w:tcW w:w="1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DF811E">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五标</w:t>
            </w:r>
            <w:r>
              <w:rPr>
                <w:rFonts w:hint="default" w:ascii="Times New Roman" w:hAnsi="Times New Roman" w:cs="Times New Roman"/>
                <w:i w:val="0"/>
                <w:iCs w:val="0"/>
                <w:color w:val="000000"/>
                <w:kern w:val="0"/>
                <w:sz w:val="21"/>
                <w:szCs w:val="21"/>
                <w:u w:val="none"/>
                <w:lang w:val="en-US" w:eastAsia="zh-CN" w:bidi="ar"/>
              </w:rPr>
              <w:t>施工</w:t>
            </w:r>
            <w:r>
              <w:rPr>
                <w:rFonts w:hint="default" w:ascii="Times New Roman" w:hAnsi="Times New Roman" w:eastAsia="仿宋" w:cs="Times New Roman"/>
                <w:i w:val="0"/>
                <w:iCs w:val="0"/>
                <w:color w:val="000000"/>
                <w:kern w:val="0"/>
                <w:sz w:val="21"/>
                <w:szCs w:val="21"/>
                <w:u w:val="none"/>
                <w:lang w:val="en-US" w:eastAsia="zh-CN" w:bidi="ar"/>
              </w:rPr>
              <w:t>公司</w:t>
            </w: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344ACA8B">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宁波市政工程建设集团股份有限公司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14:paraId="3F9F6589">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w:t>
            </w:r>
            <w:r>
              <w:rPr>
                <w:rFonts w:hint="eastAsia" w:ascii="Times New Roman" w:cs="Times New Roman"/>
                <w:i w:val="0"/>
                <w:iCs w:val="0"/>
                <w:color w:val="000000"/>
                <w:sz w:val="21"/>
                <w:szCs w:val="21"/>
                <w:u w:val="none"/>
                <w:lang w:val="en-US" w:eastAsia="zh-CN"/>
              </w:rPr>
              <w:t>,</w:t>
            </w:r>
            <w:r>
              <w:rPr>
                <w:rFonts w:hint="default" w:ascii="Times New Roman" w:hAnsi="Times New Roman" w:cs="Times New Roman"/>
                <w:i w:val="0"/>
                <w:iCs w:val="0"/>
                <w:color w:val="000000"/>
                <w:sz w:val="21"/>
                <w:szCs w:val="21"/>
                <w:u w:val="none"/>
                <w:lang w:val="en-US" w:eastAsia="zh-CN"/>
              </w:rPr>
              <w:t>845.09</w:t>
            </w: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14:paraId="738DC874">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163.57</w:t>
            </w:r>
          </w:p>
        </w:tc>
      </w:tr>
      <w:tr w14:paraId="320D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C7AEE6">
            <w:pPr>
              <w:jc w:val="center"/>
              <w:rPr>
                <w:rFonts w:hint="default" w:ascii="Times New Roman" w:hAnsi="Times New Roman" w:eastAsia="仿宋" w:cs="Times New Roman"/>
                <w:i w:val="0"/>
                <w:iCs w:val="0"/>
                <w:color w:val="000000"/>
                <w:sz w:val="21"/>
                <w:szCs w:val="21"/>
                <w:u w:val="none"/>
              </w:rPr>
            </w:pPr>
          </w:p>
        </w:tc>
        <w:tc>
          <w:tcPr>
            <w:tcW w:w="1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488F4">
            <w:pPr>
              <w:jc w:val="center"/>
              <w:rPr>
                <w:rFonts w:hint="default" w:ascii="Times New Roman" w:hAnsi="Times New Roman" w:eastAsia="仿宋" w:cs="Times New Roman"/>
                <w:i w:val="0"/>
                <w:iCs w:val="0"/>
                <w:color w:val="000000"/>
                <w:sz w:val="21"/>
                <w:szCs w:val="21"/>
                <w:u w:val="none"/>
              </w:rPr>
            </w:pP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349871EF">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中国市政工程华北设计研究总院有限公司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14:paraId="7C92F967">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39.75</w:t>
            </w: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14:paraId="29FFD3F5">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0</w:t>
            </w:r>
            <w:r>
              <w:rPr>
                <w:rFonts w:hint="eastAsia" w:ascii="Times New Roman" w:cs="Times New Roman"/>
                <w:i w:val="0"/>
                <w:iCs w:val="0"/>
                <w:color w:val="000000"/>
                <w:sz w:val="21"/>
                <w:szCs w:val="21"/>
                <w:u w:val="none"/>
                <w:lang w:val="en-US" w:eastAsia="zh-CN"/>
              </w:rPr>
              <w:t>.00</w:t>
            </w:r>
          </w:p>
        </w:tc>
      </w:tr>
      <w:tr w14:paraId="7C15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CAB58D">
            <w:pPr>
              <w:jc w:val="center"/>
              <w:rPr>
                <w:rFonts w:hint="default" w:ascii="Times New Roman" w:hAnsi="Times New Roman" w:eastAsia="仿宋" w:cs="Times New Roman"/>
                <w:i w:val="0"/>
                <w:iCs w:val="0"/>
                <w:color w:val="000000"/>
                <w:sz w:val="21"/>
                <w:szCs w:val="21"/>
                <w:u w:val="none"/>
              </w:rPr>
            </w:pPr>
          </w:p>
        </w:tc>
        <w:tc>
          <w:tcPr>
            <w:tcW w:w="1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B9F563">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六标</w:t>
            </w:r>
            <w:r>
              <w:rPr>
                <w:rFonts w:hint="default" w:ascii="Times New Roman" w:hAnsi="Times New Roman" w:cs="Times New Roman"/>
                <w:i w:val="0"/>
                <w:iCs w:val="0"/>
                <w:color w:val="000000"/>
                <w:kern w:val="0"/>
                <w:sz w:val="21"/>
                <w:szCs w:val="21"/>
                <w:u w:val="none"/>
                <w:lang w:val="en-US" w:eastAsia="zh-CN" w:bidi="ar"/>
              </w:rPr>
              <w:t>施工</w:t>
            </w:r>
            <w:r>
              <w:rPr>
                <w:rFonts w:hint="default" w:ascii="Times New Roman" w:hAnsi="Times New Roman" w:eastAsia="仿宋" w:cs="Times New Roman"/>
                <w:i w:val="0"/>
                <w:iCs w:val="0"/>
                <w:color w:val="000000"/>
                <w:kern w:val="0"/>
                <w:sz w:val="21"/>
                <w:szCs w:val="21"/>
                <w:u w:val="none"/>
                <w:lang w:val="en-US" w:eastAsia="zh-CN" w:bidi="ar"/>
              </w:rPr>
              <w:t>公司</w:t>
            </w: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1F56FC15">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云南正浩建设工程有限公司</w:t>
            </w:r>
          </w:p>
        </w:tc>
        <w:tc>
          <w:tcPr>
            <w:tcW w:w="16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951D49">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2</w:t>
            </w:r>
            <w:r>
              <w:rPr>
                <w:rFonts w:hint="eastAsia" w:ascii="Times New Roman" w:cs="Times New Roman"/>
                <w:i w:val="0"/>
                <w:iCs w:val="0"/>
                <w:color w:val="000000"/>
                <w:sz w:val="21"/>
                <w:szCs w:val="21"/>
                <w:u w:val="none"/>
                <w:lang w:val="en-US" w:eastAsia="zh-CN"/>
              </w:rPr>
              <w:t>,</w:t>
            </w:r>
            <w:r>
              <w:rPr>
                <w:rFonts w:hint="default" w:ascii="Times New Roman" w:hAnsi="Times New Roman" w:cs="Times New Roman"/>
                <w:i w:val="0"/>
                <w:iCs w:val="0"/>
                <w:color w:val="000000"/>
                <w:sz w:val="21"/>
                <w:szCs w:val="21"/>
                <w:u w:val="none"/>
                <w:lang w:val="en-US" w:eastAsia="zh-CN"/>
              </w:rPr>
              <w:t>669.11</w:t>
            </w:r>
          </w:p>
        </w:tc>
        <w:tc>
          <w:tcPr>
            <w:tcW w:w="16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2F4410">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lang w:val="en-US"/>
              </w:rPr>
            </w:pPr>
            <w:r>
              <w:rPr>
                <w:rFonts w:hint="default" w:ascii="Times New Roman" w:hAnsi="Times New Roman" w:eastAsia="仿宋" w:cs="Times New Roman"/>
                <w:i w:val="0"/>
                <w:iCs w:val="0"/>
                <w:color w:val="000000"/>
                <w:kern w:val="0"/>
                <w:sz w:val="21"/>
                <w:szCs w:val="21"/>
                <w:u w:val="none"/>
                <w:lang w:val="en-US" w:eastAsia="zh-CN" w:bidi="ar"/>
              </w:rPr>
              <w:t>195</w:t>
            </w:r>
            <w:r>
              <w:rPr>
                <w:rFonts w:hint="eastAsia" w:ascii="Times New Roman" w:cs="Times New Roman"/>
                <w:i w:val="0"/>
                <w:iCs w:val="0"/>
                <w:color w:val="000000"/>
                <w:kern w:val="0"/>
                <w:sz w:val="21"/>
                <w:szCs w:val="21"/>
                <w:u w:val="none"/>
                <w:lang w:val="en-US" w:eastAsia="zh-CN" w:bidi="ar"/>
              </w:rPr>
              <w:t>.00</w:t>
            </w:r>
          </w:p>
        </w:tc>
      </w:tr>
      <w:tr w14:paraId="1003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910488">
            <w:pPr>
              <w:jc w:val="center"/>
              <w:rPr>
                <w:rFonts w:hint="default" w:ascii="Times New Roman" w:hAnsi="Times New Roman" w:eastAsia="仿宋" w:cs="Times New Roman"/>
                <w:i w:val="0"/>
                <w:iCs w:val="0"/>
                <w:color w:val="000000"/>
                <w:sz w:val="21"/>
                <w:szCs w:val="21"/>
                <w:u w:val="none"/>
              </w:rPr>
            </w:pPr>
          </w:p>
        </w:tc>
        <w:tc>
          <w:tcPr>
            <w:tcW w:w="1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19644A">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5A047649">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云南开发规划设计院有限公司</w:t>
            </w:r>
          </w:p>
        </w:tc>
        <w:tc>
          <w:tcPr>
            <w:tcW w:w="1699"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233858F5">
            <w:pPr>
              <w:jc w:val="center"/>
              <w:rPr>
                <w:rFonts w:hint="default" w:ascii="Times New Roman" w:hAnsi="Times New Roman" w:cs="Times New Roman"/>
                <w:i w:val="0"/>
                <w:iCs w:val="0"/>
                <w:color w:val="000000"/>
                <w:sz w:val="21"/>
                <w:szCs w:val="21"/>
                <w:u w:val="none"/>
                <w:lang w:val="en-US" w:eastAsia="zh-CN"/>
              </w:rPr>
            </w:pPr>
          </w:p>
        </w:tc>
        <w:tc>
          <w:tcPr>
            <w:tcW w:w="1612" w:type="dxa"/>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6E938A7D">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p>
        </w:tc>
      </w:tr>
      <w:tr w14:paraId="6C6E5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29" w:type="dxa"/>
            <w:vMerge w:val="restart"/>
            <w:tcBorders>
              <w:top w:val="single" w:color="auto" w:sz="4" w:space="0"/>
              <w:left w:val="single" w:color="000000" w:sz="8" w:space="0"/>
              <w:right w:val="single" w:color="auto" w:sz="4" w:space="0"/>
            </w:tcBorders>
            <w:shd w:val="clear" w:color="auto" w:fill="auto"/>
            <w:vAlign w:val="center"/>
          </w:tcPr>
          <w:p w14:paraId="173E4E6B">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第二部分工程建设其他费用</w:t>
            </w:r>
          </w:p>
        </w:tc>
        <w:tc>
          <w:tcPr>
            <w:tcW w:w="1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3537AD">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监理公司</w:t>
            </w: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26352FF8">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云南升盟工程咨询有限公司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14:paraId="745E2A08">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344.36</w:t>
            </w: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14:paraId="2D4FEB4A">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171.56</w:t>
            </w:r>
          </w:p>
        </w:tc>
      </w:tr>
      <w:tr w14:paraId="4001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29" w:type="dxa"/>
            <w:vMerge w:val="continue"/>
            <w:tcBorders>
              <w:left w:val="single" w:color="000000" w:sz="8" w:space="0"/>
              <w:right w:val="single" w:color="auto" w:sz="4" w:space="0"/>
            </w:tcBorders>
            <w:shd w:val="clear" w:color="auto" w:fill="auto"/>
            <w:vAlign w:val="center"/>
          </w:tcPr>
          <w:p w14:paraId="1900FA12">
            <w:pPr>
              <w:jc w:val="center"/>
              <w:rPr>
                <w:rFonts w:hint="default" w:ascii="Times New Roman" w:hAnsi="Times New Roman" w:eastAsia="仿宋" w:cs="Times New Roman"/>
                <w:i w:val="0"/>
                <w:iCs w:val="0"/>
                <w:color w:val="000000"/>
                <w:sz w:val="21"/>
                <w:szCs w:val="21"/>
                <w:u w:val="none"/>
              </w:rPr>
            </w:pPr>
          </w:p>
        </w:tc>
        <w:tc>
          <w:tcPr>
            <w:tcW w:w="1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17CD6A">
            <w:pPr>
              <w:jc w:val="center"/>
              <w:rPr>
                <w:rFonts w:hint="default" w:ascii="Times New Roman" w:hAnsi="Times New Roman" w:eastAsia="仿宋" w:cs="Times New Roman"/>
                <w:i w:val="0"/>
                <w:iCs w:val="0"/>
                <w:color w:val="000000"/>
                <w:sz w:val="21"/>
                <w:szCs w:val="21"/>
                <w:u w:val="none"/>
              </w:rPr>
            </w:pP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54AD74BB">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云南恒丰建设咨询管理有限公司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14:paraId="04810DDE">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222.9951</w:t>
            </w: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14:paraId="1285FC55">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67.85</w:t>
            </w:r>
          </w:p>
        </w:tc>
      </w:tr>
      <w:tr w14:paraId="7B54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29" w:type="dxa"/>
            <w:vMerge w:val="continue"/>
            <w:tcBorders>
              <w:left w:val="single" w:color="000000" w:sz="8" w:space="0"/>
              <w:right w:val="single" w:color="auto" w:sz="4" w:space="0"/>
            </w:tcBorders>
            <w:shd w:val="clear" w:color="auto" w:fill="auto"/>
            <w:vAlign w:val="center"/>
          </w:tcPr>
          <w:p w14:paraId="7A88C32C">
            <w:pPr>
              <w:jc w:val="center"/>
              <w:rPr>
                <w:rFonts w:hint="default" w:ascii="Times New Roman" w:hAnsi="Times New Roman" w:eastAsia="仿宋" w:cs="Times New Roman"/>
                <w:i w:val="0"/>
                <w:iCs w:val="0"/>
                <w:color w:val="000000"/>
                <w:sz w:val="21"/>
                <w:szCs w:val="21"/>
                <w:u w:val="none"/>
              </w:rPr>
            </w:pPr>
          </w:p>
        </w:tc>
        <w:tc>
          <w:tcPr>
            <w:tcW w:w="1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0019DF">
            <w:pPr>
              <w:jc w:val="center"/>
              <w:rPr>
                <w:rFonts w:hint="default" w:ascii="Times New Roman" w:hAnsi="Times New Roman" w:eastAsia="仿宋" w:cs="Times New Roman"/>
                <w:i w:val="0"/>
                <w:iCs w:val="0"/>
                <w:color w:val="000000"/>
                <w:sz w:val="21"/>
                <w:szCs w:val="21"/>
                <w:u w:val="none"/>
              </w:rPr>
            </w:pP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4EF0F98B">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中天顺韵建设管理有限公司昆明分公司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14:paraId="5366FBD5">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68</w:t>
            </w:r>
            <w:r>
              <w:rPr>
                <w:rFonts w:hint="eastAsia" w:ascii="Times New Roman" w:cs="Times New Roman"/>
                <w:i w:val="0"/>
                <w:iCs w:val="0"/>
                <w:color w:val="000000"/>
                <w:sz w:val="21"/>
                <w:szCs w:val="21"/>
                <w:u w:val="none"/>
                <w:lang w:val="en-US" w:eastAsia="zh-CN"/>
              </w:rPr>
              <w:t>.00</w:t>
            </w: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14:paraId="33867092">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94</w:t>
            </w:r>
          </w:p>
        </w:tc>
      </w:tr>
      <w:tr w14:paraId="639D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29" w:type="dxa"/>
            <w:vMerge w:val="continue"/>
            <w:tcBorders>
              <w:left w:val="single" w:color="000000" w:sz="8" w:space="0"/>
              <w:right w:val="single" w:color="auto" w:sz="4" w:space="0"/>
            </w:tcBorders>
            <w:shd w:val="clear" w:color="auto" w:fill="auto"/>
            <w:vAlign w:val="center"/>
          </w:tcPr>
          <w:p w14:paraId="44539678">
            <w:pPr>
              <w:jc w:val="center"/>
              <w:rPr>
                <w:rFonts w:hint="default" w:ascii="Times New Roman" w:hAnsi="Times New Roman" w:eastAsia="仿宋" w:cs="Times New Roman"/>
                <w:i w:val="0"/>
                <w:iCs w:val="0"/>
                <w:color w:val="000000"/>
                <w:sz w:val="21"/>
                <w:szCs w:val="21"/>
                <w:u w:val="none"/>
              </w:rPr>
            </w:pPr>
          </w:p>
        </w:tc>
        <w:tc>
          <w:tcPr>
            <w:tcW w:w="1747" w:type="dxa"/>
            <w:tcBorders>
              <w:top w:val="single" w:color="auto" w:sz="4" w:space="0"/>
              <w:left w:val="single" w:color="auto" w:sz="4" w:space="0"/>
              <w:bottom w:val="single" w:color="auto" w:sz="4" w:space="0"/>
              <w:right w:val="single" w:color="auto" w:sz="4" w:space="0"/>
            </w:tcBorders>
            <w:shd w:val="clear" w:color="auto" w:fill="auto"/>
            <w:vAlign w:val="center"/>
          </w:tcPr>
          <w:p w14:paraId="1DB02D7D">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造价咨询公司</w:t>
            </w: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5324D6E4">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云南平商工程管理咨询有限公司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14:paraId="64666101">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310</w:t>
            </w:r>
            <w:r>
              <w:rPr>
                <w:rFonts w:hint="eastAsia" w:ascii="Times New Roman" w:cs="Times New Roman"/>
                <w:i w:val="0"/>
                <w:iCs w:val="0"/>
                <w:color w:val="000000"/>
                <w:kern w:val="0"/>
                <w:sz w:val="21"/>
                <w:szCs w:val="21"/>
                <w:u w:val="none"/>
                <w:lang w:val="en-US" w:eastAsia="zh-CN" w:bidi="ar"/>
              </w:rPr>
              <w:t>.00</w:t>
            </w:r>
          </w:p>
        </w:tc>
        <w:tc>
          <w:tcPr>
            <w:tcW w:w="1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0FF56">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62.28</w:t>
            </w:r>
          </w:p>
        </w:tc>
      </w:tr>
      <w:tr w14:paraId="6801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29" w:type="dxa"/>
            <w:vMerge w:val="continue"/>
            <w:tcBorders>
              <w:left w:val="single" w:color="000000" w:sz="8" w:space="0"/>
              <w:bottom w:val="single" w:color="000000" w:sz="8" w:space="0"/>
              <w:right w:val="single" w:color="auto" w:sz="4" w:space="0"/>
            </w:tcBorders>
            <w:shd w:val="clear" w:color="auto" w:fill="auto"/>
            <w:vAlign w:val="center"/>
          </w:tcPr>
          <w:p w14:paraId="62C72FD3">
            <w:pPr>
              <w:jc w:val="center"/>
              <w:rPr>
                <w:rFonts w:hint="default" w:ascii="Times New Roman" w:hAnsi="Times New Roman" w:eastAsia="仿宋" w:cs="Times New Roman"/>
                <w:i w:val="0"/>
                <w:iCs w:val="0"/>
                <w:color w:val="000000"/>
                <w:sz w:val="21"/>
                <w:szCs w:val="21"/>
                <w:u w:val="none"/>
              </w:rPr>
            </w:pPr>
          </w:p>
        </w:tc>
        <w:tc>
          <w:tcPr>
            <w:tcW w:w="1747" w:type="dxa"/>
            <w:tcBorders>
              <w:top w:val="single" w:color="auto" w:sz="4" w:space="0"/>
              <w:left w:val="single" w:color="auto" w:sz="4" w:space="0"/>
              <w:bottom w:val="single" w:color="auto" w:sz="4" w:space="0"/>
              <w:right w:val="single" w:color="auto" w:sz="4" w:space="0"/>
            </w:tcBorders>
            <w:shd w:val="clear" w:color="auto" w:fill="auto"/>
            <w:vAlign w:val="center"/>
          </w:tcPr>
          <w:p w14:paraId="07CDE3BE">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施工图审查</w:t>
            </w: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7579EBA6">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昆明市政工程设计研究院（集团）有限公司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14:paraId="573A730F">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31</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4</w:t>
            </w:r>
            <w:r>
              <w:rPr>
                <w:rFonts w:hint="default" w:ascii="Times New Roman" w:hAnsi="Times New Roman" w:cs="Times New Roman"/>
                <w:i w:val="0"/>
                <w:iCs w:val="0"/>
                <w:color w:val="000000"/>
                <w:kern w:val="0"/>
                <w:sz w:val="21"/>
                <w:szCs w:val="21"/>
                <w:u w:val="none"/>
                <w:lang w:val="en-US" w:eastAsia="zh-CN" w:bidi="ar"/>
              </w:rPr>
              <w:t>2</w:t>
            </w:r>
          </w:p>
        </w:tc>
        <w:tc>
          <w:tcPr>
            <w:tcW w:w="1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DCCD4">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w:t>
            </w:r>
            <w:r>
              <w:rPr>
                <w:rFonts w:hint="eastAsia" w:ascii="Times New Roman" w:cs="Times New Roman"/>
                <w:i w:val="0"/>
                <w:iCs w:val="0"/>
                <w:color w:val="000000"/>
                <w:kern w:val="0"/>
                <w:sz w:val="21"/>
                <w:szCs w:val="21"/>
                <w:u w:val="none"/>
                <w:lang w:val="en-US" w:eastAsia="zh-CN" w:bidi="ar"/>
              </w:rPr>
              <w:t>.00</w:t>
            </w:r>
          </w:p>
        </w:tc>
      </w:tr>
      <w:tr w14:paraId="6746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29" w:type="dxa"/>
            <w:vMerge w:val="continue"/>
            <w:tcBorders>
              <w:left w:val="single" w:color="000000" w:sz="8" w:space="0"/>
              <w:bottom w:val="single" w:color="000000" w:sz="8" w:space="0"/>
              <w:right w:val="single" w:color="auto" w:sz="4" w:space="0"/>
            </w:tcBorders>
            <w:shd w:val="clear" w:color="auto" w:fill="auto"/>
            <w:vAlign w:val="center"/>
          </w:tcPr>
          <w:p w14:paraId="2F6D8CCC">
            <w:pPr>
              <w:jc w:val="center"/>
              <w:rPr>
                <w:rFonts w:hint="default" w:ascii="Times New Roman" w:hAnsi="Times New Roman" w:eastAsia="仿宋" w:cs="Times New Roman"/>
                <w:i w:val="0"/>
                <w:iCs w:val="0"/>
                <w:color w:val="000000"/>
                <w:sz w:val="21"/>
                <w:szCs w:val="21"/>
                <w:u w:val="none"/>
              </w:rPr>
            </w:pPr>
          </w:p>
        </w:tc>
        <w:tc>
          <w:tcPr>
            <w:tcW w:w="1747" w:type="dxa"/>
            <w:tcBorders>
              <w:top w:val="single" w:color="auto" w:sz="4" w:space="0"/>
              <w:left w:val="single" w:color="auto" w:sz="4" w:space="0"/>
              <w:bottom w:val="single" w:color="auto" w:sz="4" w:space="0"/>
              <w:right w:val="single" w:color="auto" w:sz="4" w:space="0"/>
            </w:tcBorders>
            <w:shd w:val="clear" w:color="auto" w:fill="auto"/>
            <w:vAlign w:val="center"/>
          </w:tcPr>
          <w:p w14:paraId="25E8036A">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地形图测绘</w:t>
            </w: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02E22206">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昆明市测绘研究院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14:paraId="5C005284">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51</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05</w:t>
            </w:r>
          </w:p>
        </w:tc>
        <w:tc>
          <w:tcPr>
            <w:tcW w:w="1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17D50">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w:t>
            </w:r>
            <w:r>
              <w:rPr>
                <w:rFonts w:hint="eastAsia" w:ascii="Times New Roman" w:cs="Times New Roman"/>
                <w:i w:val="0"/>
                <w:iCs w:val="0"/>
                <w:color w:val="000000"/>
                <w:kern w:val="0"/>
                <w:sz w:val="21"/>
                <w:szCs w:val="21"/>
                <w:u w:val="none"/>
                <w:lang w:val="en-US" w:eastAsia="zh-CN" w:bidi="ar"/>
              </w:rPr>
              <w:t>.00</w:t>
            </w:r>
          </w:p>
        </w:tc>
      </w:tr>
      <w:tr w14:paraId="0024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29" w:type="dxa"/>
            <w:vMerge w:val="continue"/>
            <w:tcBorders>
              <w:left w:val="single" w:color="000000" w:sz="8" w:space="0"/>
              <w:bottom w:val="single" w:color="000000" w:sz="8" w:space="0"/>
              <w:right w:val="single" w:color="auto" w:sz="4" w:space="0"/>
            </w:tcBorders>
            <w:shd w:val="clear" w:color="auto" w:fill="auto"/>
            <w:vAlign w:val="center"/>
          </w:tcPr>
          <w:p w14:paraId="6436E450">
            <w:pPr>
              <w:jc w:val="center"/>
              <w:rPr>
                <w:rFonts w:hint="default" w:ascii="Times New Roman" w:hAnsi="Times New Roman" w:eastAsia="仿宋" w:cs="Times New Roman"/>
                <w:i w:val="0"/>
                <w:iCs w:val="0"/>
                <w:color w:val="000000"/>
                <w:sz w:val="21"/>
                <w:szCs w:val="21"/>
                <w:u w:val="none"/>
              </w:rPr>
            </w:pPr>
          </w:p>
        </w:tc>
        <w:tc>
          <w:tcPr>
            <w:tcW w:w="1747" w:type="dxa"/>
            <w:tcBorders>
              <w:top w:val="single" w:color="auto" w:sz="4" w:space="0"/>
              <w:left w:val="single" w:color="auto" w:sz="4" w:space="0"/>
              <w:bottom w:val="single" w:color="auto" w:sz="4" w:space="0"/>
              <w:right w:val="single" w:color="auto" w:sz="4" w:space="0"/>
            </w:tcBorders>
            <w:shd w:val="clear" w:color="auto" w:fill="auto"/>
            <w:vAlign w:val="center"/>
          </w:tcPr>
          <w:p w14:paraId="320AAE62">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第三方检测</w:t>
            </w: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3782D79C">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国检测试控股集团云南有限公司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14:paraId="4B539119">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103</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 xml:space="preserve">895 </w:t>
            </w:r>
          </w:p>
        </w:tc>
        <w:tc>
          <w:tcPr>
            <w:tcW w:w="1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DFEA2">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w:t>
            </w:r>
            <w:r>
              <w:rPr>
                <w:rFonts w:hint="eastAsia" w:ascii="Times New Roman" w:cs="Times New Roman"/>
                <w:i w:val="0"/>
                <w:iCs w:val="0"/>
                <w:color w:val="000000"/>
                <w:kern w:val="0"/>
                <w:sz w:val="21"/>
                <w:szCs w:val="21"/>
                <w:u w:val="none"/>
                <w:lang w:val="en-US" w:eastAsia="zh-CN" w:bidi="ar"/>
              </w:rPr>
              <w:t>.00</w:t>
            </w:r>
          </w:p>
        </w:tc>
      </w:tr>
      <w:tr w14:paraId="3F6A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29" w:type="dxa"/>
            <w:vMerge w:val="continue"/>
            <w:tcBorders>
              <w:left w:val="single" w:color="000000" w:sz="8" w:space="0"/>
              <w:right w:val="single" w:color="auto" w:sz="4" w:space="0"/>
            </w:tcBorders>
            <w:shd w:val="clear" w:color="auto" w:fill="auto"/>
            <w:vAlign w:val="center"/>
          </w:tcPr>
          <w:p w14:paraId="07FCC817">
            <w:pPr>
              <w:jc w:val="center"/>
              <w:rPr>
                <w:rFonts w:hint="default" w:ascii="Times New Roman" w:hAnsi="Times New Roman" w:eastAsia="仿宋" w:cs="Times New Roman"/>
                <w:i w:val="0"/>
                <w:iCs w:val="0"/>
                <w:color w:val="000000"/>
                <w:sz w:val="21"/>
                <w:szCs w:val="21"/>
                <w:u w:val="none"/>
              </w:rPr>
            </w:pPr>
          </w:p>
        </w:tc>
        <w:tc>
          <w:tcPr>
            <w:tcW w:w="1747" w:type="dxa"/>
            <w:tcBorders>
              <w:top w:val="single" w:color="auto" w:sz="4" w:space="0"/>
              <w:left w:val="single" w:color="auto" w:sz="4" w:space="0"/>
              <w:bottom w:val="single" w:color="auto" w:sz="4" w:space="0"/>
              <w:right w:val="single" w:color="auto" w:sz="4" w:space="0"/>
            </w:tcBorders>
            <w:shd w:val="clear" w:color="auto" w:fill="auto"/>
            <w:vAlign w:val="center"/>
          </w:tcPr>
          <w:p w14:paraId="116D75CB">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项目勘察、初步设计及地下管线探测</w:t>
            </w:r>
          </w:p>
        </w:tc>
        <w:tc>
          <w:tcPr>
            <w:tcW w:w="6184" w:type="dxa"/>
            <w:tcBorders>
              <w:top w:val="single" w:color="auto" w:sz="4" w:space="0"/>
              <w:left w:val="single" w:color="auto" w:sz="4" w:space="0"/>
              <w:bottom w:val="single" w:color="auto" w:sz="4" w:space="0"/>
              <w:right w:val="single" w:color="auto" w:sz="4" w:space="0"/>
            </w:tcBorders>
            <w:shd w:val="clear" w:color="auto" w:fill="auto"/>
            <w:vAlign w:val="center"/>
          </w:tcPr>
          <w:p w14:paraId="025B58A5">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云南城建设计院股份有限公司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14:paraId="7E86F667">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1512</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63</w:t>
            </w:r>
          </w:p>
        </w:tc>
        <w:tc>
          <w:tcPr>
            <w:tcW w:w="1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1A467">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300</w:t>
            </w:r>
            <w:r>
              <w:rPr>
                <w:rFonts w:hint="eastAsia" w:ascii="Times New Roman" w:cs="Times New Roman"/>
                <w:i w:val="0"/>
                <w:iCs w:val="0"/>
                <w:color w:val="000000"/>
                <w:kern w:val="0"/>
                <w:sz w:val="21"/>
                <w:szCs w:val="21"/>
                <w:u w:val="none"/>
                <w:lang w:val="en-US" w:eastAsia="zh-CN" w:bidi="ar"/>
              </w:rPr>
              <w:t>.00</w:t>
            </w:r>
          </w:p>
        </w:tc>
      </w:tr>
      <w:tr w14:paraId="5C1B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6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7387AD">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合计</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14:paraId="331EC062">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43</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773.86</w:t>
            </w:r>
          </w:p>
        </w:tc>
        <w:tc>
          <w:tcPr>
            <w:tcW w:w="1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6EBF0">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16</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719.16</w:t>
            </w:r>
          </w:p>
        </w:tc>
      </w:tr>
    </w:tbl>
    <w:p w14:paraId="1FD3283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lang w:val="en-US" w:eastAsia="zh-CN"/>
        </w:rPr>
        <w:sectPr>
          <w:pgSz w:w="16838" w:h="11906" w:orient="landscape"/>
          <w:pgMar w:top="1588" w:right="2098" w:bottom="1474" w:left="1985" w:header="851" w:footer="1474" w:gutter="0"/>
          <w:pgNumType w:fmt="decimal"/>
          <w:cols w:space="425" w:num="1"/>
          <w:docGrid w:type="linesAndChars" w:linePitch="579" w:charSpace="3247"/>
        </w:sectPr>
      </w:pPr>
    </w:p>
    <w:p w14:paraId="0291212B">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67" w:name="_Toc25163"/>
      <w:r>
        <w:rPr>
          <w:rFonts w:hint="default" w:ascii="Times New Roman" w:hAnsi="Times New Roman" w:cs="Times New Roman"/>
        </w:rPr>
        <w:t>（三）项目实施内容</w:t>
      </w:r>
      <w:bookmarkEnd w:id="67"/>
      <w:r>
        <w:rPr>
          <w:rFonts w:hint="default" w:ascii="Times New Roman" w:hAnsi="Times New Roman" w:cs="Times New Roman"/>
          <w:lang w:val="en-US" w:eastAsia="zh-CN"/>
        </w:rPr>
        <w:t xml:space="preserve"> </w:t>
      </w:r>
    </w:p>
    <w:p w14:paraId="54EC3821">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eastAsia="楷体" w:cs="Times New Roman"/>
          <w:b/>
          <w:bCs/>
          <w:szCs w:val="30"/>
          <w:highlight w:val="none"/>
          <w:lang w:val="en-US" w:eastAsia="zh-CN"/>
        </w:rPr>
      </w:pPr>
      <w:bookmarkStart w:id="68" w:name="_Toc13247"/>
      <w:bookmarkStart w:id="69" w:name="_Toc30755"/>
      <w:bookmarkStart w:id="70" w:name="_Toc25848"/>
      <w:bookmarkStart w:id="71" w:name="_Toc9754"/>
      <w:bookmarkStart w:id="72" w:name="_Toc3430"/>
      <w:bookmarkStart w:id="73" w:name="_Toc658"/>
      <w:bookmarkStart w:id="74" w:name="_Toc24392"/>
      <w:r>
        <w:rPr>
          <w:rFonts w:hint="default" w:ascii="Times New Roman" w:hAnsi="Times New Roman" w:eastAsia="楷体" w:cs="Times New Roman"/>
          <w:b/>
          <w:bCs/>
          <w:szCs w:val="30"/>
          <w:highlight w:val="none"/>
          <w:lang w:val="en-US" w:eastAsia="zh-CN"/>
        </w:rPr>
        <w:t>1. 计划实施内容</w:t>
      </w:r>
      <w:bookmarkEnd w:id="68"/>
      <w:bookmarkEnd w:id="69"/>
      <w:bookmarkEnd w:id="70"/>
      <w:bookmarkEnd w:id="71"/>
      <w:bookmarkEnd w:id="72"/>
      <w:bookmarkEnd w:id="73"/>
      <w:bookmarkEnd w:id="74"/>
    </w:p>
    <w:p w14:paraId="17F9A8A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（1）项目计划实施内容</w:t>
      </w:r>
    </w:p>
    <w:p w14:paraId="27AC977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根据《西山区主城区城市排水管网排查、雨污分流、化粪池清理整治暨溢流物防控项目》初步设计，本项目主要是对西山区二环外清水河、采莲河、船房河、西坝河、老运粮河等 11 条河道流域范围的排水管网及雨污分流改造。</w:t>
      </w:r>
    </w:p>
    <w:p w14:paraId="0FF86F2C">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cs="Times New Roman"/>
          <w:szCs w:val="30"/>
          <w:lang w:val="en-US" w:eastAsia="zh-CN"/>
        </w:rPr>
        <w:sectPr>
          <w:pgSz w:w="11906" w:h="16838"/>
          <w:pgMar w:top="2098" w:right="1474" w:bottom="1985" w:left="1588" w:header="851" w:footer="1531" w:gutter="0"/>
          <w:cols w:space="425" w:num="1"/>
          <w:docGrid w:type="linesAndChars" w:linePitch="579" w:charSpace="3247"/>
        </w:sectPr>
      </w:pPr>
      <w:bookmarkStart w:id="75" w:name="_Toc2534"/>
      <w:bookmarkStart w:id="76" w:name="_Toc9755"/>
      <w:bookmarkStart w:id="77" w:name="_Toc17343"/>
      <w:bookmarkStart w:id="78" w:name="_Toc703"/>
      <w:bookmarkStart w:id="79" w:name="_Toc15896"/>
      <w:bookmarkStart w:id="80" w:name="_Toc912"/>
      <w:bookmarkStart w:id="81" w:name="_Toc5363"/>
      <w:r>
        <w:rPr>
          <w:rFonts w:hint="default" w:ascii="Times New Roman" w:hAnsi="Times New Roman" w:cs="Times New Roman"/>
          <w:szCs w:val="30"/>
          <w:lang w:val="en-US" w:eastAsia="zh-CN"/>
        </w:rPr>
        <w:t>根据</w:t>
      </w:r>
      <w:r>
        <w:rPr>
          <w:rFonts w:hint="default" w:ascii="Times New Roman" w:hAnsi="Times New Roman" w:cs="Times New Roman"/>
          <w:b w:val="0"/>
          <w:bCs w:val="0"/>
          <w:szCs w:val="30"/>
          <w:lang w:val="en-US" w:eastAsia="zh-CN"/>
        </w:rPr>
        <w:t>西山区主城区雨污分流改造提升工作领导小组组织相关单位召开了西山区雨污分流改造工作推进会议，代建单位将原西山区水务局负责的正大河、金家河、太家河片区中未完成的部分工作纳入本项目中。</w:t>
      </w:r>
      <w:r>
        <w:rPr>
          <w:rFonts w:hint="default" w:ascii="Times New Roman" w:hAnsi="Times New Roman" w:cs="Times New Roman"/>
          <w:szCs w:val="30"/>
          <w:lang w:val="en-US" w:eastAsia="zh-CN"/>
        </w:rPr>
        <w:t>具体如下：</w:t>
      </w:r>
      <w:bookmarkEnd w:id="75"/>
      <w:bookmarkEnd w:id="76"/>
      <w:bookmarkEnd w:id="77"/>
      <w:bookmarkEnd w:id="78"/>
      <w:bookmarkEnd w:id="79"/>
      <w:bookmarkEnd w:id="80"/>
      <w:bookmarkEnd w:id="81"/>
    </w:p>
    <w:p w14:paraId="01F9EAC3">
      <w:pPr>
        <w:pStyle w:val="4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9"/>
        <w:rPr>
          <w:rFonts w:hint="default" w:eastAsia="黑体" w:cs="Times New Roman"/>
          <w:b w:val="0"/>
          <w:bCs w:val="0"/>
          <w:kern w:val="2"/>
          <w:sz w:val="24"/>
          <w:szCs w:val="24"/>
          <w:highlight w:val="none"/>
          <w:lang w:val="en-US" w:eastAsia="zh-CN" w:bidi="ar-SA"/>
        </w:rPr>
      </w:pPr>
      <w:r>
        <w:rPr>
          <w:rFonts w:hint="eastAsia" w:eastAsia="黑体" w:cs="Times New Roman"/>
          <w:b w:val="0"/>
          <w:bCs w:val="0"/>
          <w:kern w:val="2"/>
          <w:sz w:val="24"/>
          <w:szCs w:val="24"/>
          <w:highlight w:val="none"/>
          <w:lang w:val="en-US" w:eastAsia="zh-CN" w:bidi="ar-SA"/>
        </w:rPr>
        <w:t xml:space="preserve">表3 </w:t>
      </w:r>
      <w:r>
        <w:rPr>
          <w:rFonts w:hint="default" w:eastAsia="黑体" w:cs="Times New Roman"/>
          <w:b w:val="0"/>
          <w:bCs w:val="0"/>
          <w:kern w:val="2"/>
          <w:sz w:val="24"/>
          <w:szCs w:val="24"/>
          <w:highlight w:val="none"/>
          <w:lang w:val="en-US" w:eastAsia="zh-CN" w:bidi="ar-SA"/>
        </w:rPr>
        <w:t>项目计划实施内容</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2200"/>
        <w:gridCol w:w="9929"/>
      </w:tblGrid>
      <w:tr w14:paraId="099A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0" w:type="dxa"/>
            <w:vAlign w:val="center"/>
          </w:tcPr>
          <w:p w14:paraId="38271DE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序号</w:t>
            </w:r>
          </w:p>
        </w:tc>
        <w:tc>
          <w:tcPr>
            <w:tcW w:w="2200" w:type="dxa"/>
            <w:vAlign w:val="center"/>
          </w:tcPr>
          <w:p w14:paraId="46E2102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改造范围</w:t>
            </w:r>
          </w:p>
        </w:tc>
        <w:tc>
          <w:tcPr>
            <w:tcW w:w="9929" w:type="dxa"/>
            <w:vAlign w:val="center"/>
          </w:tcPr>
          <w:p w14:paraId="258A8A9E">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实施内容</w:t>
            </w:r>
          </w:p>
        </w:tc>
      </w:tr>
      <w:tr w14:paraId="2EB1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2468548A">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w:t>
            </w:r>
          </w:p>
        </w:tc>
        <w:tc>
          <w:tcPr>
            <w:tcW w:w="2200" w:type="dxa"/>
            <w:vAlign w:val="center"/>
          </w:tcPr>
          <w:p w14:paraId="0FEE55CC">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清水河片区</w:t>
            </w:r>
          </w:p>
        </w:tc>
        <w:tc>
          <w:tcPr>
            <w:tcW w:w="9929" w:type="dxa"/>
            <w:vAlign w:val="center"/>
          </w:tcPr>
          <w:p w14:paraId="7FDF533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清水河片区庭院小区雨污分流改造共计新建 DN100-DN500 污水管 12109m， DN100-DN500 雨水管 8931m；市政道路清污分流改造新建 d500-d800 污水管 3780m，新建 d300-d1350 雨水管约 4798m；修复 d500-d1200 市政排水管道约 2016m，改造 2000mm×1500mm箱涵 42m，管道清淤 10200m3；新建智能检查井 20 座；改造化粪池192 座，改造隔油池 65 座。</w:t>
            </w:r>
          </w:p>
        </w:tc>
      </w:tr>
      <w:tr w14:paraId="6081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15F751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w:t>
            </w:r>
          </w:p>
        </w:tc>
        <w:tc>
          <w:tcPr>
            <w:tcW w:w="2200" w:type="dxa"/>
            <w:vAlign w:val="center"/>
          </w:tcPr>
          <w:p w14:paraId="32409D6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采莲河片区</w:t>
            </w:r>
          </w:p>
        </w:tc>
        <w:tc>
          <w:tcPr>
            <w:tcW w:w="9929" w:type="dxa"/>
            <w:vAlign w:val="center"/>
          </w:tcPr>
          <w:p w14:paraId="2C6A829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清水河片区庭院小区雨污分流改造共计新建 DN100-DN600 污水管 14116m， DN100-DN600 雨水管 17014m；市政道路清污分流改造新建 d500-d800 污水管 3795m，新建 d300-d1200 雨水管约 5976m；修复 d500-d1200 市政排水管道约 858m，管道清淤 7200m3；新建智能检查井 15 座；改造化粪池 224 座，改造隔油池 246 座。</w:t>
            </w:r>
          </w:p>
        </w:tc>
      </w:tr>
      <w:tr w14:paraId="7C9C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36304F59">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3</w:t>
            </w:r>
          </w:p>
        </w:tc>
        <w:tc>
          <w:tcPr>
            <w:tcW w:w="2200" w:type="dxa"/>
            <w:vAlign w:val="center"/>
          </w:tcPr>
          <w:p w14:paraId="3C145F5E">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船房河片区</w:t>
            </w:r>
          </w:p>
        </w:tc>
        <w:tc>
          <w:tcPr>
            <w:tcW w:w="9929" w:type="dxa"/>
            <w:vAlign w:val="center"/>
          </w:tcPr>
          <w:p w14:paraId="7EB16CDC">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船房河片区庭院小区雨污分流改造共计新建 DN100-DN500 污水管 6919m， DN100-DN600 雨水管 3907m；市政道路清污分流改造新建 d500-d600 污水管 1077m，d300-d1000 雨水管约 1894m；修复d500-d1000 市政排水管道约 1414m，管道清淤 7100m3；新建智能检查井 8 座；改造化粪池 388 座，改造隔油池 171 座。</w:t>
            </w:r>
          </w:p>
        </w:tc>
      </w:tr>
      <w:tr w14:paraId="270F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7053EC8">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4</w:t>
            </w:r>
          </w:p>
        </w:tc>
        <w:tc>
          <w:tcPr>
            <w:tcW w:w="2200" w:type="dxa"/>
            <w:vAlign w:val="center"/>
          </w:tcPr>
          <w:p w14:paraId="6F9A7F9F">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西坝河片区</w:t>
            </w:r>
          </w:p>
        </w:tc>
        <w:tc>
          <w:tcPr>
            <w:tcW w:w="9929" w:type="dxa"/>
            <w:vAlign w:val="center"/>
          </w:tcPr>
          <w:p w14:paraId="38632A5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西坝河片区庭院小区雨污分流改造共计新建 DN100-DN600 污水管 7690m， DN100-DN600 雨水管 7196m；市政道路清污分流改造新建 d500-d600 污水管 567m；新建 d300-d1000 雨水管约 1091m；修复 d500- d 1200 市政排水管道约 855m，管道清淤 5300m3；新建智能检查井 8 座；改造化粪池 25 座，改造隔油池 16 座。</w:t>
            </w:r>
          </w:p>
        </w:tc>
      </w:tr>
      <w:tr w14:paraId="7B5A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DFEC23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5</w:t>
            </w:r>
          </w:p>
        </w:tc>
        <w:tc>
          <w:tcPr>
            <w:tcW w:w="2200" w:type="dxa"/>
            <w:vAlign w:val="center"/>
          </w:tcPr>
          <w:p w14:paraId="1794899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老运粮河片区</w:t>
            </w:r>
          </w:p>
        </w:tc>
        <w:tc>
          <w:tcPr>
            <w:tcW w:w="9929" w:type="dxa"/>
            <w:vAlign w:val="center"/>
          </w:tcPr>
          <w:p w14:paraId="638E951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老运粮河片区庭院小区雨污分流改造共计新建 DN100-DN500 污水管 17492m， DN100-DN600 雨水管 8726m；市政道路清污分流改造新建 d500-d600 污水管 2063m，新建 d300-d1000 雨水管约 778m；修复 d500-d1000 市政排水管道约 1133m，管道清淤 15861m3；新建智能检查井 15 座；改造化粪池 238 座，改造隔油池 188 座。</w:t>
            </w:r>
          </w:p>
        </w:tc>
      </w:tr>
      <w:tr w14:paraId="42D8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5E450C4">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6</w:t>
            </w:r>
          </w:p>
        </w:tc>
        <w:tc>
          <w:tcPr>
            <w:tcW w:w="2200" w:type="dxa"/>
            <w:vAlign w:val="center"/>
          </w:tcPr>
          <w:p w14:paraId="22D4BADD">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新运粮河片区</w:t>
            </w:r>
          </w:p>
        </w:tc>
        <w:tc>
          <w:tcPr>
            <w:tcW w:w="9929" w:type="dxa"/>
            <w:vAlign w:val="center"/>
          </w:tcPr>
          <w:p w14:paraId="35AD6CB2">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新运粮河片区庭院小区雨污分流改造共计新建 DN100-DN500 污水管 16567m， DN100-DN600 雨水管 11715m；市政道路清污分流改造新建 d500-d800污水管1798m，新建 d300-d1000 雨水管约1809m；修复 d500-d1200 市政排水管道约 1902m，管道清淤 20160m3；改造化粪池 46 座，改造隔油池 106 座。</w:t>
            </w:r>
          </w:p>
        </w:tc>
      </w:tr>
      <w:tr w14:paraId="4AB8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3F16C495">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7</w:t>
            </w:r>
          </w:p>
        </w:tc>
        <w:tc>
          <w:tcPr>
            <w:tcW w:w="2200" w:type="dxa"/>
            <w:vAlign w:val="center"/>
          </w:tcPr>
          <w:p w14:paraId="5B9ECAB4">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大观河片区</w:t>
            </w:r>
          </w:p>
        </w:tc>
        <w:tc>
          <w:tcPr>
            <w:tcW w:w="9929" w:type="dxa"/>
            <w:vAlign w:val="center"/>
          </w:tcPr>
          <w:p w14:paraId="2746346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大观河片区市政道路清污分流改造新建 d500 污水管 206m；市政道路排水管道错、乱接整治约 966m；修复 d500 市政排水管道约50m，管道清淤 1741m3。</w:t>
            </w:r>
          </w:p>
        </w:tc>
      </w:tr>
      <w:tr w14:paraId="4C28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28A1FFA">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8</w:t>
            </w:r>
          </w:p>
        </w:tc>
        <w:tc>
          <w:tcPr>
            <w:tcW w:w="2200" w:type="dxa"/>
            <w:vAlign w:val="center"/>
          </w:tcPr>
          <w:p w14:paraId="72C88CEF">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乌龙河片区</w:t>
            </w:r>
          </w:p>
        </w:tc>
        <w:tc>
          <w:tcPr>
            <w:tcW w:w="9929" w:type="dxa"/>
            <w:vAlign w:val="center"/>
          </w:tcPr>
          <w:p w14:paraId="478B8E3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乌龙河片区市政道路清污分流改造新建 d500-d600 污水管 113m；市政道路排水管道错、乱接整治约 527m；修复 d500 市政排水管道约 61m，管道清淤 950m3；新建智能检查井 1。</w:t>
            </w:r>
          </w:p>
        </w:tc>
      </w:tr>
      <w:tr w14:paraId="6FB5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C9CE949">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9</w:t>
            </w:r>
          </w:p>
        </w:tc>
        <w:tc>
          <w:tcPr>
            <w:tcW w:w="2200" w:type="dxa"/>
            <w:vAlign w:val="center"/>
          </w:tcPr>
          <w:p w14:paraId="52F76BCA">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草海东片区</w:t>
            </w:r>
          </w:p>
        </w:tc>
        <w:tc>
          <w:tcPr>
            <w:tcW w:w="9929" w:type="dxa"/>
            <w:vAlign w:val="center"/>
          </w:tcPr>
          <w:p w14:paraId="5F024B94">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草海东片区庭院小区雨污分流改造共计新建 DN100-DN500 污水管 2499m， DN100-DN600 雨水管 1868m；市政道路清污分流改造新建 d500 污水管 701m；修复 d500 市政排水管道约 248m，管道清淤5920m3；新建智能检查井 6 座；改造化粪池 5 座，改造隔油池 15 座。</w:t>
            </w:r>
          </w:p>
        </w:tc>
      </w:tr>
      <w:tr w14:paraId="5570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6848277">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10</w:t>
            </w:r>
          </w:p>
        </w:tc>
        <w:tc>
          <w:tcPr>
            <w:tcW w:w="2200" w:type="dxa"/>
            <w:vAlign w:val="center"/>
          </w:tcPr>
          <w:p w14:paraId="3672874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草海西 1 区</w:t>
            </w:r>
          </w:p>
        </w:tc>
        <w:tc>
          <w:tcPr>
            <w:tcW w:w="9929" w:type="dxa"/>
            <w:vAlign w:val="center"/>
          </w:tcPr>
          <w:p w14:paraId="6EF606E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草海西 1 片区庭院小区雨污分流改造共计新建 DN100-DN500 污水管 908m，DN100-DN600 雨水管 1535m；市政道路清污分流改造新建 d500 污水管 225m；修复 d500 市政排水管道约 240m，管道清淤1899m3；新建智能检查井 2 座；改造化粪池 2 座，改造隔油池 5 座。</w:t>
            </w:r>
          </w:p>
        </w:tc>
      </w:tr>
      <w:tr w14:paraId="72B9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AA6C474">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11</w:t>
            </w:r>
          </w:p>
        </w:tc>
        <w:tc>
          <w:tcPr>
            <w:tcW w:w="2200" w:type="dxa"/>
            <w:vAlign w:val="center"/>
          </w:tcPr>
          <w:p w14:paraId="1BD1F465">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草海西 2 片区</w:t>
            </w:r>
          </w:p>
        </w:tc>
        <w:tc>
          <w:tcPr>
            <w:tcW w:w="9929" w:type="dxa"/>
            <w:vAlign w:val="center"/>
          </w:tcPr>
          <w:p w14:paraId="6EBA9E1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草海东片区庭院小区雨污分流改造共计新建 DN100-DN200 污水管 270m， DN100-DN200 雨水管 151m；市政道路清污分流改造新建d500 污水管 1879m；修复 d500 市政排水管道约 320m，管道清淤7867m3；新建智能检查井 5 座；改造化粪池 2 座，改造隔油池 3 座。</w:t>
            </w:r>
          </w:p>
        </w:tc>
      </w:tr>
      <w:tr w14:paraId="7266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F263C4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12</w:t>
            </w:r>
          </w:p>
        </w:tc>
        <w:tc>
          <w:tcPr>
            <w:tcW w:w="2200" w:type="dxa"/>
            <w:vAlign w:val="center"/>
          </w:tcPr>
          <w:p w14:paraId="15001919">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b/>
                <w:bCs/>
                <w:sz w:val="21"/>
                <w:szCs w:val="21"/>
                <w:highlight w:val="none"/>
                <w:lang w:val="en-US" w:eastAsia="zh-CN"/>
              </w:rPr>
              <w:t>新增：</w:t>
            </w:r>
            <w:r>
              <w:rPr>
                <w:rFonts w:hint="default" w:ascii="Times New Roman" w:hAnsi="Times New Roman" w:eastAsia="仿宋" w:cs="Times New Roman"/>
                <w:sz w:val="21"/>
                <w:szCs w:val="21"/>
                <w:highlight w:val="none"/>
                <w:lang w:val="en-US" w:eastAsia="zh-CN"/>
              </w:rPr>
              <w:t>西山区主城区城市排水管网排查、雨污分流、化粪池清理整治暨溢流物防控项目</w:t>
            </w:r>
          </w:p>
        </w:tc>
        <w:tc>
          <w:tcPr>
            <w:tcW w:w="9929" w:type="dxa"/>
            <w:vAlign w:val="center"/>
          </w:tcPr>
          <w:p w14:paraId="7C82F4C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新建HDPE双壁波纹管DN200约1415米HDPE双壁波纹管DN300约2615米、HDPE双壁波纹管DN400约647米、HDPE双壁波纹管DN500约270米、HDPE双壁波纹管DN600约110米、</w:t>
            </w:r>
            <w:r>
              <w:rPr>
                <w:rFonts w:hint="eastAsia" w:ascii="Times New Roman" w:cs="Times New Roman"/>
                <w:sz w:val="21"/>
                <w:szCs w:val="21"/>
                <w:highlight w:val="none"/>
                <w:lang w:val="en-US" w:eastAsia="zh-CN"/>
              </w:rPr>
              <w:t>单箅雨水口</w:t>
            </w:r>
            <w:r>
              <w:rPr>
                <w:rFonts w:hint="default" w:ascii="Times New Roman" w:hAnsi="Times New Roman" w:eastAsia="仿宋" w:cs="Times New Roman"/>
                <w:sz w:val="21"/>
                <w:szCs w:val="21"/>
                <w:highlight w:val="none"/>
                <w:lang w:val="en-US" w:eastAsia="zh-CN"/>
              </w:rPr>
              <w:t>202座、塑料/混凝土检查井453座、新建化粪池、管道清淤约 3000m等</w:t>
            </w:r>
            <w:r>
              <w:rPr>
                <w:rFonts w:hint="default" w:ascii="Times New Roman" w:hAnsi="Times New Roman" w:cs="Times New Roman"/>
                <w:sz w:val="21"/>
                <w:szCs w:val="21"/>
                <w:highlight w:val="none"/>
                <w:lang w:val="en-US" w:eastAsia="zh-CN"/>
              </w:rPr>
              <w:t>。</w:t>
            </w:r>
          </w:p>
        </w:tc>
      </w:tr>
    </w:tbl>
    <w:p w14:paraId="7B1952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50" w:firstLineChars="200"/>
        <w:jc w:val="left"/>
        <w:textAlignment w:val="auto"/>
        <w:rPr>
          <w:rFonts w:hint="default" w:ascii="Times New Roman" w:hAnsi="Times New Roman" w:eastAsia="仿宋" w:cs="Times New Roman"/>
          <w:sz w:val="21"/>
          <w:szCs w:val="21"/>
          <w:highlight w:val="none"/>
          <w:lang w:val="en-US" w:eastAsia="zh-CN"/>
        </w:rPr>
        <w:sectPr>
          <w:pgSz w:w="16838" w:h="11906" w:orient="landscape"/>
          <w:pgMar w:top="1588" w:right="2098" w:bottom="1474" w:left="1985" w:header="851" w:footer="1531" w:gutter="0"/>
          <w:cols w:space="425" w:num="1"/>
          <w:docGrid w:type="linesAndChars" w:linePitch="579" w:charSpace="3247"/>
        </w:sectPr>
      </w:pPr>
    </w:p>
    <w:p w14:paraId="20B295D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（2）项目分工情况</w:t>
      </w:r>
    </w:p>
    <w:p w14:paraId="17EC284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代建单位根据区住建局及初步设计要求，共设置了5个标段。但由于项目调整，代建公司接手了原西山区水务局所负责区域部分的工作内容，因此整体项目调整为6个标段。由代建单位通过公开招投标的方式委托6家施工单位开展施工工作。具体各标段的实施内容如下：</w:t>
      </w:r>
    </w:p>
    <w:p w14:paraId="63C25F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eastAsia="黑体" w:cs="Times New Roman"/>
          <w:b w:val="0"/>
          <w:bCs w:val="0"/>
          <w:kern w:val="2"/>
          <w:sz w:val="24"/>
          <w:szCs w:val="24"/>
          <w:highlight w:val="none"/>
          <w:lang w:val="en-US" w:eastAsia="zh-CN" w:bidi="ar-SA"/>
        </w:rPr>
      </w:pPr>
      <w:r>
        <w:rPr>
          <w:rFonts w:hint="eastAsia" w:ascii="Times New Roman" w:eastAsia="黑体" w:cs="Times New Roman"/>
          <w:b w:val="0"/>
          <w:bCs w:val="0"/>
          <w:kern w:val="2"/>
          <w:sz w:val="24"/>
          <w:szCs w:val="24"/>
          <w:highlight w:val="none"/>
          <w:lang w:val="en-US" w:eastAsia="zh-CN" w:bidi="ar-SA"/>
        </w:rPr>
        <w:t>表4 项目中各实施方的实施内容</w:t>
      </w:r>
    </w:p>
    <w:tbl>
      <w:tblPr>
        <w:tblStyle w:val="20"/>
        <w:tblW w:w="9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8"/>
        <w:gridCol w:w="3369"/>
        <w:gridCol w:w="3971"/>
      </w:tblGrid>
      <w:tr w14:paraId="06BC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17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43151">
            <w:pPr>
              <w:keepNext w:val="0"/>
              <w:keepLines w:val="0"/>
              <w:widowControl/>
              <w:suppressLineNumbers w:val="0"/>
              <w:jc w:val="center"/>
              <w:textAlignment w:val="top"/>
              <w:rPr>
                <w:rFonts w:hint="default" w:ascii="Times New Roman" w:hAnsi="Times New Roman" w:eastAsia="仿宋" w:cs="Times New Roman"/>
                <w:b/>
                <w:bCs/>
                <w:i w:val="0"/>
                <w:iCs w:val="0"/>
                <w:color w:val="000000"/>
                <w:sz w:val="21"/>
                <w:szCs w:val="21"/>
                <w:u w:val="none"/>
              </w:rPr>
            </w:pPr>
            <w:r>
              <w:rPr>
                <w:rFonts w:hint="default" w:ascii="Times New Roman" w:hAnsi="Times New Roman" w:cs="Times New Roman"/>
                <w:b/>
                <w:bCs/>
                <w:i w:val="0"/>
                <w:iCs w:val="0"/>
                <w:color w:val="000000"/>
                <w:kern w:val="0"/>
                <w:sz w:val="21"/>
                <w:szCs w:val="21"/>
                <w:u w:val="none"/>
                <w:lang w:val="en-US" w:eastAsia="zh-CN" w:bidi="ar"/>
              </w:rPr>
              <w:t>标段</w:t>
            </w:r>
          </w:p>
        </w:tc>
        <w:tc>
          <w:tcPr>
            <w:tcW w:w="33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B19C0">
            <w:pPr>
              <w:keepNext w:val="0"/>
              <w:keepLines w:val="0"/>
              <w:widowControl/>
              <w:suppressLineNumbers w:val="0"/>
              <w:jc w:val="center"/>
              <w:textAlignment w:val="top"/>
              <w:rPr>
                <w:rFonts w:hint="default" w:ascii="Times New Roman" w:hAnsi="Times New Roman" w:eastAsia="仿宋" w:cs="Times New Roman"/>
                <w:b/>
                <w:bCs/>
                <w:i w:val="0"/>
                <w:iCs w:val="0"/>
                <w:color w:val="000000"/>
                <w:sz w:val="21"/>
                <w:szCs w:val="21"/>
                <w:u w:val="none"/>
                <w:lang w:val="en-US"/>
              </w:rPr>
            </w:pPr>
            <w:r>
              <w:rPr>
                <w:rFonts w:hint="default" w:ascii="Times New Roman" w:hAnsi="Times New Roman" w:cs="Times New Roman"/>
                <w:b/>
                <w:bCs/>
                <w:i w:val="0"/>
                <w:iCs w:val="0"/>
                <w:color w:val="000000"/>
                <w:kern w:val="0"/>
                <w:sz w:val="21"/>
                <w:szCs w:val="21"/>
                <w:u w:val="none"/>
                <w:lang w:val="en-US" w:eastAsia="zh-CN" w:bidi="ar"/>
              </w:rPr>
              <w:t>施工企业</w:t>
            </w:r>
          </w:p>
        </w:tc>
        <w:tc>
          <w:tcPr>
            <w:tcW w:w="39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334E0">
            <w:pPr>
              <w:keepNext w:val="0"/>
              <w:keepLines w:val="0"/>
              <w:widowControl/>
              <w:suppressLineNumbers w:val="0"/>
              <w:jc w:val="center"/>
              <w:textAlignment w:val="top"/>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cs="Times New Roman"/>
                <w:b/>
                <w:bCs/>
                <w:i w:val="0"/>
                <w:iCs w:val="0"/>
                <w:color w:val="000000"/>
                <w:kern w:val="0"/>
                <w:sz w:val="21"/>
                <w:szCs w:val="21"/>
                <w:u w:val="none"/>
                <w:lang w:val="en-US" w:eastAsia="zh-CN" w:bidi="ar"/>
              </w:rPr>
              <w:t>负责内容</w:t>
            </w:r>
          </w:p>
        </w:tc>
      </w:tr>
      <w:tr w14:paraId="66B7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18" w:type="dxa"/>
            <w:tcBorders>
              <w:top w:val="nil"/>
              <w:left w:val="single" w:color="000000" w:sz="8" w:space="0"/>
              <w:bottom w:val="single" w:color="000000" w:sz="8" w:space="0"/>
              <w:right w:val="single" w:color="000000" w:sz="8" w:space="0"/>
            </w:tcBorders>
            <w:shd w:val="clear" w:color="auto" w:fill="auto"/>
            <w:vAlign w:val="center"/>
          </w:tcPr>
          <w:p w14:paraId="4ED035BB">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一标</w:t>
            </w:r>
          </w:p>
        </w:tc>
        <w:tc>
          <w:tcPr>
            <w:tcW w:w="3369" w:type="dxa"/>
            <w:tcBorders>
              <w:top w:val="nil"/>
              <w:left w:val="single" w:color="000000" w:sz="8" w:space="0"/>
              <w:bottom w:val="single" w:color="000000" w:sz="8" w:space="0"/>
              <w:right w:val="single" w:color="000000" w:sz="8" w:space="0"/>
            </w:tcBorders>
            <w:shd w:val="clear" w:color="auto" w:fill="auto"/>
            <w:vAlign w:val="center"/>
          </w:tcPr>
          <w:p w14:paraId="21C7750B">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中建三局集团有限公司</w:t>
            </w:r>
          </w:p>
        </w:tc>
        <w:tc>
          <w:tcPr>
            <w:tcW w:w="3971" w:type="dxa"/>
            <w:tcBorders>
              <w:top w:val="nil"/>
              <w:left w:val="single" w:color="000000" w:sz="8" w:space="0"/>
              <w:bottom w:val="single" w:color="000000" w:sz="8" w:space="0"/>
              <w:right w:val="single" w:color="000000" w:sz="8" w:space="0"/>
            </w:tcBorders>
            <w:shd w:val="clear" w:color="auto" w:fill="auto"/>
            <w:vAlign w:val="center"/>
          </w:tcPr>
          <w:p w14:paraId="001B5EA9">
            <w:pPr>
              <w:keepNext w:val="0"/>
              <w:keepLines w:val="0"/>
              <w:widowControl/>
              <w:suppressLineNumbers w:val="0"/>
              <w:jc w:val="both"/>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庭院小区雨污分流改造共计新建DN100-DN600污水管26225m，DN100-DN500雨水管25945m；市政道路清污分流改造新建500-d800污水管7575m，新建d300-d1350雨水管约10477m：修复 d500-d1200市政排水管道约 2874m，管道清淤 17400m3：新建智能检查井35座；改造化粪池416座，改造隔油池311座。</w:t>
            </w:r>
          </w:p>
        </w:tc>
      </w:tr>
      <w:tr w14:paraId="40E7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18" w:type="dxa"/>
            <w:tcBorders>
              <w:top w:val="nil"/>
              <w:left w:val="single" w:color="000000" w:sz="8" w:space="0"/>
              <w:bottom w:val="single" w:color="000000" w:sz="8" w:space="0"/>
              <w:right w:val="single" w:color="000000" w:sz="8" w:space="0"/>
            </w:tcBorders>
            <w:shd w:val="clear" w:color="auto" w:fill="auto"/>
            <w:vAlign w:val="center"/>
          </w:tcPr>
          <w:p w14:paraId="18A8EC66">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二标</w:t>
            </w:r>
          </w:p>
        </w:tc>
        <w:tc>
          <w:tcPr>
            <w:tcW w:w="3369" w:type="dxa"/>
            <w:tcBorders>
              <w:top w:val="nil"/>
              <w:left w:val="single" w:color="000000" w:sz="8" w:space="0"/>
              <w:bottom w:val="single" w:color="000000" w:sz="8" w:space="0"/>
              <w:right w:val="single" w:color="000000" w:sz="8" w:space="0"/>
            </w:tcBorders>
            <w:shd w:val="clear" w:color="auto" w:fill="auto"/>
            <w:vAlign w:val="center"/>
          </w:tcPr>
          <w:p w14:paraId="36C87A6E">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贵州建工集团第五建筑工程有限公司</w:t>
            </w:r>
          </w:p>
        </w:tc>
        <w:tc>
          <w:tcPr>
            <w:tcW w:w="3971" w:type="dxa"/>
            <w:tcBorders>
              <w:top w:val="nil"/>
              <w:left w:val="single" w:color="000000" w:sz="8" w:space="0"/>
              <w:bottom w:val="single" w:color="000000" w:sz="8" w:space="0"/>
              <w:right w:val="single" w:color="000000" w:sz="8" w:space="0"/>
            </w:tcBorders>
            <w:shd w:val="clear" w:color="auto" w:fill="auto"/>
            <w:vAlign w:val="center"/>
          </w:tcPr>
          <w:p w14:paraId="7B5BA85E">
            <w:pPr>
              <w:keepNext w:val="0"/>
              <w:keepLines w:val="0"/>
              <w:widowControl/>
              <w:suppressLineNumbers w:val="0"/>
              <w:jc w:val="both"/>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庭院小区雨污分流改造共计新建DN100-DN600污水管17108m，DN100-DN600雨水管12917m</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市政道路清污分流改造新建500-d800污水管2345m，新建d300-d1000雨水管约2985m</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修复d500-d1200市政排水管道约2517m，管道清淤18320m3</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新建智能检查井22座</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改造化粪池418座，改造隔油池202座。</w:t>
            </w:r>
          </w:p>
        </w:tc>
      </w:tr>
      <w:tr w14:paraId="40B3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18" w:type="dxa"/>
            <w:tcBorders>
              <w:top w:val="nil"/>
              <w:left w:val="single" w:color="000000" w:sz="8" w:space="0"/>
              <w:bottom w:val="single" w:color="000000" w:sz="8" w:space="0"/>
              <w:right w:val="single" w:color="000000" w:sz="8" w:space="0"/>
            </w:tcBorders>
            <w:shd w:val="clear" w:color="auto" w:fill="auto"/>
            <w:vAlign w:val="center"/>
          </w:tcPr>
          <w:p w14:paraId="69BA203C">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三标</w:t>
            </w:r>
          </w:p>
        </w:tc>
        <w:tc>
          <w:tcPr>
            <w:tcW w:w="3369" w:type="dxa"/>
            <w:tcBorders>
              <w:top w:val="nil"/>
              <w:left w:val="single" w:color="000000" w:sz="8" w:space="0"/>
              <w:bottom w:val="single" w:color="000000" w:sz="8" w:space="0"/>
              <w:right w:val="single" w:color="000000" w:sz="8" w:space="0"/>
            </w:tcBorders>
            <w:shd w:val="clear" w:color="auto" w:fill="auto"/>
            <w:vAlign w:val="center"/>
          </w:tcPr>
          <w:p w14:paraId="37A4D45B">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云南杰联市政工程有限公司</w:t>
            </w:r>
          </w:p>
        </w:tc>
        <w:tc>
          <w:tcPr>
            <w:tcW w:w="3971" w:type="dxa"/>
            <w:tcBorders>
              <w:top w:val="nil"/>
              <w:left w:val="single" w:color="000000" w:sz="8" w:space="0"/>
              <w:bottom w:val="single" w:color="000000" w:sz="8" w:space="0"/>
              <w:right w:val="single" w:color="000000" w:sz="8" w:space="0"/>
            </w:tcBorders>
            <w:shd w:val="clear" w:color="auto" w:fill="auto"/>
            <w:vAlign w:val="center"/>
          </w:tcPr>
          <w:p w14:paraId="238903B5">
            <w:pPr>
              <w:keepNext w:val="0"/>
              <w:keepLines w:val="0"/>
              <w:widowControl/>
              <w:suppressLineNumbers w:val="0"/>
              <w:jc w:val="both"/>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庭院小区雨污分流改造共计新建DN100-DN500污水管18400m，DN100-DN600雨水管10261m</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市政道路清污分流改造新建d500-d800水管2607m，新建d300-d1000雨水管约2271m</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修复 d500-d1200市政排水管道约1484m，管道清淤 20451m3</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新建智能检查井18座</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改造</w:t>
            </w:r>
            <w:r>
              <w:rPr>
                <w:rFonts w:hint="default" w:ascii="Times New Roman" w:hAnsi="Times New Roman" w:cs="Times New Roman"/>
                <w:i w:val="0"/>
                <w:iCs w:val="0"/>
                <w:color w:val="000000"/>
                <w:kern w:val="0"/>
                <w:sz w:val="21"/>
                <w:szCs w:val="21"/>
                <w:u w:val="none"/>
                <w:lang w:val="en-US" w:eastAsia="zh-CN" w:bidi="ar"/>
              </w:rPr>
              <w:t>化粪池</w:t>
            </w:r>
            <w:r>
              <w:rPr>
                <w:rFonts w:hint="default" w:ascii="Times New Roman" w:hAnsi="Times New Roman" w:eastAsia="仿宋" w:cs="Times New Roman"/>
                <w:i w:val="0"/>
                <w:iCs w:val="0"/>
                <w:color w:val="000000"/>
                <w:kern w:val="0"/>
                <w:sz w:val="21"/>
                <w:szCs w:val="21"/>
                <w:u w:val="none"/>
                <w:lang w:val="en-US" w:eastAsia="zh-CN" w:bidi="ar"/>
              </w:rPr>
              <w:t>240座，改造油池193座。</w:t>
            </w:r>
          </w:p>
        </w:tc>
      </w:tr>
      <w:tr w14:paraId="35DB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18" w:type="dxa"/>
            <w:tcBorders>
              <w:top w:val="nil"/>
              <w:left w:val="single" w:color="000000" w:sz="8" w:space="0"/>
              <w:bottom w:val="single" w:color="000000" w:sz="8" w:space="0"/>
              <w:right w:val="single" w:color="000000" w:sz="8" w:space="0"/>
            </w:tcBorders>
            <w:shd w:val="clear" w:color="auto" w:fill="auto"/>
            <w:vAlign w:val="center"/>
          </w:tcPr>
          <w:p w14:paraId="705B6028">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四标</w:t>
            </w:r>
          </w:p>
        </w:tc>
        <w:tc>
          <w:tcPr>
            <w:tcW w:w="3369" w:type="dxa"/>
            <w:tcBorders>
              <w:top w:val="nil"/>
              <w:left w:val="single" w:color="000000" w:sz="8" w:space="0"/>
              <w:bottom w:val="single" w:color="000000" w:sz="8" w:space="0"/>
              <w:right w:val="single" w:color="000000" w:sz="8" w:space="0"/>
            </w:tcBorders>
            <w:shd w:val="clear" w:color="auto" w:fill="auto"/>
            <w:vAlign w:val="center"/>
          </w:tcPr>
          <w:p w14:paraId="33651BB2">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中恒建设集团有限公司</w:t>
            </w:r>
          </w:p>
        </w:tc>
        <w:tc>
          <w:tcPr>
            <w:tcW w:w="3971" w:type="dxa"/>
            <w:tcBorders>
              <w:top w:val="nil"/>
              <w:left w:val="single" w:color="000000" w:sz="8" w:space="0"/>
              <w:bottom w:val="single" w:color="000000" w:sz="8" w:space="0"/>
              <w:right w:val="single" w:color="000000" w:sz="8" w:space="0"/>
            </w:tcBorders>
            <w:shd w:val="clear" w:color="auto" w:fill="auto"/>
            <w:vAlign w:val="center"/>
          </w:tcPr>
          <w:p w14:paraId="13242493">
            <w:pPr>
              <w:keepNext w:val="0"/>
              <w:keepLines w:val="0"/>
              <w:widowControl/>
              <w:suppressLineNumbers w:val="0"/>
              <w:jc w:val="both"/>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庭院小区雨污分流改造共计新建 DN100-DN500污水管16567m， DN100-DN600 雨水管 11715m；市政道路清污分流改造新建 d500-d800 污水管 1798m，新建 d300d1000 雨水管约 1809m；修复 d500-d1200 市政排水管道约 1902m，管道清淤 20160m3；改造化粪池 46 座，改造隔油池 106 座。</w:t>
            </w:r>
          </w:p>
        </w:tc>
      </w:tr>
      <w:tr w14:paraId="7F58E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18" w:type="dxa"/>
            <w:tcBorders>
              <w:top w:val="nil"/>
              <w:left w:val="single" w:color="000000" w:sz="8" w:space="0"/>
              <w:bottom w:val="single" w:color="000000" w:sz="8" w:space="0"/>
              <w:right w:val="single" w:color="000000" w:sz="8" w:space="0"/>
            </w:tcBorders>
            <w:shd w:val="clear" w:color="auto" w:fill="auto"/>
            <w:vAlign w:val="center"/>
          </w:tcPr>
          <w:p w14:paraId="5A7D9A5D">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五标</w:t>
            </w:r>
          </w:p>
        </w:tc>
        <w:tc>
          <w:tcPr>
            <w:tcW w:w="3369" w:type="dxa"/>
            <w:tcBorders>
              <w:top w:val="nil"/>
              <w:left w:val="single" w:color="000000" w:sz="8" w:space="0"/>
              <w:bottom w:val="single" w:color="000000" w:sz="8" w:space="0"/>
              <w:right w:val="single" w:color="000000" w:sz="8" w:space="0"/>
            </w:tcBorders>
            <w:shd w:val="clear" w:color="auto" w:fill="auto"/>
            <w:vAlign w:val="center"/>
          </w:tcPr>
          <w:p w14:paraId="43610D9A">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宁波市政工程建设集团股份有限公司</w:t>
            </w:r>
          </w:p>
        </w:tc>
        <w:tc>
          <w:tcPr>
            <w:tcW w:w="3971" w:type="dxa"/>
            <w:tcBorders>
              <w:top w:val="nil"/>
              <w:left w:val="single" w:color="000000" w:sz="8" w:space="0"/>
              <w:bottom w:val="single" w:color="000000" w:sz="8" w:space="0"/>
              <w:right w:val="single" w:color="000000" w:sz="8" w:space="0"/>
            </w:tcBorders>
            <w:shd w:val="clear" w:color="auto" w:fill="auto"/>
            <w:vAlign w:val="center"/>
          </w:tcPr>
          <w:p w14:paraId="5259710F">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庭院小区雨污分流改造共计新建DN100-DN200污水管270m， DN100-DN200雨水管151m；市政道路清污分流改造新建d500污水管1879m；修复d500市政排水管道约320m，管道清淤7867m3；新建智能检查井5座；改造化粪池2座，改造隔油池3座。</w:t>
            </w:r>
          </w:p>
        </w:tc>
      </w:tr>
      <w:tr w14:paraId="33CC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18" w:type="dxa"/>
            <w:tcBorders>
              <w:top w:val="nil"/>
              <w:left w:val="single" w:color="000000" w:sz="8" w:space="0"/>
              <w:bottom w:val="single" w:color="auto" w:sz="4" w:space="0"/>
              <w:right w:val="single" w:color="000000" w:sz="8" w:space="0"/>
            </w:tcBorders>
            <w:shd w:val="clear" w:color="auto" w:fill="auto"/>
            <w:vAlign w:val="center"/>
          </w:tcPr>
          <w:p w14:paraId="058E0CB7">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六标</w:t>
            </w:r>
          </w:p>
        </w:tc>
        <w:tc>
          <w:tcPr>
            <w:tcW w:w="3369" w:type="dxa"/>
            <w:tcBorders>
              <w:top w:val="nil"/>
              <w:left w:val="single" w:color="000000" w:sz="8" w:space="0"/>
              <w:bottom w:val="single" w:color="auto" w:sz="4" w:space="0"/>
              <w:right w:val="single" w:color="000000" w:sz="8" w:space="0"/>
            </w:tcBorders>
            <w:shd w:val="clear" w:color="auto" w:fill="auto"/>
            <w:vAlign w:val="center"/>
          </w:tcPr>
          <w:p w14:paraId="02BD7337">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云南正浩建设工程有限公司</w:t>
            </w:r>
          </w:p>
        </w:tc>
        <w:tc>
          <w:tcPr>
            <w:tcW w:w="3971" w:type="dxa"/>
            <w:tcBorders>
              <w:top w:val="nil"/>
              <w:left w:val="single" w:color="000000" w:sz="8" w:space="0"/>
              <w:bottom w:val="single" w:color="auto" w:sz="4" w:space="0"/>
              <w:right w:val="single" w:color="000000" w:sz="8" w:space="0"/>
            </w:tcBorders>
            <w:shd w:val="clear" w:color="auto" w:fill="auto"/>
            <w:vAlign w:val="center"/>
          </w:tcPr>
          <w:p w14:paraId="1FEABED0">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新建HDPE双壁波纹管DN200约1415米HDPE双壁波纹管DN300约2615米、HDPE双壁波纹管DN400约647米、HDPE双壁波纹管DN500约270米、HDPE双壁波纹管DN600约110米、单箅雨水口202座、塑料/混凝土检查井453座、新建化粪 池、管道清淤约 3000m等。</w:t>
            </w:r>
          </w:p>
        </w:tc>
      </w:tr>
    </w:tbl>
    <w:p w14:paraId="53DE38FF">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eastAsia="楷体" w:cs="Times New Roman"/>
          <w:b/>
          <w:bCs/>
          <w:szCs w:val="30"/>
          <w:highlight w:val="none"/>
          <w:lang w:val="en-US" w:eastAsia="zh-CN"/>
        </w:rPr>
      </w:pPr>
      <w:bookmarkStart w:id="82" w:name="_Toc17545"/>
      <w:bookmarkStart w:id="83" w:name="_Toc23771"/>
      <w:bookmarkStart w:id="84" w:name="_Toc18622"/>
      <w:bookmarkStart w:id="85" w:name="_Toc15223"/>
      <w:bookmarkStart w:id="86" w:name="_Toc10719"/>
      <w:bookmarkStart w:id="87" w:name="_Toc25572"/>
      <w:bookmarkStart w:id="88" w:name="_Toc23044"/>
      <w:r>
        <w:rPr>
          <w:rFonts w:hint="default" w:ascii="Times New Roman" w:hAnsi="Times New Roman" w:eastAsia="楷体" w:cs="Times New Roman"/>
          <w:b/>
          <w:bCs/>
          <w:szCs w:val="30"/>
          <w:highlight w:val="none"/>
          <w:lang w:val="en-US" w:eastAsia="zh-CN"/>
        </w:rPr>
        <w:t>2. 实际实施内容</w:t>
      </w:r>
      <w:bookmarkEnd w:id="82"/>
      <w:bookmarkEnd w:id="83"/>
      <w:bookmarkEnd w:id="84"/>
      <w:bookmarkEnd w:id="85"/>
      <w:bookmarkEnd w:id="86"/>
      <w:bookmarkEnd w:id="87"/>
      <w:bookmarkEnd w:id="88"/>
    </w:p>
    <w:p w14:paraId="0C536BE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开工方面：一、二、四、五标段于 2022年 11月 29 日开工，三标段于2023年1月4日开工，六标段于2023年11月8日开工。</w:t>
      </w:r>
    </w:p>
    <w:p w14:paraId="1C583ED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default" w:ascii="Times New Roman" w:hAnsi="Times New Roman" w:cs="Times New Roman"/>
          <w:b w:val="0"/>
          <w:bCs w:val="0"/>
          <w:szCs w:val="30"/>
          <w:lang w:val="en-US" w:eastAsia="zh-CN"/>
        </w:rPr>
      </w:pPr>
      <w:r>
        <w:rPr>
          <w:rFonts w:hint="default" w:ascii="Times New Roman" w:hAnsi="Times New Roman" w:cs="Times New Roman"/>
          <w:szCs w:val="30"/>
          <w:highlight w:val="none"/>
          <w:lang w:val="en-US" w:eastAsia="zh-CN"/>
        </w:rPr>
        <w:t>根据代建单位提供的材料，</w:t>
      </w:r>
      <w:r>
        <w:rPr>
          <w:rFonts w:hint="default" w:ascii="Times New Roman" w:hAnsi="Times New Roman" w:cs="Times New Roman"/>
          <w:b w:val="0"/>
          <w:bCs w:val="0"/>
          <w:szCs w:val="30"/>
          <w:lang w:val="en-US" w:eastAsia="zh-CN"/>
        </w:rPr>
        <w:t>截至2023年12月31日，本项目基本进入收尾阶段，</w:t>
      </w:r>
      <w:r>
        <w:rPr>
          <w:rFonts w:hint="default" w:ascii="Times New Roman" w:hAnsi="Times New Roman" w:cs="Times New Roman"/>
          <w:szCs w:val="30"/>
          <w:highlight w:val="none"/>
          <w:lang w:val="en-US" w:eastAsia="zh-CN"/>
        </w:rPr>
        <w:t>具体工作完成情况如下表。</w:t>
      </w:r>
    </w:p>
    <w:p w14:paraId="56A7ED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黑体" w:cs="Times New Roman"/>
          <w:b w:val="0"/>
          <w:bCs w:val="0"/>
          <w:kern w:val="2"/>
          <w:sz w:val="24"/>
          <w:szCs w:val="24"/>
          <w:highlight w:val="none"/>
          <w:lang w:val="en-US" w:eastAsia="zh-CN" w:bidi="ar-SA"/>
        </w:rPr>
      </w:pPr>
      <w:r>
        <w:rPr>
          <w:rFonts w:hint="eastAsia" w:ascii="Times New Roman" w:eastAsia="黑体" w:cs="Times New Roman"/>
          <w:b w:val="0"/>
          <w:bCs w:val="0"/>
          <w:kern w:val="2"/>
          <w:sz w:val="24"/>
          <w:szCs w:val="24"/>
          <w:highlight w:val="none"/>
          <w:lang w:val="en-US" w:eastAsia="zh-CN" w:bidi="ar-SA"/>
        </w:rPr>
        <w:t xml:space="preserve">表5 </w:t>
      </w:r>
      <w:r>
        <w:rPr>
          <w:rFonts w:hint="default" w:ascii="Times New Roman" w:eastAsia="黑体" w:cs="Times New Roman"/>
          <w:b w:val="0"/>
          <w:bCs w:val="0"/>
          <w:kern w:val="2"/>
          <w:sz w:val="24"/>
          <w:szCs w:val="24"/>
          <w:highlight w:val="none"/>
          <w:lang w:val="en-US" w:eastAsia="zh-CN" w:bidi="ar-SA"/>
        </w:rPr>
        <w:t>项目中各实施方的实施内容</w:t>
      </w: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7"/>
        <w:gridCol w:w="7573"/>
      </w:tblGrid>
      <w:tr w14:paraId="7F41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14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1A30E">
            <w:pPr>
              <w:keepNext w:val="0"/>
              <w:keepLines w:val="0"/>
              <w:widowControl/>
              <w:suppressLineNumbers w:val="0"/>
              <w:jc w:val="center"/>
              <w:textAlignment w:val="top"/>
              <w:rPr>
                <w:rFonts w:hint="default" w:ascii="Times New Roman" w:hAnsi="Times New Roman" w:eastAsia="仿宋" w:cs="Times New Roman"/>
                <w:b/>
                <w:bCs/>
                <w:i w:val="0"/>
                <w:iCs w:val="0"/>
                <w:color w:val="000000"/>
                <w:sz w:val="21"/>
                <w:szCs w:val="21"/>
                <w:u w:val="none"/>
              </w:rPr>
            </w:pPr>
            <w:r>
              <w:rPr>
                <w:rFonts w:hint="default" w:ascii="Times New Roman" w:hAnsi="Times New Roman" w:cs="Times New Roman"/>
                <w:b/>
                <w:bCs/>
                <w:i w:val="0"/>
                <w:iCs w:val="0"/>
                <w:color w:val="000000"/>
                <w:kern w:val="0"/>
                <w:sz w:val="21"/>
                <w:szCs w:val="21"/>
                <w:u w:val="none"/>
                <w:lang w:val="en-US" w:eastAsia="zh-CN" w:bidi="ar"/>
              </w:rPr>
              <w:t>标段</w:t>
            </w:r>
          </w:p>
        </w:tc>
        <w:tc>
          <w:tcPr>
            <w:tcW w:w="75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AA6ED">
            <w:pPr>
              <w:keepNext w:val="0"/>
              <w:keepLines w:val="0"/>
              <w:widowControl/>
              <w:suppressLineNumbers w:val="0"/>
              <w:jc w:val="center"/>
              <w:textAlignment w:val="top"/>
              <w:rPr>
                <w:rFonts w:hint="default" w:ascii="Times New Roman" w:hAnsi="Times New Roman" w:cs="Times New Roman"/>
                <w:b/>
                <w:bCs/>
                <w:i w:val="0"/>
                <w:iCs w:val="0"/>
                <w:color w:val="000000"/>
                <w:kern w:val="0"/>
                <w:sz w:val="21"/>
                <w:szCs w:val="21"/>
                <w:u w:val="none"/>
                <w:lang w:val="en-US" w:eastAsia="zh-CN" w:bidi="ar"/>
              </w:rPr>
            </w:pPr>
            <w:r>
              <w:rPr>
                <w:rFonts w:hint="default" w:ascii="Times New Roman" w:hAnsi="Times New Roman" w:cs="Times New Roman"/>
                <w:b/>
                <w:bCs/>
                <w:i w:val="0"/>
                <w:iCs w:val="0"/>
                <w:color w:val="000000"/>
                <w:kern w:val="0"/>
                <w:sz w:val="21"/>
                <w:szCs w:val="21"/>
                <w:u w:val="none"/>
                <w:lang w:val="en-US" w:eastAsia="zh-CN" w:bidi="ar"/>
              </w:rPr>
              <w:t>完成进度</w:t>
            </w:r>
          </w:p>
        </w:tc>
      </w:tr>
      <w:tr w14:paraId="7581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87" w:type="dxa"/>
            <w:tcBorders>
              <w:top w:val="nil"/>
              <w:left w:val="single" w:color="000000" w:sz="8" w:space="0"/>
              <w:bottom w:val="single" w:color="000000" w:sz="8" w:space="0"/>
              <w:right w:val="single" w:color="000000" w:sz="8" w:space="0"/>
            </w:tcBorders>
            <w:shd w:val="clear" w:color="auto" w:fill="auto"/>
            <w:vAlign w:val="center"/>
          </w:tcPr>
          <w:p w14:paraId="025662E9">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一标</w:t>
            </w:r>
          </w:p>
        </w:tc>
        <w:tc>
          <w:tcPr>
            <w:tcW w:w="7573" w:type="dxa"/>
            <w:tcBorders>
              <w:top w:val="nil"/>
              <w:left w:val="single" w:color="000000" w:sz="8" w:space="0"/>
              <w:bottom w:val="single" w:color="000000" w:sz="8" w:space="0"/>
              <w:right w:val="single" w:color="000000" w:sz="8" w:space="0"/>
            </w:tcBorders>
            <w:shd w:val="clear" w:color="auto" w:fill="auto"/>
            <w:vAlign w:val="center"/>
          </w:tcPr>
          <w:p w14:paraId="38214981">
            <w:pPr>
              <w:keepNext w:val="0"/>
              <w:keepLines w:val="0"/>
              <w:widowControl/>
              <w:suppressLineNumbers w:val="0"/>
              <w:jc w:val="left"/>
              <w:textAlignment w:val="top"/>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需完成市政道路9条</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含市级任务清单2 条</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，已启动市政道路9条</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含市级任务清单2条</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，9条已完工，分别占市级任务清单任务数的 100%和100%，占总任务数的 100%和 100%。</w:t>
            </w:r>
          </w:p>
          <w:p w14:paraId="4C1F4499">
            <w:pPr>
              <w:keepNext w:val="0"/>
              <w:keepLines w:val="0"/>
              <w:widowControl/>
              <w:suppressLineNumbers w:val="0"/>
              <w:jc w:val="left"/>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庭院小区进展情况</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任务总数98个，进场98个，进场率100%，完成98个，完工率100%。</w:t>
            </w:r>
          </w:p>
        </w:tc>
      </w:tr>
      <w:tr w14:paraId="4FE7D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87" w:type="dxa"/>
            <w:tcBorders>
              <w:top w:val="nil"/>
              <w:left w:val="single" w:color="000000" w:sz="8" w:space="0"/>
              <w:bottom w:val="single" w:color="000000" w:sz="8" w:space="0"/>
              <w:right w:val="single" w:color="000000" w:sz="8" w:space="0"/>
            </w:tcBorders>
            <w:shd w:val="clear" w:color="auto" w:fill="auto"/>
            <w:vAlign w:val="center"/>
          </w:tcPr>
          <w:p w14:paraId="6BE5786E">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二标</w:t>
            </w:r>
          </w:p>
        </w:tc>
        <w:tc>
          <w:tcPr>
            <w:tcW w:w="7573" w:type="dxa"/>
            <w:tcBorders>
              <w:top w:val="nil"/>
              <w:left w:val="single" w:color="000000" w:sz="8" w:space="0"/>
              <w:bottom w:val="single" w:color="000000" w:sz="8" w:space="0"/>
              <w:right w:val="single" w:color="000000" w:sz="8" w:space="0"/>
            </w:tcBorders>
            <w:shd w:val="clear" w:color="auto" w:fill="auto"/>
            <w:vAlign w:val="center"/>
          </w:tcPr>
          <w:p w14:paraId="57199191">
            <w:pPr>
              <w:keepNext w:val="0"/>
              <w:keepLines w:val="0"/>
              <w:widowControl/>
              <w:suppressLineNumbers w:val="0"/>
              <w:jc w:val="left"/>
              <w:textAlignment w:val="top"/>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市政道路进展情况</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需完成市政道路10条，已启动市政道路 10条，完工10条。分别占总任务数的100%和 100%。</w:t>
            </w:r>
          </w:p>
          <w:p w14:paraId="5BB9626B">
            <w:pPr>
              <w:keepNext w:val="0"/>
              <w:keepLines w:val="0"/>
              <w:widowControl/>
              <w:suppressLineNumbers w:val="0"/>
              <w:jc w:val="left"/>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庭院小区进展情况</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任务总数55个，进场55个，进场率100%，完成55个，完工率 100%。</w:t>
            </w:r>
          </w:p>
        </w:tc>
      </w:tr>
      <w:tr w14:paraId="020A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87" w:type="dxa"/>
            <w:tcBorders>
              <w:top w:val="nil"/>
              <w:left w:val="single" w:color="000000" w:sz="8" w:space="0"/>
              <w:bottom w:val="single" w:color="000000" w:sz="8" w:space="0"/>
              <w:right w:val="single" w:color="000000" w:sz="8" w:space="0"/>
            </w:tcBorders>
            <w:shd w:val="clear" w:color="auto" w:fill="auto"/>
            <w:vAlign w:val="center"/>
          </w:tcPr>
          <w:p w14:paraId="40CB4D9D">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三标</w:t>
            </w:r>
          </w:p>
        </w:tc>
        <w:tc>
          <w:tcPr>
            <w:tcW w:w="7573" w:type="dxa"/>
            <w:tcBorders>
              <w:top w:val="nil"/>
              <w:left w:val="single" w:color="000000" w:sz="8" w:space="0"/>
              <w:bottom w:val="single" w:color="000000" w:sz="8" w:space="0"/>
              <w:right w:val="single" w:color="000000" w:sz="8" w:space="0"/>
            </w:tcBorders>
            <w:shd w:val="clear" w:color="auto" w:fill="auto"/>
            <w:vAlign w:val="center"/>
          </w:tcPr>
          <w:p w14:paraId="07B44DBE">
            <w:pPr>
              <w:keepNext w:val="0"/>
              <w:keepLines w:val="0"/>
              <w:widowControl/>
              <w:suppressLineNumbers w:val="0"/>
              <w:jc w:val="left"/>
              <w:textAlignment w:val="top"/>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市政道路进展情况</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需完成市政道路1条，已启动市政道路1 条。完工1条，分别占总任务数的100%和100%。</w:t>
            </w:r>
          </w:p>
          <w:p w14:paraId="131FA778">
            <w:pPr>
              <w:keepNext w:val="0"/>
              <w:keepLines w:val="0"/>
              <w:widowControl/>
              <w:suppressLineNumbers w:val="0"/>
              <w:jc w:val="left"/>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庭院小区进展情况</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任务总数27个，其中8个小区交由老旧小区提升改造实施，7个小区暂未施工</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西苑老旧小区提升改造项目已启动</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，进场27个，进场率100%，完成27个，完工率100%。</w:t>
            </w:r>
          </w:p>
        </w:tc>
      </w:tr>
      <w:tr w14:paraId="77FDB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87" w:type="dxa"/>
            <w:tcBorders>
              <w:top w:val="nil"/>
              <w:left w:val="single" w:color="000000" w:sz="8" w:space="0"/>
              <w:bottom w:val="single" w:color="000000" w:sz="8" w:space="0"/>
              <w:right w:val="single" w:color="000000" w:sz="8" w:space="0"/>
            </w:tcBorders>
            <w:shd w:val="clear" w:color="auto" w:fill="auto"/>
            <w:vAlign w:val="center"/>
          </w:tcPr>
          <w:p w14:paraId="4068C7AD">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四标</w:t>
            </w:r>
          </w:p>
        </w:tc>
        <w:tc>
          <w:tcPr>
            <w:tcW w:w="7573" w:type="dxa"/>
            <w:tcBorders>
              <w:top w:val="nil"/>
              <w:left w:val="single" w:color="000000" w:sz="8" w:space="0"/>
              <w:bottom w:val="single" w:color="000000" w:sz="8" w:space="0"/>
              <w:right w:val="single" w:color="000000" w:sz="8" w:space="0"/>
            </w:tcBorders>
            <w:shd w:val="clear" w:color="auto" w:fill="auto"/>
            <w:vAlign w:val="center"/>
          </w:tcPr>
          <w:p w14:paraId="3FA44B4B">
            <w:pPr>
              <w:keepNext w:val="0"/>
              <w:keepLines w:val="0"/>
              <w:widowControl/>
              <w:suppressLineNumbers w:val="0"/>
              <w:jc w:val="left"/>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市政道路进展情况</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需完成市政道路5条</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含市级任务清单3 条</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，经市指挥部研究同意2条市级任务清单内242号路、益宁路不再实施，已启动市政道路3条，完工3条。分别占市级任务清单数的 100%和 100%</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分别占总任务数的100%和100%。庭院小区进展情况</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任务总数62个，进场62个，2个小区交由老旧小区提升改造实施</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目前西苑老旧小区提升改造项目已启动</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，进场率100%，完成62个，完工率100%。</w:t>
            </w:r>
          </w:p>
        </w:tc>
      </w:tr>
      <w:tr w14:paraId="1729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87" w:type="dxa"/>
            <w:tcBorders>
              <w:top w:val="nil"/>
              <w:left w:val="single" w:color="000000" w:sz="8" w:space="0"/>
              <w:bottom w:val="single" w:color="000000" w:sz="8" w:space="0"/>
              <w:right w:val="single" w:color="000000" w:sz="8" w:space="0"/>
            </w:tcBorders>
            <w:shd w:val="clear" w:color="auto" w:fill="auto"/>
            <w:vAlign w:val="center"/>
          </w:tcPr>
          <w:p w14:paraId="5A92789E">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五标</w:t>
            </w:r>
          </w:p>
        </w:tc>
        <w:tc>
          <w:tcPr>
            <w:tcW w:w="7573" w:type="dxa"/>
            <w:tcBorders>
              <w:top w:val="nil"/>
              <w:left w:val="single" w:color="000000" w:sz="8" w:space="0"/>
              <w:bottom w:val="single" w:color="000000" w:sz="8" w:space="0"/>
              <w:right w:val="single" w:color="000000" w:sz="8" w:space="0"/>
            </w:tcBorders>
            <w:shd w:val="clear" w:color="auto" w:fill="auto"/>
            <w:vAlign w:val="center"/>
          </w:tcPr>
          <w:p w14:paraId="4C5F06DA">
            <w:pPr>
              <w:keepNext w:val="0"/>
              <w:keepLines w:val="0"/>
              <w:widowControl/>
              <w:suppressLineNumbers w:val="0"/>
              <w:jc w:val="left"/>
              <w:textAlignment w:val="top"/>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市政道路进展情况</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需完成市政道路0条</w:t>
            </w:r>
          </w:p>
          <w:p w14:paraId="46195188">
            <w:pPr>
              <w:keepNext w:val="0"/>
              <w:keepLines w:val="0"/>
              <w:widowControl/>
              <w:suppressLineNumbers w:val="0"/>
              <w:jc w:val="left"/>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庭院小区进展情况</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任务总数2个</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进场2个</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进场率100%，完成2个，完工率 100%。</w:t>
            </w:r>
          </w:p>
        </w:tc>
      </w:tr>
      <w:tr w14:paraId="5160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87" w:type="dxa"/>
            <w:tcBorders>
              <w:top w:val="nil"/>
              <w:left w:val="single" w:color="000000" w:sz="8" w:space="0"/>
              <w:bottom w:val="single" w:color="auto" w:sz="4" w:space="0"/>
              <w:right w:val="single" w:color="000000" w:sz="8" w:space="0"/>
            </w:tcBorders>
            <w:shd w:val="clear" w:color="auto" w:fill="auto"/>
            <w:vAlign w:val="center"/>
          </w:tcPr>
          <w:p w14:paraId="3159793E">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六标</w:t>
            </w:r>
          </w:p>
        </w:tc>
        <w:tc>
          <w:tcPr>
            <w:tcW w:w="7573" w:type="dxa"/>
            <w:tcBorders>
              <w:top w:val="nil"/>
              <w:left w:val="single" w:color="000000" w:sz="8" w:space="0"/>
              <w:bottom w:val="single" w:color="auto" w:sz="4" w:space="0"/>
              <w:right w:val="single" w:color="000000" w:sz="8" w:space="0"/>
            </w:tcBorders>
            <w:shd w:val="clear" w:color="auto" w:fill="auto"/>
            <w:vAlign w:val="center"/>
          </w:tcPr>
          <w:p w14:paraId="70B29E90">
            <w:pPr>
              <w:keepNext w:val="0"/>
              <w:keepLines w:val="0"/>
              <w:widowControl/>
              <w:suppressLineNumbers w:val="0"/>
              <w:jc w:val="left"/>
              <w:textAlignment w:val="top"/>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15个庭院小区均已完工，</w:t>
            </w:r>
            <w:r>
              <w:rPr>
                <w:rFonts w:hint="eastAsia" w:ascii="Times New Roman" w:cs="Times New Roman"/>
                <w:i w:val="0"/>
                <w:iCs w:val="0"/>
                <w:color w:val="000000"/>
                <w:kern w:val="0"/>
                <w:sz w:val="21"/>
                <w:szCs w:val="21"/>
                <w:u w:val="none"/>
                <w:lang w:val="en-US" w:eastAsia="zh-CN" w:bidi="ar"/>
              </w:rPr>
              <w:t>环保督察</w:t>
            </w:r>
            <w:r>
              <w:rPr>
                <w:rFonts w:hint="default" w:ascii="Times New Roman" w:hAnsi="Times New Roman" w:cs="Times New Roman"/>
                <w:i w:val="0"/>
                <w:iCs w:val="0"/>
                <w:color w:val="000000"/>
                <w:kern w:val="0"/>
                <w:sz w:val="21"/>
                <w:szCs w:val="21"/>
                <w:u w:val="none"/>
                <w:lang w:val="en-US" w:eastAsia="zh-CN" w:bidi="ar"/>
              </w:rPr>
              <w:t>交办淹积水点西山区4号路</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万达广场旁</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整治完成。</w:t>
            </w:r>
          </w:p>
        </w:tc>
      </w:tr>
    </w:tbl>
    <w:p w14:paraId="2F5B6F1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 w:cs="Times New Roman"/>
          <w:szCs w:val="30"/>
        </w:rPr>
      </w:pPr>
      <w:bookmarkStart w:id="89" w:name="_Toc7365"/>
      <w:r>
        <w:rPr>
          <w:rFonts w:hint="default" w:ascii="Times New Roman" w:hAnsi="Times New Roman" w:eastAsia="楷体" w:cs="Times New Roman"/>
          <w:szCs w:val="30"/>
        </w:rPr>
        <w:t>（四）项目绩效目标设立情况</w:t>
      </w:r>
      <w:bookmarkEnd w:id="89"/>
    </w:p>
    <w:p w14:paraId="3AE7C0F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1.预算批复（申报）绩效目标和绩效指标情况</w:t>
      </w:r>
    </w:p>
    <w:p w14:paraId="741EEC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根据代建单位提供的项目绩效目标表，本项目的绩效目标如下：</w:t>
      </w:r>
    </w:p>
    <w:p w14:paraId="2F180A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b w:val="0"/>
          <w:bCs w:val="0"/>
          <w:kern w:val="2"/>
          <w:sz w:val="24"/>
          <w:szCs w:val="24"/>
          <w:highlight w:val="none"/>
          <w:lang w:val="en-US" w:eastAsia="zh-CN" w:bidi="ar-SA"/>
        </w:rPr>
      </w:pPr>
      <w:r>
        <w:rPr>
          <w:rFonts w:hint="eastAsia" w:ascii="Times New Roman" w:eastAsia="黑体" w:cs="Times New Roman"/>
          <w:b w:val="0"/>
          <w:bCs w:val="0"/>
          <w:kern w:val="2"/>
          <w:sz w:val="24"/>
          <w:szCs w:val="24"/>
          <w:highlight w:val="none"/>
          <w:lang w:val="en-US" w:eastAsia="zh-CN" w:bidi="ar-SA"/>
        </w:rPr>
        <w:t xml:space="preserve">表6 </w:t>
      </w:r>
      <w:r>
        <w:rPr>
          <w:rFonts w:hint="default" w:ascii="Times New Roman" w:hAnsi="Times New Roman" w:eastAsia="黑体" w:cs="Times New Roman"/>
          <w:b w:val="0"/>
          <w:bCs w:val="0"/>
          <w:kern w:val="2"/>
          <w:sz w:val="24"/>
          <w:szCs w:val="24"/>
          <w:highlight w:val="none"/>
          <w:lang w:val="en-US" w:eastAsia="zh-CN" w:bidi="ar-SA"/>
        </w:rPr>
        <w:t>绩效目标表</w:t>
      </w:r>
    </w:p>
    <w:tbl>
      <w:tblPr>
        <w:tblStyle w:val="20"/>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2"/>
        <w:gridCol w:w="1832"/>
        <w:gridCol w:w="3893"/>
        <w:gridCol w:w="1674"/>
      </w:tblGrid>
      <w:tr w14:paraId="20A40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05A54C02">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一级指标</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18BE289D">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二级指标</w:t>
            </w:r>
          </w:p>
        </w:tc>
        <w:tc>
          <w:tcPr>
            <w:tcW w:w="3893" w:type="dxa"/>
            <w:tcBorders>
              <w:top w:val="single" w:color="auto" w:sz="4" w:space="0"/>
              <w:left w:val="single" w:color="auto" w:sz="4" w:space="0"/>
              <w:bottom w:val="single" w:color="auto" w:sz="4" w:space="0"/>
              <w:right w:val="single" w:color="auto" w:sz="4" w:space="0"/>
            </w:tcBorders>
            <w:shd w:val="clear" w:color="auto" w:fill="auto"/>
            <w:vAlign w:val="center"/>
          </w:tcPr>
          <w:p w14:paraId="2692AFC2">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三级指标</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7A66A8E9">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指标值</w:t>
            </w:r>
          </w:p>
        </w:tc>
      </w:tr>
      <w:tr w14:paraId="5BD3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CBFC74">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产出指标</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5D41DB88">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数量指标</w:t>
            </w:r>
          </w:p>
        </w:tc>
        <w:tc>
          <w:tcPr>
            <w:tcW w:w="3893" w:type="dxa"/>
            <w:tcBorders>
              <w:top w:val="single" w:color="auto" w:sz="4" w:space="0"/>
              <w:left w:val="single" w:color="auto" w:sz="4" w:space="0"/>
              <w:bottom w:val="single" w:color="auto" w:sz="4" w:space="0"/>
              <w:right w:val="single" w:color="auto" w:sz="4" w:space="0"/>
            </w:tcBorders>
            <w:shd w:val="clear" w:color="auto" w:fill="auto"/>
            <w:vAlign w:val="center"/>
          </w:tcPr>
          <w:p w14:paraId="3AB44404">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建设规模</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7CB155B8">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100%</w:t>
            </w:r>
          </w:p>
        </w:tc>
      </w:tr>
      <w:tr w14:paraId="5F6A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9B62D">
            <w:pPr>
              <w:spacing w:line="240" w:lineRule="auto"/>
              <w:jc w:val="center"/>
              <w:rPr>
                <w:rFonts w:hint="default" w:ascii="Times New Roman" w:hAnsi="Times New Roman" w:eastAsia="仿宋" w:cs="Times New Roman"/>
                <w:b w:val="0"/>
                <w:bCs w:val="0"/>
                <w:i w:val="0"/>
                <w:iCs w:val="0"/>
                <w:color w:val="000000"/>
                <w:sz w:val="21"/>
                <w:szCs w:val="21"/>
                <w:u w:val="none"/>
              </w:rPr>
            </w:pP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54634A4F">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质量指标</w:t>
            </w:r>
          </w:p>
        </w:tc>
        <w:tc>
          <w:tcPr>
            <w:tcW w:w="3893" w:type="dxa"/>
            <w:tcBorders>
              <w:top w:val="single" w:color="auto" w:sz="4" w:space="0"/>
              <w:left w:val="single" w:color="auto" w:sz="4" w:space="0"/>
              <w:bottom w:val="single" w:color="auto" w:sz="4" w:space="0"/>
              <w:right w:val="single" w:color="auto" w:sz="4" w:space="0"/>
            </w:tcBorders>
            <w:shd w:val="clear" w:color="auto" w:fill="auto"/>
            <w:vAlign w:val="center"/>
          </w:tcPr>
          <w:p w14:paraId="54180270">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项目竣工验收合格率</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5706EEDC">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≥100%</w:t>
            </w:r>
          </w:p>
        </w:tc>
      </w:tr>
      <w:tr w14:paraId="16FA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FC174">
            <w:pPr>
              <w:spacing w:line="240" w:lineRule="auto"/>
              <w:jc w:val="center"/>
              <w:rPr>
                <w:rFonts w:hint="default" w:ascii="Times New Roman" w:hAnsi="Times New Roman" w:eastAsia="仿宋" w:cs="Times New Roman"/>
                <w:b w:val="0"/>
                <w:bCs w:val="0"/>
                <w:i w:val="0"/>
                <w:iCs w:val="0"/>
                <w:color w:val="000000"/>
                <w:sz w:val="21"/>
                <w:szCs w:val="21"/>
                <w:u w:val="none"/>
              </w:rPr>
            </w:pPr>
          </w:p>
        </w:tc>
        <w:tc>
          <w:tcPr>
            <w:tcW w:w="18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589F74">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时效指标</w:t>
            </w:r>
          </w:p>
        </w:tc>
        <w:tc>
          <w:tcPr>
            <w:tcW w:w="3893" w:type="dxa"/>
            <w:tcBorders>
              <w:top w:val="single" w:color="auto" w:sz="4" w:space="0"/>
              <w:left w:val="single" w:color="auto" w:sz="4" w:space="0"/>
              <w:bottom w:val="single" w:color="auto" w:sz="4" w:space="0"/>
              <w:right w:val="single" w:color="auto" w:sz="4" w:space="0"/>
            </w:tcBorders>
            <w:shd w:val="clear" w:color="auto" w:fill="auto"/>
            <w:vAlign w:val="center"/>
          </w:tcPr>
          <w:p w14:paraId="65A54118">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开工时效</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0A0DD69A">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2023年11月开工</w:t>
            </w:r>
          </w:p>
        </w:tc>
      </w:tr>
      <w:tr w14:paraId="00E9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8E252">
            <w:pPr>
              <w:spacing w:line="240" w:lineRule="auto"/>
              <w:jc w:val="center"/>
              <w:rPr>
                <w:rFonts w:hint="default" w:ascii="Times New Roman" w:hAnsi="Times New Roman" w:eastAsia="仿宋" w:cs="Times New Roman"/>
                <w:b w:val="0"/>
                <w:bCs w:val="0"/>
                <w:i w:val="0"/>
                <w:iCs w:val="0"/>
                <w:color w:val="000000"/>
                <w:sz w:val="21"/>
                <w:szCs w:val="21"/>
                <w:u w:val="none"/>
              </w:rPr>
            </w:pPr>
          </w:p>
        </w:tc>
        <w:tc>
          <w:tcPr>
            <w:tcW w:w="18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033BA9">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3893" w:type="dxa"/>
            <w:tcBorders>
              <w:top w:val="single" w:color="auto" w:sz="4" w:space="0"/>
              <w:left w:val="single" w:color="auto" w:sz="4" w:space="0"/>
              <w:bottom w:val="single" w:color="auto" w:sz="4" w:space="0"/>
              <w:right w:val="single" w:color="auto" w:sz="4" w:space="0"/>
            </w:tcBorders>
            <w:shd w:val="clear" w:color="auto" w:fill="auto"/>
            <w:vAlign w:val="center"/>
          </w:tcPr>
          <w:p w14:paraId="0D3F0120">
            <w:pPr>
              <w:keepNext w:val="0"/>
              <w:keepLines w:val="0"/>
              <w:widowControl/>
              <w:suppressLineNumbers w:val="0"/>
              <w:spacing w:line="240" w:lineRule="auto"/>
              <w:jc w:val="left"/>
              <w:textAlignment w:val="center"/>
              <w:rPr>
                <w:rFonts w:hint="default" w:ascii="Times New Roman" w:hAnsi="Times New Roman"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竣工时效</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5D6D2266">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2023年12月31日前竣工</w:t>
            </w:r>
          </w:p>
        </w:tc>
      </w:tr>
      <w:tr w14:paraId="4C99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AF140E">
            <w:pPr>
              <w:spacing w:line="240" w:lineRule="auto"/>
              <w:jc w:val="center"/>
              <w:rPr>
                <w:rFonts w:hint="default" w:ascii="Times New Roman" w:hAnsi="Times New Roman" w:eastAsia="仿宋" w:cs="Times New Roman"/>
                <w:b w:val="0"/>
                <w:bCs w:val="0"/>
                <w:i w:val="0"/>
                <w:iCs w:val="0"/>
                <w:color w:val="000000"/>
                <w:sz w:val="21"/>
                <w:szCs w:val="21"/>
                <w:u w:val="none"/>
              </w:rPr>
            </w:pPr>
          </w:p>
        </w:tc>
        <w:tc>
          <w:tcPr>
            <w:tcW w:w="18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F5FA3">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3893" w:type="dxa"/>
            <w:tcBorders>
              <w:top w:val="single" w:color="auto" w:sz="4" w:space="0"/>
              <w:left w:val="single" w:color="auto" w:sz="4" w:space="0"/>
              <w:bottom w:val="single" w:color="auto" w:sz="4" w:space="0"/>
              <w:right w:val="single" w:color="auto" w:sz="4" w:space="0"/>
            </w:tcBorders>
            <w:shd w:val="clear" w:color="auto" w:fill="auto"/>
            <w:vAlign w:val="center"/>
          </w:tcPr>
          <w:p w14:paraId="75459A77">
            <w:pPr>
              <w:keepNext w:val="0"/>
              <w:keepLines w:val="0"/>
              <w:widowControl/>
              <w:suppressLineNumbers w:val="0"/>
              <w:spacing w:line="240" w:lineRule="auto"/>
              <w:jc w:val="left"/>
              <w:textAlignment w:val="center"/>
              <w:rPr>
                <w:rFonts w:hint="default" w:ascii="Times New Roman" w:hAnsi="Times New Roman"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资金使用率</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612D4A9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100%</w:t>
            </w:r>
          </w:p>
        </w:tc>
      </w:tr>
      <w:tr w14:paraId="7273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BE99B">
            <w:pPr>
              <w:spacing w:line="240" w:lineRule="auto"/>
              <w:jc w:val="center"/>
              <w:rPr>
                <w:rFonts w:hint="default" w:ascii="Times New Roman" w:hAnsi="Times New Roman" w:eastAsia="仿宋" w:cs="Times New Roman"/>
                <w:b w:val="0"/>
                <w:bCs w:val="0"/>
                <w:i w:val="0"/>
                <w:iCs w:val="0"/>
                <w:color w:val="000000"/>
                <w:sz w:val="21"/>
                <w:szCs w:val="21"/>
                <w:u w:val="none"/>
              </w:rPr>
            </w:pPr>
          </w:p>
        </w:tc>
        <w:tc>
          <w:tcPr>
            <w:tcW w:w="18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B74C8A">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成本指标</w:t>
            </w:r>
          </w:p>
        </w:tc>
        <w:tc>
          <w:tcPr>
            <w:tcW w:w="3893" w:type="dxa"/>
            <w:tcBorders>
              <w:top w:val="single" w:color="auto" w:sz="4" w:space="0"/>
              <w:left w:val="single" w:color="auto" w:sz="4" w:space="0"/>
              <w:bottom w:val="single" w:color="auto" w:sz="4" w:space="0"/>
              <w:right w:val="single" w:color="auto" w:sz="4" w:space="0"/>
            </w:tcBorders>
            <w:shd w:val="clear" w:color="auto" w:fill="auto"/>
            <w:vAlign w:val="center"/>
          </w:tcPr>
          <w:p w14:paraId="40F3A0D4">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投资偏差度</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2A9A4AAD">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≤110%</w:t>
            </w:r>
          </w:p>
        </w:tc>
      </w:tr>
      <w:tr w14:paraId="1B57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1F3236">
            <w:pPr>
              <w:spacing w:line="240" w:lineRule="auto"/>
              <w:jc w:val="center"/>
              <w:rPr>
                <w:rFonts w:hint="default" w:ascii="Times New Roman" w:hAnsi="Times New Roman" w:eastAsia="仿宋" w:cs="Times New Roman"/>
                <w:b w:val="0"/>
                <w:bCs w:val="0"/>
                <w:i w:val="0"/>
                <w:iCs w:val="0"/>
                <w:color w:val="000000"/>
                <w:sz w:val="21"/>
                <w:szCs w:val="21"/>
                <w:u w:val="none"/>
              </w:rPr>
            </w:pPr>
          </w:p>
        </w:tc>
        <w:tc>
          <w:tcPr>
            <w:tcW w:w="18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61925">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3893" w:type="dxa"/>
            <w:tcBorders>
              <w:top w:val="single" w:color="auto" w:sz="4" w:space="0"/>
              <w:left w:val="single" w:color="auto" w:sz="4" w:space="0"/>
              <w:bottom w:val="single" w:color="auto" w:sz="4" w:space="0"/>
              <w:right w:val="single" w:color="auto" w:sz="4" w:space="0"/>
            </w:tcBorders>
            <w:shd w:val="clear" w:color="auto" w:fill="auto"/>
            <w:vAlign w:val="center"/>
          </w:tcPr>
          <w:p w14:paraId="050FA5E3">
            <w:pPr>
              <w:keepNext w:val="0"/>
              <w:keepLines w:val="0"/>
              <w:widowControl/>
              <w:suppressLineNumbers w:val="0"/>
              <w:spacing w:line="240" w:lineRule="auto"/>
              <w:jc w:val="left"/>
              <w:textAlignment w:val="center"/>
              <w:rPr>
                <w:rFonts w:hint="default" w:ascii="Times New Roman" w:hAnsi="Times New Roman"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融资成本偏差度</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5B9191B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≤110%</w:t>
            </w:r>
          </w:p>
        </w:tc>
      </w:tr>
      <w:tr w14:paraId="098E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2" w:type="dxa"/>
            <w:vMerge w:val="restart"/>
            <w:tcBorders>
              <w:top w:val="single" w:color="auto" w:sz="4" w:space="0"/>
              <w:left w:val="single" w:color="auto" w:sz="4" w:space="0"/>
              <w:right w:val="single" w:color="auto" w:sz="4" w:space="0"/>
            </w:tcBorders>
            <w:shd w:val="clear" w:color="auto" w:fill="auto"/>
            <w:vAlign w:val="center"/>
          </w:tcPr>
          <w:p w14:paraId="5D864D48">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效益指标</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43A67E81">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cs="Times New Roman"/>
                <w:b w:val="0"/>
                <w:bCs w:val="0"/>
                <w:i w:val="0"/>
                <w:iCs w:val="0"/>
                <w:color w:val="000000"/>
                <w:kern w:val="0"/>
                <w:sz w:val="21"/>
                <w:szCs w:val="21"/>
                <w:u w:val="none"/>
                <w:lang w:val="en-US" w:eastAsia="zh-CN" w:bidi="ar"/>
              </w:rPr>
              <w:t>经济效益指标</w:t>
            </w:r>
          </w:p>
        </w:tc>
        <w:tc>
          <w:tcPr>
            <w:tcW w:w="3893" w:type="dxa"/>
            <w:tcBorders>
              <w:top w:val="single" w:color="auto" w:sz="4" w:space="0"/>
              <w:left w:val="single" w:color="auto" w:sz="4" w:space="0"/>
              <w:bottom w:val="single" w:color="auto" w:sz="4" w:space="0"/>
              <w:right w:val="single" w:color="auto" w:sz="4" w:space="0"/>
            </w:tcBorders>
            <w:shd w:val="clear" w:color="auto" w:fill="auto"/>
            <w:vAlign w:val="center"/>
          </w:tcPr>
          <w:p w14:paraId="5B530F14">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总投资收益率</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4230905C">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cs="Times New Roman"/>
                <w:b w:val="0"/>
                <w:bCs w:val="0"/>
                <w:i w:val="0"/>
                <w:iCs w:val="0"/>
                <w:color w:val="000000"/>
                <w:kern w:val="0"/>
                <w:sz w:val="21"/>
                <w:szCs w:val="21"/>
                <w:u w:val="none"/>
                <w:lang w:val="en-US" w:eastAsia="zh-CN" w:bidi="ar"/>
              </w:rPr>
              <w:t>≥1</w:t>
            </w:r>
          </w:p>
        </w:tc>
      </w:tr>
      <w:tr w14:paraId="645D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2" w:type="dxa"/>
            <w:vMerge w:val="continue"/>
            <w:tcBorders>
              <w:left w:val="single" w:color="auto" w:sz="4" w:space="0"/>
              <w:right w:val="single" w:color="auto" w:sz="4" w:space="0"/>
            </w:tcBorders>
            <w:shd w:val="clear" w:color="auto" w:fill="auto"/>
            <w:vAlign w:val="center"/>
          </w:tcPr>
          <w:p w14:paraId="25C9ACD9">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21FB3760">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社会效益</w:t>
            </w:r>
            <w:r>
              <w:rPr>
                <w:rFonts w:hint="default" w:ascii="Times New Roman" w:hAnsi="Times New Roman" w:eastAsia="仿宋"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 w:cs="Times New Roman"/>
                <w:b w:val="0"/>
                <w:bCs w:val="0"/>
                <w:i w:val="0"/>
                <w:iCs w:val="0"/>
                <w:color w:val="000000"/>
                <w:kern w:val="0"/>
                <w:sz w:val="21"/>
                <w:szCs w:val="21"/>
                <w:u w:val="none"/>
                <w:lang w:val="en-US" w:eastAsia="zh-CN" w:bidi="ar"/>
              </w:rPr>
              <w:t>指标</w:t>
            </w:r>
          </w:p>
        </w:tc>
        <w:tc>
          <w:tcPr>
            <w:tcW w:w="3893" w:type="dxa"/>
            <w:tcBorders>
              <w:top w:val="single" w:color="auto" w:sz="4" w:space="0"/>
              <w:left w:val="single" w:color="auto" w:sz="4" w:space="0"/>
              <w:bottom w:val="single" w:color="auto" w:sz="4" w:space="0"/>
              <w:right w:val="single" w:color="auto" w:sz="4" w:space="0"/>
            </w:tcBorders>
            <w:shd w:val="clear" w:color="auto" w:fill="auto"/>
            <w:vAlign w:val="center"/>
          </w:tcPr>
          <w:p w14:paraId="67351020">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改善城市水环境和人居环境</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531716A5">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cs="Times New Roman"/>
                <w:b w:val="0"/>
                <w:bCs w:val="0"/>
                <w:i w:val="0"/>
                <w:iCs w:val="0"/>
                <w:color w:val="000000"/>
                <w:kern w:val="0"/>
                <w:sz w:val="21"/>
                <w:szCs w:val="21"/>
                <w:u w:val="none"/>
                <w:lang w:val="en-US" w:eastAsia="zh-CN" w:bidi="ar"/>
              </w:rPr>
              <w:t>明显改善</w:t>
            </w:r>
          </w:p>
        </w:tc>
      </w:tr>
      <w:tr w14:paraId="3B2CA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2" w:type="dxa"/>
            <w:vMerge w:val="continue"/>
            <w:tcBorders>
              <w:left w:val="single" w:color="auto" w:sz="4" w:space="0"/>
              <w:bottom w:val="single" w:color="auto" w:sz="4" w:space="0"/>
              <w:right w:val="single" w:color="auto" w:sz="4" w:space="0"/>
            </w:tcBorders>
            <w:shd w:val="clear" w:color="auto" w:fill="auto"/>
            <w:vAlign w:val="center"/>
          </w:tcPr>
          <w:p w14:paraId="3F0FEF32">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77F0BA94">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cs="Times New Roman"/>
                <w:b w:val="0"/>
                <w:bCs w:val="0"/>
                <w:i w:val="0"/>
                <w:iCs w:val="0"/>
                <w:color w:val="000000"/>
                <w:kern w:val="0"/>
                <w:sz w:val="21"/>
                <w:szCs w:val="21"/>
                <w:u w:val="none"/>
                <w:lang w:val="en-US" w:eastAsia="zh-CN" w:bidi="ar"/>
              </w:rPr>
              <w:t>生态效益指标</w:t>
            </w:r>
          </w:p>
        </w:tc>
        <w:tc>
          <w:tcPr>
            <w:tcW w:w="3893" w:type="dxa"/>
            <w:tcBorders>
              <w:top w:val="single" w:color="auto" w:sz="4" w:space="0"/>
              <w:left w:val="single" w:color="auto" w:sz="4" w:space="0"/>
              <w:bottom w:val="single" w:color="auto" w:sz="4" w:space="0"/>
              <w:right w:val="single" w:color="auto" w:sz="4" w:space="0"/>
            </w:tcBorders>
            <w:shd w:val="clear" w:color="auto" w:fill="auto"/>
            <w:vAlign w:val="center"/>
          </w:tcPr>
          <w:p w14:paraId="7556BCAE">
            <w:pPr>
              <w:keepNext w:val="0"/>
              <w:keepLines w:val="0"/>
              <w:widowControl/>
              <w:suppressLineNumbers w:val="0"/>
              <w:spacing w:line="240" w:lineRule="auto"/>
              <w:jc w:val="left"/>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专项设施完成情况</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4299C827">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cs="Times New Roman"/>
                <w:b w:val="0"/>
                <w:bCs w:val="0"/>
                <w:i w:val="0"/>
                <w:iCs w:val="0"/>
                <w:color w:val="000000"/>
                <w:kern w:val="0"/>
                <w:sz w:val="21"/>
                <w:szCs w:val="21"/>
                <w:u w:val="none"/>
                <w:lang w:val="en-US" w:eastAsia="zh-CN" w:bidi="ar"/>
              </w:rPr>
              <w:t>通过专项验收</w:t>
            </w:r>
          </w:p>
        </w:tc>
      </w:tr>
      <w:tr w14:paraId="7DF7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527F9EF9">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满意度指标</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7C334D64">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服务对象满意度指标等</w:t>
            </w:r>
          </w:p>
        </w:tc>
        <w:tc>
          <w:tcPr>
            <w:tcW w:w="3893" w:type="dxa"/>
            <w:tcBorders>
              <w:top w:val="single" w:color="auto" w:sz="4" w:space="0"/>
              <w:left w:val="single" w:color="auto" w:sz="4" w:space="0"/>
              <w:bottom w:val="single" w:color="auto" w:sz="4" w:space="0"/>
              <w:right w:val="single" w:color="auto" w:sz="4" w:space="0"/>
            </w:tcBorders>
            <w:shd w:val="clear" w:color="auto" w:fill="auto"/>
            <w:vAlign w:val="center"/>
          </w:tcPr>
          <w:p w14:paraId="723B9556">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社会群众</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3BB18DA1">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cs="Times New Roman"/>
                <w:b w:val="0"/>
                <w:bCs w:val="0"/>
                <w:i w:val="0"/>
                <w:iCs w:val="0"/>
                <w:color w:val="000000"/>
                <w:sz w:val="21"/>
                <w:szCs w:val="21"/>
                <w:u w:val="none"/>
                <w:lang w:val="en-US" w:eastAsia="zh-CN"/>
              </w:rPr>
              <w:t>≥100%</w:t>
            </w:r>
          </w:p>
        </w:tc>
      </w:tr>
    </w:tbl>
    <w:p w14:paraId="73C26E5F">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2.绩效评价调整后的绩效目标和绩效指标情况</w:t>
      </w:r>
    </w:p>
    <w:p w14:paraId="2B24CB10">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outlineLvl w:val="9"/>
        <w:rPr>
          <w:rFonts w:hint="default" w:ascii="Times New Roman" w:hAnsi="Times New Roman" w:eastAsia="仿宋" w:cs="Times New Roman"/>
          <w:kern w:val="30"/>
          <w:sz w:val="30"/>
          <w:szCs w:val="30"/>
          <w:lang w:val="en-US" w:eastAsia="zh-CN" w:bidi="ar-SA"/>
        </w:rPr>
      </w:pPr>
      <w:bookmarkStart w:id="90" w:name="_Toc76"/>
      <w:bookmarkStart w:id="91" w:name="_Toc13974"/>
      <w:r>
        <w:rPr>
          <w:rFonts w:hint="default" w:ascii="Times New Roman" w:hAnsi="Times New Roman" w:eastAsia="仿宋" w:cs="Times New Roman"/>
          <w:kern w:val="30"/>
          <w:sz w:val="30"/>
          <w:szCs w:val="30"/>
          <w:lang w:val="en-US" w:eastAsia="zh-CN" w:bidi="ar-SA"/>
        </w:rPr>
        <w:t>通过对本项目的预算申报材料、绩效自评报告及部门职能职责进行分析，在与被评价单位充分沟通的基础上，确定本项目绩效目标，绩效评价调整后的绩效目标和绩效指标见附件</w:t>
      </w:r>
      <w:r>
        <w:rPr>
          <w:rFonts w:hint="eastAsia" w:ascii="Times New Roman" w:cs="Times New Roman"/>
          <w:kern w:val="30"/>
          <w:sz w:val="30"/>
          <w:szCs w:val="30"/>
          <w:lang w:val="en-US" w:eastAsia="zh-CN" w:bidi="ar-SA"/>
        </w:rPr>
        <w:t>1</w:t>
      </w:r>
      <w:r>
        <w:rPr>
          <w:rFonts w:hint="default" w:ascii="Times New Roman" w:hAnsi="Times New Roman" w:eastAsia="仿宋" w:cs="Times New Roman"/>
          <w:kern w:val="30"/>
          <w:sz w:val="30"/>
          <w:szCs w:val="30"/>
          <w:lang w:val="en-US" w:eastAsia="zh-CN" w:bidi="ar-SA"/>
        </w:rPr>
        <w:t>。</w:t>
      </w:r>
      <w:bookmarkEnd w:id="90"/>
      <w:bookmarkEnd w:id="91"/>
    </w:p>
    <w:p w14:paraId="7A9A3EF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_GB2312" w:cs="Times New Roman"/>
          <w:szCs w:val="30"/>
        </w:rPr>
      </w:pPr>
      <w:bookmarkStart w:id="92" w:name="_Toc11668"/>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"_Toc434746189"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（五）</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rPr>
        <w:t>组织管理情况</w:t>
      </w:r>
      <w:bookmarkEnd w:id="92"/>
    </w:p>
    <w:p w14:paraId="2ED2DE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bCs/>
          <w:sz w:val="30"/>
          <w:szCs w:val="30"/>
          <w:lang w:val="en-US" w:eastAsia="zh-CN"/>
        </w:rPr>
      </w:pPr>
      <w:bookmarkStart w:id="93" w:name="_Toc29687"/>
      <w:bookmarkStart w:id="94" w:name="_Toc18039"/>
      <w:bookmarkStart w:id="95" w:name="_Toc22741"/>
      <w:bookmarkStart w:id="96" w:name="_Toc17991"/>
      <w:bookmarkStart w:id="97" w:name="_Toc12059"/>
      <w:bookmarkStart w:id="98" w:name="_Toc28036"/>
      <w:bookmarkStart w:id="99" w:name="_Toc22161"/>
      <w:bookmarkStart w:id="100" w:name="_Toc31860"/>
      <w:bookmarkStart w:id="101" w:name="_Toc31380"/>
      <w:bookmarkStart w:id="102" w:name="_Toc11168"/>
      <w:bookmarkStart w:id="103" w:name="_Toc15491"/>
      <w:bookmarkStart w:id="104" w:name="_Toc31869"/>
      <w:r>
        <w:rPr>
          <w:rFonts w:hint="default" w:ascii="Times New Roman" w:hAnsi="Times New Roman" w:eastAsia="仿宋" w:cs="Times New Roman"/>
          <w:b/>
          <w:bCs/>
          <w:sz w:val="30"/>
          <w:szCs w:val="30"/>
          <w:lang w:val="en-US" w:eastAsia="zh-CN"/>
        </w:rPr>
        <w:t>项目组织情况</w:t>
      </w:r>
      <w:bookmarkEnd w:id="93"/>
      <w:bookmarkEnd w:id="94"/>
      <w:bookmarkEnd w:id="95"/>
      <w:bookmarkEnd w:id="96"/>
      <w:bookmarkEnd w:id="97"/>
      <w:bookmarkEnd w:id="98"/>
      <w:bookmarkEnd w:id="99"/>
    </w:p>
    <w:p w14:paraId="6DD06B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cs="Times New Roman"/>
          <w:b/>
          <w:bCs/>
          <w:sz w:val="30"/>
          <w:szCs w:val="30"/>
          <w:lang w:val="en-US" w:eastAsia="zh-CN"/>
        </w:rPr>
      </w:pPr>
      <w:bookmarkStart w:id="105" w:name="_Toc26718"/>
      <w:bookmarkStart w:id="106" w:name="_Toc15864"/>
      <w:bookmarkStart w:id="107" w:name="_Toc12154"/>
      <w:bookmarkStart w:id="108" w:name="_Toc15261"/>
      <w:bookmarkStart w:id="109" w:name="_Toc18150"/>
      <w:bookmarkStart w:id="110" w:name="_Toc23455"/>
      <w:bookmarkStart w:id="111" w:name="_Toc22285"/>
      <w:r>
        <w:rPr>
          <w:rFonts w:hint="default" w:ascii="Times New Roman" w:hAnsi="Times New Roman" w:cs="Times New Roman"/>
          <w:b/>
          <w:bCs/>
          <w:sz w:val="30"/>
          <w:szCs w:val="30"/>
          <w:lang w:val="en-US" w:eastAsia="zh-CN"/>
        </w:rPr>
        <w:t>（1）项目单位：</w:t>
      </w:r>
      <w:r>
        <w:rPr>
          <w:rFonts w:hint="default" w:ascii="Times New Roman" w:hAnsi="Times New Roman" w:cs="Times New Roman"/>
          <w:sz w:val="30"/>
          <w:szCs w:val="30"/>
          <w:lang w:val="en-US" w:eastAsia="zh-CN"/>
        </w:rPr>
        <w:t>昆明市西山区住房和城乡建设局</w:t>
      </w:r>
      <w:bookmarkEnd w:id="105"/>
      <w:bookmarkEnd w:id="106"/>
      <w:bookmarkEnd w:id="107"/>
      <w:bookmarkEnd w:id="108"/>
      <w:bookmarkEnd w:id="109"/>
      <w:bookmarkEnd w:id="110"/>
      <w:bookmarkEnd w:id="111"/>
    </w:p>
    <w:p w14:paraId="323B92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bCs/>
          <w:sz w:val="30"/>
          <w:szCs w:val="30"/>
          <w:lang w:val="en-US" w:eastAsia="zh-CN"/>
        </w:rPr>
      </w:pPr>
      <w:bookmarkStart w:id="112" w:name="_Toc15026"/>
      <w:bookmarkStart w:id="113" w:name="_Toc20357"/>
      <w:bookmarkStart w:id="114" w:name="_Toc3011"/>
      <w:bookmarkStart w:id="115" w:name="_Toc1597"/>
      <w:bookmarkStart w:id="116" w:name="_Toc19970"/>
      <w:bookmarkStart w:id="117" w:name="_Toc3589"/>
      <w:bookmarkStart w:id="118" w:name="_Toc1202"/>
      <w:r>
        <w:rPr>
          <w:rFonts w:hint="default" w:ascii="Times New Roman" w:hAnsi="Times New Roman" w:cs="Times New Roman"/>
          <w:b/>
          <w:bCs/>
          <w:sz w:val="30"/>
          <w:szCs w:val="30"/>
          <w:lang w:val="en-US" w:eastAsia="zh-CN"/>
        </w:rPr>
        <w:t>（2）代建单位：</w:t>
      </w:r>
      <w:r>
        <w:rPr>
          <w:rFonts w:hint="default" w:ascii="Times New Roman" w:hAnsi="Times New Roman" w:cs="Times New Roman"/>
          <w:b w:val="0"/>
          <w:bCs w:val="0"/>
          <w:sz w:val="30"/>
          <w:szCs w:val="30"/>
          <w:lang w:val="en-US" w:eastAsia="zh-CN"/>
        </w:rPr>
        <w:t>昆明市西山区发展投资集团有限公司；</w:t>
      </w:r>
      <w:bookmarkEnd w:id="112"/>
      <w:bookmarkEnd w:id="113"/>
      <w:bookmarkEnd w:id="114"/>
      <w:bookmarkEnd w:id="115"/>
      <w:bookmarkEnd w:id="116"/>
      <w:bookmarkEnd w:id="117"/>
      <w:bookmarkEnd w:id="118"/>
    </w:p>
    <w:p w14:paraId="6CB90D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bCs/>
          <w:sz w:val="30"/>
          <w:szCs w:val="30"/>
          <w:lang w:val="en-US" w:eastAsia="zh-CN"/>
        </w:rPr>
      </w:pPr>
      <w:bookmarkStart w:id="119" w:name="_Toc27558"/>
      <w:bookmarkStart w:id="120" w:name="_Toc25987"/>
      <w:bookmarkStart w:id="121" w:name="_Toc18403"/>
      <w:bookmarkStart w:id="122" w:name="_Toc18440"/>
      <w:bookmarkStart w:id="123" w:name="_Toc29136"/>
      <w:bookmarkStart w:id="124" w:name="_Toc20745"/>
      <w:bookmarkStart w:id="125" w:name="_Toc17274"/>
      <w:r>
        <w:rPr>
          <w:rFonts w:hint="default" w:ascii="Times New Roman" w:hAnsi="Times New Roman" w:eastAsia="仿宋" w:cs="Times New Roman"/>
          <w:b/>
          <w:bCs/>
          <w:sz w:val="30"/>
          <w:szCs w:val="30"/>
          <w:lang w:val="en-US" w:eastAsia="zh-CN"/>
        </w:rPr>
        <w:t>（</w:t>
      </w:r>
      <w:r>
        <w:rPr>
          <w:rFonts w:hint="default" w:ascii="Times New Roman" w:hAnsi="Times New Roman" w:cs="Times New Roman"/>
          <w:b/>
          <w:bCs/>
          <w:sz w:val="30"/>
          <w:szCs w:val="30"/>
          <w:lang w:val="en-US" w:eastAsia="zh-CN"/>
        </w:rPr>
        <w:t>3</w:t>
      </w:r>
      <w:r>
        <w:rPr>
          <w:rFonts w:hint="default" w:ascii="Times New Roman" w:hAnsi="Times New Roman" w:eastAsia="仿宋" w:cs="Times New Roman"/>
          <w:b/>
          <w:bCs/>
          <w:sz w:val="30"/>
          <w:szCs w:val="30"/>
          <w:lang w:val="en-US" w:eastAsia="zh-CN"/>
        </w:rPr>
        <w:t>）第一标段工程实施方：</w:t>
      </w:r>
      <w:r>
        <w:rPr>
          <w:rFonts w:hint="default" w:ascii="Times New Roman" w:hAnsi="Times New Roman" w:eastAsia="仿宋" w:cs="Times New Roman"/>
          <w:b w:val="0"/>
          <w:bCs w:val="0"/>
          <w:sz w:val="30"/>
          <w:szCs w:val="30"/>
          <w:lang w:val="en-US" w:eastAsia="zh-CN"/>
        </w:rPr>
        <w:t>中建三局集团有限公司</w:t>
      </w:r>
      <w:r>
        <w:rPr>
          <w:rFonts w:hint="default" w:ascii="Times New Roman" w:hAnsi="Times New Roman" w:cs="Times New Roman"/>
          <w:b w:val="0"/>
          <w:bCs w:val="0"/>
          <w:sz w:val="30"/>
          <w:szCs w:val="30"/>
          <w:lang w:val="en-US" w:eastAsia="zh-CN"/>
        </w:rPr>
        <w:t>、云南城建设计院股份有限公司；</w:t>
      </w:r>
      <w:bookmarkEnd w:id="119"/>
      <w:bookmarkEnd w:id="120"/>
      <w:bookmarkEnd w:id="121"/>
      <w:bookmarkEnd w:id="122"/>
      <w:bookmarkEnd w:id="123"/>
      <w:bookmarkEnd w:id="124"/>
      <w:bookmarkEnd w:id="125"/>
    </w:p>
    <w:p w14:paraId="06E84A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bCs/>
          <w:sz w:val="30"/>
          <w:szCs w:val="30"/>
          <w:lang w:val="en-US" w:eastAsia="zh-CN"/>
        </w:rPr>
      </w:pPr>
      <w:bookmarkStart w:id="126" w:name="_Toc25375"/>
      <w:bookmarkStart w:id="127" w:name="_Toc19534"/>
      <w:bookmarkStart w:id="128" w:name="_Toc1855"/>
      <w:bookmarkStart w:id="129" w:name="_Toc19843"/>
      <w:bookmarkStart w:id="130" w:name="_Toc2217"/>
      <w:bookmarkStart w:id="131" w:name="_Toc25490"/>
      <w:bookmarkStart w:id="132" w:name="_Toc25335"/>
      <w:r>
        <w:rPr>
          <w:rFonts w:hint="default" w:ascii="Times New Roman" w:hAnsi="Times New Roman" w:eastAsia="仿宋" w:cs="Times New Roman"/>
          <w:b/>
          <w:bCs/>
          <w:sz w:val="30"/>
          <w:szCs w:val="30"/>
          <w:lang w:val="en-US" w:eastAsia="zh-CN"/>
        </w:rPr>
        <w:t>（</w:t>
      </w:r>
      <w:r>
        <w:rPr>
          <w:rFonts w:hint="default" w:ascii="Times New Roman" w:hAnsi="Times New Roman" w:cs="Times New Roman"/>
          <w:b/>
          <w:bCs/>
          <w:sz w:val="30"/>
          <w:szCs w:val="30"/>
          <w:lang w:val="en-US" w:eastAsia="zh-CN"/>
        </w:rPr>
        <w:t>4</w:t>
      </w:r>
      <w:r>
        <w:rPr>
          <w:rFonts w:hint="default" w:ascii="Times New Roman" w:hAnsi="Times New Roman" w:eastAsia="仿宋" w:cs="Times New Roman"/>
          <w:b/>
          <w:bCs/>
          <w:sz w:val="30"/>
          <w:szCs w:val="30"/>
          <w:lang w:val="en-US" w:eastAsia="zh-CN"/>
        </w:rPr>
        <w:t>）第二标段工程实施方：</w:t>
      </w:r>
      <w:r>
        <w:rPr>
          <w:rFonts w:hint="default" w:ascii="Times New Roman" w:hAnsi="Times New Roman" w:eastAsia="仿宋" w:cs="Times New Roman"/>
          <w:b w:val="0"/>
          <w:bCs w:val="0"/>
          <w:sz w:val="30"/>
          <w:szCs w:val="30"/>
          <w:lang w:val="en-US" w:eastAsia="zh-CN"/>
        </w:rPr>
        <w:t>贵州建工集团第五建筑工程有限公司</w:t>
      </w:r>
      <w:r>
        <w:rPr>
          <w:rFonts w:hint="default" w:ascii="Times New Roman" w:hAnsi="Times New Roman" w:cs="Times New Roman"/>
          <w:b w:val="0"/>
          <w:bCs w:val="0"/>
          <w:sz w:val="30"/>
          <w:szCs w:val="30"/>
          <w:lang w:val="en-US" w:eastAsia="zh-CN"/>
        </w:rPr>
        <w:t>、重庆华筑建筑设计集团有限公司；</w:t>
      </w:r>
      <w:bookmarkEnd w:id="126"/>
      <w:bookmarkEnd w:id="127"/>
      <w:bookmarkEnd w:id="128"/>
      <w:bookmarkEnd w:id="129"/>
      <w:bookmarkEnd w:id="130"/>
      <w:bookmarkEnd w:id="131"/>
      <w:bookmarkEnd w:id="132"/>
    </w:p>
    <w:p w14:paraId="3E56AA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bCs/>
          <w:sz w:val="30"/>
          <w:szCs w:val="30"/>
          <w:lang w:val="en-US" w:eastAsia="zh-CN"/>
        </w:rPr>
      </w:pPr>
      <w:bookmarkStart w:id="133" w:name="_Toc8995"/>
      <w:bookmarkStart w:id="134" w:name="_Toc29788"/>
      <w:bookmarkStart w:id="135" w:name="_Toc9151"/>
      <w:bookmarkStart w:id="136" w:name="_Toc7201"/>
      <w:bookmarkStart w:id="137" w:name="_Toc4662"/>
      <w:bookmarkStart w:id="138" w:name="_Toc6884"/>
      <w:bookmarkStart w:id="139" w:name="_Toc995"/>
      <w:r>
        <w:rPr>
          <w:rFonts w:hint="default" w:ascii="Times New Roman" w:hAnsi="Times New Roman" w:eastAsia="仿宋" w:cs="Times New Roman"/>
          <w:b/>
          <w:bCs/>
          <w:sz w:val="30"/>
          <w:szCs w:val="30"/>
          <w:lang w:val="en-US" w:eastAsia="zh-CN"/>
        </w:rPr>
        <w:t>（</w:t>
      </w:r>
      <w:r>
        <w:rPr>
          <w:rFonts w:hint="default" w:ascii="Times New Roman" w:hAnsi="Times New Roman" w:cs="Times New Roman"/>
          <w:b/>
          <w:bCs/>
          <w:sz w:val="30"/>
          <w:szCs w:val="30"/>
          <w:lang w:val="en-US" w:eastAsia="zh-CN"/>
        </w:rPr>
        <w:t>5</w:t>
      </w:r>
      <w:r>
        <w:rPr>
          <w:rFonts w:hint="default" w:ascii="Times New Roman" w:hAnsi="Times New Roman" w:eastAsia="仿宋" w:cs="Times New Roman"/>
          <w:b/>
          <w:bCs/>
          <w:sz w:val="30"/>
          <w:szCs w:val="30"/>
          <w:lang w:val="en-US" w:eastAsia="zh-CN"/>
        </w:rPr>
        <w:t>）第三标段工程实施方：</w:t>
      </w:r>
      <w:r>
        <w:rPr>
          <w:rFonts w:hint="default" w:ascii="Times New Roman" w:hAnsi="Times New Roman" w:eastAsia="仿宋" w:cs="Times New Roman"/>
          <w:b w:val="0"/>
          <w:bCs w:val="0"/>
          <w:sz w:val="30"/>
          <w:szCs w:val="30"/>
          <w:lang w:val="en-US" w:eastAsia="zh-CN"/>
        </w:rPr>
        <w:t>云南杰联市政工程有限公司</w:t>
      </w:r>
      <w:r>
        <w:rPr>
          <w:rFonts w:hint="default" w:ascii="Times New Roman" w:hAnsi="Times New Roman" w:cs="Times New Roman"/>
          <w:b w:val="0"/>
          <w:bCs w:val="0"/>
          <w:sz w:val="30"/>
          <w:szCs w:val="30"/>
          <w:lang w:val="en-US" w:eastAsia="zh-CN"/>
        </w:rPr>
        <w:t>、成都美厦建筑设计有限公司；</w:t>
      </w:r>
      <w:bookmarkEnd w:id="133"/>
      <w:bookmarkEnd w:id="134"/>
      <w:bookmarkEnd w:id="135"/>
      <w:bookmarkEnd w:id="136"/>
      <w:bookmarkEnd w:id="137"/>
      <w:bookmarkEnd w:id="138"/>
      <w:bookmarkEnd w:id="139"/>
    </w:p>
    <w:p w14:paraId="055F63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cs="Times New Roman"/>
          <w:b/>
          <w:bCs/>
          <w:sz w:val="30"/>
          <w:szCs w:val="30"/>
          <w:lang w:val="en-US" w:eastAsia="zh-CN"/>
        </w:rPr>
      </w:pPr>
      <w:bookmarkStart w:id="140" w:name="_Toc16950"/>
      <w:bookmarkStart w:id="141" w:name="_Toc25660"/>
      <w:bookmarkStart w:id="142" w:name="_Toc28749"/>
      <w:bookmarkStart w:id="143" w:name="_Toc6496"/>
      <w:bookmarkStart w:id="144" w:name="_Toc28999"/>
      <w:bookmarkStart w:id="145" w:name="_Toc25636"/>
      <w:bookmarkStart w:id="146" w:name="_Toc18434"/>
      <w:r>
        <w:rPr>
          <w:rFonts w:hint="default" w:ascii="Times New Roman" w:hAnsi="Times New Roman" w:eastAsia="仿宋" w:cs="Times New Roman"/>
          <w:b/>
          <w:bCs/>
          <w:sz w:val="30"/>
          <w:szCs w:val="30"/>
          <w:lang w:val="en-US" w:eastAsia="zh-CN"/>
        </w:rPr>
        <w:t>（</w:t>
      </w:r>
      <w:r>
        <w:rPr>
          <w:rFonts w:hint="default" w:ascii="Times New Roman" w:hAnsi="Times New Roman" w:cs="Times New Roman"/>
          <w:b/>
          <w:bCs/>
          <w:sz w:val="30"/>
          <w:szCs w:val="30"/>
          <w:lang w:val="en-US" w:eastAsia="zh-CN"/>
        </w:rPr>
        <w:t>6</w:t>
      </w:r>
      <w:r>
        <w:rPr>
          <w:rFonts w:hint="default" w:ascii="Times New Roman" w:hAnsi="Times New Roman" w:eastAsia="仿宋" w:cs="Times New Roman"/>
          <w:b/>
          <w:bCs/>
          <w:sz w:val="30"/>
          <w:szCs w:val="30"/>
          <w:lang w:val="en-US" w:eastAsia="zh-CN"/>
        </w:rPr>
        <w:t>）第四标段工程实施方：</w:t>
      </w:r>
      <w:r>
        <w:rPr>
          <w:rFonts w:hint="default" w:ascii="Times New Roman" w:hAnsi="Times New Roman" w:eastAsia="仿宋" w:cs="Times New Roman"/>
          <w:b w:val="0"/>
          <w:bCs w:val="0"/>
          <w:sz w:val="30"/>
          <w:szCs w:val="30"/>
          <w:lang w:val="en-US" w:eastAsia="zh-CN"/>
        </w:rPr>
        <w:t>中恒建设集团有限公司</w:t>
      </w:r>
      <w:r>
        <w:rPr>
          <w:rFonts w:hint="default" w:ascii="Times New Roman" w:hAnsi="Times New Roman" w:cs="Times New Roman"/>
          <w:b w:val="0"/>
          <w:bCs w:val="0"/>
          <w:sz w:val="30"/>
          <w:szCs w:val="30"/>
          <w:lang w:val="en-US" w:eastAsia="zh-CN"/>
        </w:rPr>
        <w:t>、成都城格城乡规划设计有限公司；</w:t>
      </w:r>
      <w:bookmarkEnd w:id="140"/>
      <w:bookmarkEnd w:id="141"/>
      <w:bookmarkEnd w:id="142"/>
      <w:bookmarkEnd w:id="143"/>
      <w:bookmarkEnd w:id="144"/>
      <w:bookmarkEnd w:id="145"/>
      <w:bookmarkEnd w:id="146"/>
    </w:p>
    <w:p w14:paraId="764DEF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cs="Times New Roman"/>
          <w:b w:val="0"/>
          <w:bCs w:val="0"/>
          <w:sz w:val="30"/>
          <w:szCs w:val="30"/>
          <w:lang w:val="en-US" w:eastAsia="zh-CN"/>
        </w:rPr>
      </w:pPr>
      <w:bookmarkStart w:id="147" w:name="_Toc27527"/>
      <w:bookmarkStart w:id="148" w:name="_Toc7485"/>
      <w:bookmarkStart w:id="149" w:name="_Toc5472"/>
      <w:bookmarkStart w:id="150" w:name="_Toc18748"/>
      <w:bookmarkStart w:id="151" w:name="_Toc14727"/>
      <w:bookmarkStart w:id="152" w:name="_Toc28836"/>
      <w:bookmarkStart w:id="153" w:name="_Toc5027"/>
      <w:r>
        <w:rPr>
          <w:rFonts w:hint="default" w:ascii="Times New Roman" w:hAnsi="Times New Roman" w:cs="Times New Roman"/>
          <w:b/>
          <w:bCs/>
          <w:sz w:val="30"/>
          <w:szCs w:val="30"/>
          <w:lang w:val="en-US" w:eastAsia="zh-CN"/>
        </w:rPr>
        <w:t>（7）</w:t>
      </w:r>
      <w:r>
        <w:rPr>
          <w:rFonts w:hint="default" w:ascii="Times New Roman" w:hAnsi="Times New Roman" w:eastAsia="仿宋" w:cs="Times New Roman"/>
          <w:b/>
          <w:bCs/>
          <w:sz w:val="30"/>
          <w:szCs w:val="30"/>
          <w:lang w:val="en-US" w:eastAsia="zh-CN"/>
        </w:rPr>
        <w:t>第</w:t>
      </w:r>
      <w:r>
        <w:rPr>
          <w:rFonts w:hint="default" w:ascii="Times New Roman" w:hAnsi="Times New Roman" w:cs="Times New Roman"/>
          <w:b/>
          <w:bCs/>
          <w:sz w:val="30"/>
          <w:szCs w:val="30"/>
          <w:lang w:val="en-US" w:eastAsia="zh-CN"/>
        </w:rPr>
        <w:t>五</w:t>
      </w:r>
      <w:r>
        <w:rPr>
          <w:rFonts w:hint="default" w:ascii="Times New Roman" w:hAnsi="Times New Roman" w:eastAsia="仿宋" w:cs="Times New Roman"/>
          <w:b/>
          <w:bCs/>
          <w:sz w:val="30"/>
          <w:szCs w:val="30"/>
          <w:lang w:val="en-US" w:eastAsia="zh-CN"/>
        </w:rPr>
        <w:t>标段工程实施方：</w:t>
      </w:r>
      <w:r>
        <w:rPr>
          <w:rFonts w:hint="default" w:ascii="Times New Roman" w:hAnsi="Times New Roman" w:cs="Times New Roman"/>
          <w:b w:val="0"/>
          <w:bCs w:val="0"/>
          <w:sz w:val="30"/>
          <w:szCs w:val="30"/>
          <w:lang w:val="en-US" w:eastAsia="zh-CN"/>
        </w:rPr>
        <w:t>宁波市政工程建设集团股份有限公司、中国市政工程华北设计研究总院有限公司；</w:t>
      </w:r>
      <w:bookmarkEnd w:id="147"/>
      <w:bookmarkEnd w:id="148"/>
      <w:bookmarkEnd w:id="149"/>
      <w:bookmarkEnd w:id="150"/>
      <w:bookmarkEnd w:id="151"/>
      <w:bookmarkEnd w:id="152"/>
      <w:bookmarkEnd w:id="153"/>
    </w:p>
    <w:p w14:paraId="64C9F1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cs="Times New Roman"/>
          <w:b/>
          <w:bCs/>
          <w:sz w:val="30"/>
          <w:szCs w:val="30"/>
          <w:lang w:val="en-US" w:eastAsia="zh-CN"/>
        </w:rPr>
      </w:pPr>
      <w:bookmarkStart w:id="154" w:name="_Toc22856"/>
      <w:bookmarkStart w:id="155" w:name="_Toc14996"/>
      <w:bookmarkStart w:id="156" w:name="_Toc7027"/>
      <w:bookmarkStart w:id="157" w:name="_Toc18564"/>
      <w:bookmarkStart w:id="158" w:name="_Toc12736"/>
      <w:bookmarkStart w:id="159" w:name="_Toc6279"/>
      <w:bookmarkStart w:id="160" w:name="_Toc11243"/>
      <w:r>
        <w:rPr>
          <w:rFonts w:hint="default" w:ascii="Times New Roman" w:hAnsi="Times New Roman" w:cs="Times New Roman"/>
          <w:b/>
          <w:bCs/>
          <w:sz w:val="30"/>
          <w:szCs w:val="30"/>
          <w:lang w:val="en-US" w:eastAsia="zh-CN"/>
        </w:rPr>
        <w:t>（8）</w:t>
      </w:r>
      <w:r>
        <w:rPr>
          <w:rFonts w:hint="default" w:ascii="Times New Roman" w:hAnsi="Times New Roman" w:eastAsia="仿宋" w:cs="Times New Roman"/>
          <w:b/>
          <w:bCs/>
          <w:sz w:val="30"/>
          <w:szCs w:val="30"/>
          <w:lang w:val="en-US" w:eastAsia="zh-CN"/>
        </w:rPr>
        <w:t>第</w:t>
      </w:r>
      <w:r>
        <w:rPr>
          <w:rFonts w:hint="default" w:ascii="Times New Roman" w:hAnsi="Times New Roman" w:cs="Times New Roman"/>
          <w:b/>
          <w:bCs/>
          <w:sz w:val="30"/>
          <w:szCs w:val="30"/>
          <w:lang w:val="en-US" w:eastAsia="zh-CN"/>
        </w:rPr>
        <w:t>六</w:t>
      </w:r>
      <w:r>
        <w:rPr>
          <w:rFonts w:hint="default" w:ascii="Times New Roman" w:hAnsi="Times New Roman" w:eastAsia="仿宋" w:cs="Times New Roman"/>
          <w:b/>
          <w:bCs/>
          <w:sz w:val="30"/>
          <w:szCs w:val="30"/>
          <w:lang w:val="en-US" w:eastAsia="zh-CN"/>
        </w:rPr>
        <w:t>标段工程实施方：</w:t>
      </w:r>
      <w:r>
        <w:rPr>
          <w:rFonts w:hint="default" w:ascii="Times New Roman" w:hAnsi="Times New Roman" w:eastAsia="仿宋" w:cs="Times New Roman"/>
          <w:b w:val="0"/>
          <w:bCs w:val="0"/>
          <w:sz w:val="30"/>
          <w:szCs w:val="30"/>
          <w:lang w:val="en-US" w:eastAsia="zh-CN"/>
        </w:rPr>
        <w:t>云南正浩建设工程有限公司</w:t>
      </w:r>
      <w:r>
        <w:rPr>
          <w:rFonts w:hint="default" w:ascii="Times New Roman" w:hAnsi="Times New Roman" w:cs="Times New Roman"/>
          <w:b w:val="0"/>
          <w:bCs w:val="0"/>
          <w:sz w:val="30"/>
          <w:szCs w:val="30"/>
          <w:lang w:val="en-US" w:eastAsia="zh-CN"/>
        </w:rPr>
        <w:t>、云南开发规划设计院有限公司；</w:t>
      </w:r>
      <w:bookmarkEnd w:id="154"/>
      <w:bookmarkEnd w:id="155"/>
      <w:bookmarkEnd w:id="156"/>
      <w:bookmarkEnd w:id="157"/>
      <w:bookmarkEnd w:id="158"/>
      <w:bookmarkEnd w:id="159"/>
      <w:bookmarkEnd w:id="160"/>
    </w:p>
    <w:p w14:paraId="0F5E10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bCs/>
          <w:sz w:val="30"/>
          <w:szCs w:val="30"/>
          <w:lang w:val="en-US" w:eastAsia="zh-CN"/>
        </w:rPr>
      </w:pPr>
      <w:bookmarkStart w:id="161" w:name="_Toc17915"/>
      <w:bookmarkStart w:id="162" w:name="_Toc25012"/>
      <w:bookmarkStart w:id="163" w:name="_Toc28452"/>
      <w:bookmarkStart w:id="164" w:name="_Toc22009"/>
      <w:bookmarkStart w:id="165" w:name="_Toc11000"/>
      <w:bookmarkStart w:id="166" w:name="_Toc15424"/>
      <w:bookmarkStart w:id="167" w:name="_Toc16467"/>
      <w:r>
        <w:rPr>
          <w:rFonts w:hint="default" w:ascii="Times New Roman" w:hAnsi="Times New Roman" w:eastAsia="仿宋" w:cs="Times New Roman"/>
          <w:b/>
          <w:bCs/>
          <w:sz w:val="30"/>
          <w:szCs w:val="30"/>
          <w:lang w:val="en-US" w:eastAsia="zh-CN"/>
        </w:rPr>
        <w:t>（</w:t>
      </w:r>
      <w:r>
        <w:rPr>
          <w:rFonts w:hint="default" w:ascii="Times New Roman" w:hAnsi="Times New Roman" w:cs="Times New Roman"/>
          <w:b/>
          <w:bCs/>
          <w:sz w:val="30"/>
          <w:szCs w:val="30"/>
          <w:lang w:val="en-US" w:eastAsia="zh-CN"/>
        </w:rPr>
        <w:t>9</w:t>
      </w:r>
      <w:r>
        <w:rPr>
          <w:rFonts w:hint="default" w:ascii="Times New Roman" w:hAnsi="Times New Roman" w:eastAsia="仿宋" w:cs="Times New Roman"/>
          <w:b/>
          <w:bCs/>
          <w:sz w:val="30"/>
          <w:szCs w:val="30"/>
          <w:lang w:val="en-US" w:eastAsia="zh-CN"/>
        </w:rPr>
        <w:t>）工程建设其他费用：</w:t>
      </w:r>
      <w:bookmarkEnd w:id="161"/>
      <w:bookmarkEnd w:id="162"/>
      <w:bookmarkEnd w:id="163"/>
      <w:bookmarkEnd w:id="164"/>
      <w:bookmarkEnd w:id="165"/>
      <w:bookmarkEnd w:id="166"/>
      <w:bookmarkEnd w:id="167"/>
    </w:p>
    <w:p w14:paraId="344FA5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val="0"/>
          <w:bCs w:val="0"/>
          <w:sz w:val="30"/>
          <w:szCs w:val="30"/>
          <w:lang w:val="en-US" w:eastAsia="zh-CN"/>
        </w:rPr>
      </w:pPr>
      <w:bookmarkStart w:id="168" w:name="_Toc10043"/>
      <w:bookmarkStart w:id="169" w:name="_Toc26881"/>
      <w:bookmarkStart w:id="170" w:name="_Toc28017"/>
      <w:bookmarkStart w:id="171" w:name="_Toc8920"/>
      <w:bookmarkStart w:id="172" w:name="_Toc13994"/>
      <w:bookmarkStart w:id="173" w:name="_Toc31508"/>
      <w:bookmarkStart w:id="174" w:name="_Toc15457"/>
      <w:r>
        <w:rPr>
          <w:rFonts w:hint="default" w:ascii="Times New Roman" w:hAnsi="Times New Roman" w:eastAsia="仿宋" w:cs="Times New Roman"/>
          <w:b w:val="0"/>
          <w:bCs w:val="0"/>
          <w:sz w:val="30"/>
          <w:szCs w:val="30"/>
          <w:lang w:val="en-US" w:eastAsia="zh-CN"/>
        </w:rPr>
        <w:t>①</w:t>
      </w:r>
      <w:r>
        <w:rPr>
          <w:rFonts w:hint="default" w:ascii="Times New Roman" w:hAnsi="Times New Roman" w:cs="Times New Roman"/>
          <w:b w:val="0"/>
          <w:bCs w:val="0"/>
          <w:sz w:val="30"/>
          <w:szCs w:val="30"/>
          <w:lang w:val="en-US" w:eastAsia="zh-CN"/>
        </w:rPr>
        <w:t>监理公司：云南恒丰建设咨询管理有限公司、</w:t>
      </w:r>
      <w:r>
        <w:rPr>
          <w:rFonts w:hint="default" w:ascii="Times New Roman" w:hAnsi="Times New Roman" w:eastAsia="仿宋" w:cs="Times New Roman"/>
          <w:b w:val="0"/>
          <w:bCs w:val="0"/>
          <w:sz w:val="30"/>
          <w:szCs w:val="30"/>
          <w:lang w:val="en-US" w:eastAsia="zh-CN"/>
        </w:rPr>
        <w:t>云南升盟工程咨询有限公司</w:t>
      </w:r>
      <w:r>
        <w:rPr>
          <w:rFonts w:hint="default" w:ascii="Times New Roman" w:hAnsi="Times New Roman" w:cs="Times New Roman"/>
          <w:b w:val="0"/>
          <w:bCs w:val="0"/>
          <w:sz w:val="30"/>
          <w:szCs w:val="30"/>
          <w:lang w:val="en-US" w:eastAsia="zh-CN"/>
        </w:rPr>
        <w:t>、中天顺韵建设管理有限公司昆明分公司；</w:t>
      </w:r>
      <w:bookmarkEnd w:id="168"/>
      <w:bookmarkEnd w:id="169"/>
      <w:bookmarkEnd w:id="170"/>
      <w:bookmarkEnd w:id="171"/>
      <w:bookmarkEnd w:id="172"/>
      <w:bookmarkEnd w:id="173"/>
      <w:bookmarkEnd w:id="174"/>
    </w:p>
    <w:p w14:paraId="1665C0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val="0"/>
          <w:bCs w:val="0"/>
          <w:sz w:val="30"/>
          <w:szCs w:val="30"/>
          <w:lang w:val="en-US" w:eastAsia="zh-CN"/>
        </w:rPr>
      </w:pPr>
      <w:bookmarkStart w:id="175" w:name="_Toc6198"/>
      <w:bookmarkStart w:id="176" w:name="_Toc6648"/>
      <w:bookmarkStart w:id="177" w:name="_Toc32316"/>
      <w:bookmarkStart w:id="178" w:name="_Toc9312"/>
      <w:bookmarkStart w:id="179" w:name="_Toc22512"/>
      <w:bookmarkStart w:id="180" w:name="_Toc4627"/>
      <w:bookmarkStart w:id="181" w:name="_Toc19900"/>
      <w:r>
        <w:rPr>
          <w:rFonts w:hint="default" w:ascii="Times New Roman" w:hAnsi="Times New Roman" w:eastAsia="仿宋" w:cs="Times New Roman"/>
          <w:b w:val="0"/>
          <w:bCs w:val="0"/>
          <w:sz w:val="30"/>
          <w:szCs w:val="30"/>
          <w:lang w:val="en-US" w:eastAsia="zh-CN"/>
        </w:rPr>
        <w:t>②造价咨询公司：云南平商工程管理咨询有限公司</w:t>
      </w:r>
      <w:r>
        <w:rPr>
          <w:rFonts w:hint="default" w:ascii="Times New Roman" w:hAnsi="Times New Roman" w:cs="Times New Roman"/>
          <w:b w:val="0"/>
          <w:bCs w:val="0"/>
          <w:sz w:val="30"/>
          <w:szCs w:val="30"/>
          <w:lang w:val="en-US" w:eastAsia="zh-CN"/>
        </w:rPr>
        <w:t>。</w:t>
      </w:r>
      <w:bookmarkEnd w:id="175"/>
      <w:bookmarkEnd w:id="176"/>
      <w:bookmarkEnd w:id="177"/>
      <w:bookmarkEnd w:id="178"/>
      <w:bookmarkEnd w:id="179"/>
      <w:bookmarkEnd w:id="180"/>
      <w:bookmarkEnd w:id="181"/>
    </w:p>
    <w:p w14:paraId="192161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sz w:val="30"/>
          <w:szCs w:val="30"/>
        </w:rPr>
      </w:pPr>
      <w:bookmarkStart w:id="182" w:name="_Toc25969"/>
      <w:bookmarkStart w:id="183" w:name="_Toc9095"/>
      <w:bookmarkStart w:id="184" w:name="_Toc12602"/>
      <w:bookmarkStart w:id="185" w:name="_Toc18881"/>
      <w:bookmarkStart w:id="186" w:name="_Toc13168"/>
      <w:bookmarkStart w:id="187" w:name="_Toc1605"/>
      <w:bookmarkStart w:id="188" w:name="_Toc24079"/>
      <w:r>
        <w:rPr>
          <w:rFonts w:hint="default" w:ascii="Times New Roman" w:hAnsi="Times New Roman" w:eastAsia="仿宋" w:cs="Times New Roman"/>
          <w:b/>
          <w:bCs/>
          <w:sz w:val="30"/>
          <w:szCs w:val="30"/>
          <w:lang w:val="en-US" w:eastAsia="zh-CN"/>
        </w:rPr>
        <w:t>2. 管理流程制度</w:t>
      </w:r>
      <w:bookmarkEnd w:id="182"/>
      <w:bookmarkEnd w:id="183"/>
      <w:bookmarkEnd w:id="184"/>
      <w:bookmarkEnd w:id="185"/>
      <w:bookmarkEnd w:id="186"/>
      <w:bookmarkEnd w:id="187"/>
      <w:bookmarkEnd w:id="188"/>
    </w:p>
    <w:p w14:paraId="70409F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bCs/>
          <w:sz w:val="30"/>
          <w:szCs w:val="30"/>
          <w:highlight w:val="none"/>
          <w:lang w:val="en-US" w:eastAsia="zh-CN"/>
        </w:rPr>
      </w:pPr>
      <w:bookmarkStart w:id="189" w:name="_Toc7950"/>
      <w:bookmarkStart w:id="190" w:name="_Toc32015"/>
      <w:bookmarkStart w:id="191" w:name="_Toc27503"/>
      <w:bookmarkStart w:id="192" w:name="_Toc10622"/>
      <w:bookmarkStart w:id="193" w:name="_Toc10223"/>
      <w:bookmarkStart w:id="194" w:name="_Toc17155"/>
      <w:bookmarkStart w:id="195" w:name="_Toc29490"/>
      <w:r>
        <w:rPr>
          <w:rFonts w:hint="default" w:ascii="Times New Roman" w:hAnsi="Times New Roman" w:eastAsia="仿宋" w:cs="Times New Roman"/>
          <w:b/>
          <w:bCs/>
          <w:sz w:val="30"/>
          <w:szCs w:val="30"/>
          <w:highlight w:val="none"/>
          <w:lang w:val="en-US" w:eastAsia="zh-CN"/>
        </w:rPr>
        <w:t>（1）财务管理</w:t>
      </w:r>
      <w:bookmarkEnd w:id="189"/>
      <w:bookmarkEnd w:id="190"/>
      <w:bookmarkEnd w:id="191"/>
      <w:bookmarkEnd w:id="192"/>
      <w:bookmarkEnd w:id="193"/>
      <w:bookmarkEnd w:id="194"/>
      <w:bookmarkEnd w:id="195"/>
    </w:p>
    <w:p w14:paraId="7603E6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bCs/>
          <w:sz w:val="30"/>
          <w:szCs w:val="30"/>
          <w:highlight w:val="none"/>
          <w:lang w:val="en-US" w:eastAsia="zh-CN"/>
        </w:rPr>
      </w:pPr>
      <w:bookmarkStart w:id="196" w:name="_Toc6196"/>
      <w:bookmarkStart w:id="197" w:name="_Toc9431"/>
      <w:bookmarkStart w:id="198" w:name="_Toc14235"/>
      <w:bookmarkStart w:id="199" w:name="_Toc12359"/>
      <w:bookmarkStart w:id="200" w:name="_Toc8914"/>
      <w:bookmarkStart w:id="201" w:name="_Toc31552"/>
      <w:bookmarkStart w:id="202" w:name="_Toc466"/>
      <w:r>
        <w:rPr>
          <w:rFonts w:hint="default" w:ascii="Times New Roman" w:hAnsi="Times New Roman" w:cs="Times New Roman"/>
          <w:b w:val="0"/>
          <w:bCs w:val="0"/>
          <w:sz w:val="30"/>
          <w:szCs w:val="30"/>
          <w:lang w:val="en-US" w:eastAsia="zh-CN"/>
        </w:rPr>
        <w:t>公司财务预算报总经会、董事会批准后执行，各下属公司的预算除报总经会、董事会批准同意，还需报总公司批准后方可执行。公司财务管理中心负责跟踪监督财务预算的执行情况，分析财务预算与实际执行的差异及原因，财务总监协调解决财务预算编制和执行中的问题，督促完成财务预算目标。</w:t>
      </w:r>
      <w:bookmarkEnd w:id="196"/>
      <w:bookmarkEnd w:id="197"/>
      <w:bookmarkEnd w:id="198"/>
      <w:bookmarkEnd w:id="199"/>
      <w:bookmarkEnd w:id="200"/>
      <w:bookmarkEnd w:id="201"/>
      <w:bookmarkEnd w:id="202"/>
    </w:p>
    <w:p w14:paraId="5ED9C3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bCs/>
          <w:sz w:val="30"/>
          <w:szCs w:val="30"/>
          <w:highlight w:val="none"/>
          <w:lang w:val="en-US" w:eastAsia="zh-CN"/>
        </w:rPr>
      </w:pPr>
      <w:bookmarkStart w:id="203" w:name="_Toc18086"/>
      <w:bookmarkStart w:id="204" w:name="_Toc10116"/>
      <w:bookmarkStart w:id="205" w:name="_Toc24716"/>
      <w:bookmarkStart w:id="206" w:name="_Toc13548"/>
      <w:bookmarkStart w:id="207" w:name="_Toc3442"/>
      <w:bookmarkStart w:id="208" w:name="_Toc24891"/>
      <w:bookmarkStart w:id="209" w:name="_Toc26698"/>
      <w:r>
        <w:rPr>
          <w:rFonts w:hint="default" w:ascii="Times New Roman" w:hAnsi="Times New Roman" w:eastAsia="仿宋" w:cs="Times New Roman"/>
          <w:b/>
          <w:bCs/>
          <w:sz w:val="30"/>
          <w:szCs w:val="30"/>
          <w:highlight w:val="none"/>
          <w:lang w:val="en-US" w:eastAsia="zh-CN"/>
        </w:rPr>
        <w:t>（2）</w:t>
      </w:r>
      <w:r>
        <w:rPr>
          <w:rFonts w:hint="default" w:ascii="Times New Roman" w:hAnsi="Times New Roman" w:cs="Times New Roman"/>
          <w:b/>
          <w:bCs/>
          <w:sz w:val="30"/>
          <w:szCs w:val="30"/>
          <w:highlight w:val="none"/>
          <w:lang w:val="en-US" w:eastAsia="zh-CN"/>
        </w:rPr>
        <w:t>采购</w:t>
      </w:r>
      <w:r>
        <w:rPr>
          <w:rFonts w:hint="default" w:ascii="Times New Roman" w:hAnsi="Times New Roman" w:eastAsia="仿宋" w:cs="Times New Roman"/>
          <w:b/>
          <w:bCs/>
          <w:sz w:val="30"/>
          <w:szCs w:val="30"/>
          <w:highlight w:val="none"/>
          <w:lang w:val="en-US" w:eastAsia="zh-CN"/>
        </w:rPr>
        <w:t>管理</w:t>
      </w:r>
      <w:bookmarkEnd w:id="203"/>
      <w:bookmarkEnd w:id="204"/>
      <w:bookmarkEnd w:id="205"/>
      <w:bookmarkEnd w:id="206"/>
      <w:bookmarkEnd w:id="207"/>
      <w:bookmarkEnd w:id="208"/>
      <w:bookmarkEnd w:id="209"/>
    </w:p>
    <w:p w14:paraId="6A7D99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cs="Times New Roman"/>
          <w:b w:val="0"/>
          <w:bCs w:val="0"/>
          <w:sz w:val="30"/>
          <w:szCs w:val="30"/>
          <w:lang w:val="en-US" w:eastAsia="zh-CN"/>
        </w:rPr>
      </w:pPr>
      <w:bookmarkStart w:id="210" w:name="_Toc19153"/>
      <w:bookmarkStart w:id="211" w:name="_Toc2450"/>
      <w:bookmarkStart w:id="212" w:name="_Toc9293"/>
      <w:bookmarkStart w:id="213" w:name="_Toc2788"/>
      <w:bookmarkStart w:id="214" w:name="_Toc7008"/>
      <w:bookmarkStart w:id="215" w:name="_Toc22933"/>
      <w:bookmarkStart w:id="216" w:name="_Toc2111"/>
      <w:r>
        <w:rPr>
          <w:rFonts w:hint="default" w:ascii="Times New Roman" w:hAnsi="Times New Roman" w:cs="Times New Roman"/>
          <w:b w:val="0"/>
          <w:bCs w:val="0"/>
          <w:sz w:val="30"/>
          <w:szCs w:val="30"/>
          <w:lang w:val="en-US" w:eastAsia="zh-CN"/>
        </w:rPr>
        <w:t>工程类必须进行招标的情形</w:t>
      </w:r>
      <w:bookmarkEnd w:id="210"/>
      <w:bookmarkEnd w:id="211"/>
      <w:bookmarkEnd w:id="212"/>
      <w:bookmarkEnd w:id="213"/>
      <w:bookmarkEnd w:id="214"/>
      <w:bookmarkEnd w:id="215"/>
      <w:bookmarkEnd w:id="216"/>
    </w:p>
    <w:p w14:paraId="01E384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cs="Times New Roman"/>
          <w:b/>
          <w:bCs/>
          <w:sz w:val="30"/>
          <w:szCs w:val="30"/>
          <w:lang w:val="en-US" w:eastAsia="zh-CN"/>
        </w:rPr>
      </w:pPr>
      <w:bookmarkStart w:id="217" w:name="_Toc23325"/>
      <w:bookmarkStart w:id="218" w:name="_Toc17385"/>
      <w:bookmarkStart w:id="219" w:name="_Toc28338"/>
      <w:bookmarkStart w:id="220" w:name="_Toc29319"/>
      <w:bookmarkStart w:id="221" w:name="_Toc15805"/>
      <w:bookmarkStart w:id="222" w:name="_Toc11530"/>
      <w:bookmarkStart w:id="223" w:name="_Toc2543"/>
      <w:r>
        <w:rPr>
          <w:rFonts w:hint="default" w:ascii="Times New Roman" w:hAnsi="Times New Roman" w:cs="Times New Roman"/>
          <w:b/>
          <w:bCs/>
          <w:sz w:val="30"/>
          <w:szCs w:val="30"/>
          <w:lang w:val="en-US" w:eastAsia="zh-CN"/>
        </w:rPr>
        <w:t>1.施工单项合同估算价在 400万元人民币以上；</w:t>
      </w:r>
      <w:bookmarkEnd w:id="217"/>
      <w:bookmarkEnd w:id="218"/>
      <w:bookmarkEnd w:id="219"/>
      <w:bookmarkEnd w:id="220"/>
      <w:bookmarkEnd w:id="221"/>
      <w:bookmarkEnd w:id="222"/>
      <w:bookmarkEnd w:id="223"/>
    </w:p>
    <w:p w14:paraId="74D53D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cs="Times New Roman"/>
          <w:b w:val="0"/>
          <w:bCs w:val="0"/>
          <w:sz w:val="30"/>
          <w:szCs w:val="30"/>
          <w:lang w:val="en-US" w:eastAsia="zh-CN"/>
        </w:rPr>
      </w:pPr>
      <w:bookmarkStart w:id="224" w:name="_Toc23481"/>
      <w:bookmarkStart w:id="225" w:name="_Toc16346"/>
      <w:bookmarkStart w:id="226" w:name="_Toc16878"/>
      <w:bookmarkStart w:id="227" w:name="_Toc24630"/>
      <w:bookmarkStart w:id="228" w:name="_Toc17065"/>
      <w:bookmarkStart w:id="229" w:name="_Toc28202"/>
      <w:bookmarkStart w:id="230" w:name="_Toc24003"/>
      <w:r>
        <w:rPr>
          <w:rFonts w:hint="default" w:ascii="Times New Roman" w:hAnsi="Times New Roman" w:cs="Times New Roman"/>
          <w:b w:val="0"/>
          <w:bCs w:val="0"/>
          <w:sz w:val="30"/>
          <w:szCs w:val="30"/>
          <w:lang w:val="en-US" w:eastAsia="zh-CN"/>
        </w:rPr>
        <w:t>2.重要设备、材料等货物的采购，单项合同估算价在200万元人民币以上；</w:t>
      </w:r>
      <w:bookmarkEnd w:id="224"/>
      <w:bookmarkEnd w:id="225"/>
      <w:bookmarkEnd w:id="226"/>
      <w:bookmarkEnd w:id="227"/>
      <w:bookmarkEnd w:id="228"/>
      <w:bookmarkEnd w:id="229"/>
      <w:bookmarkEnd w:id="230"/>
    </w:p>
    <w:p w14:paraId="225B90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cs="Times New Roman"/>
          <w:b/>
          <w:bCs/>
          <w:sz w:val="30"/>
          <w:szCs w:val="30"/>
          <w:lang w:val="en-US" w:eastAsia="zh-CN"/>
        </w:rPr>
      </w:pPr>
      <w:bookmarkStart w:id="231" w:name="_Toc24104"/>
      <w:bookmarkStart w:id="232" w:name="_Toc19952"/>
      <w:bookmarkStart w:id="233" w:name="_Toc26699"/>
      <w:bookmarkStart w:id="234" w:name="_Toc407"/>
      <w:bookmarkStart w:id="235" w:name="_Toc1534"/>
      <w:bookmarkStart w:id="236" w:name="_Toc18878"/>
      <w:bookmarkStart w:id="237" w:name="_Toc19646"/>
      <w:r>
        <w:rPr>
          <w:rFonts w:hint="default" w:ascii="Times New Roman" w:hAnsi="Times New Roman" w:cs="Times New Roman"/>
          <w:b/>
          <w:bCs/>
          <w:sz w:val="30"/>
          <w:szCs w:val="30"/>
          <w:lang w:val="en-US" w:eastAsia="zh-CN"/>
        </w:rPr>
        <w:t>3.勘察、设计、监理等服务的采购，单项合同估算价在100万元人民币以上。</w:t>
      </w:r>
      <w:bookmarkEnd w:id="231"/>
      <w:bookmarkEnd w:id="232"/>
      <w:bookmarkEnd w:id="233"/>
      <w:bookmarkEnd w:id="234"/>
      <w:bookmarkEnd w:id="235"/>
      <w:bookmarkEnd w:id="236"/>
      <w:bookmarkEnd w:id="237"/>
    </w:p>
    <w:p w14:paraId="5F4947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cs="Times New Roman"/>
          <w:b w:val="0"/>
          <w:bCs w:val="0"/>
          <w:sz w:val="30"/>
          <w:szCs w:val="30"/>
          <w:lang w:val="en-US" w:eastAsia="zh-CN"/>
        </w:rPr>
      </w:pPr>
      <w:bookmarkStart w:id="238" w:name="_Toc9534"/>
      <w:bookmarkStart w:id="239" w:name="_Toc15410"/>
      <w:bookmarkStart w:id="240" w:name="_Toc12517"/>
      <w:bookmarkStart w:id="241" w:name="_Toc23558"/>
      <w:bookmarkStart w:id="242" w:name="_Toc9826"/>
      <w:bookmarkStart w:id="243" w:name="_Toc8308"/>
      <w:bookmarkStart w:id="244" w:name="_Toc3289"/>
      <w:r>
        <w:rPr>
          <w:rFonts w:hint="default" w:ascii="Times New Roman" w:hAnsi="Times New Roman" w:cs="Times New Roman"/>
          <w:b w:val="0"/>
          <w:bCs w:val="0"/>
          <w:sz w:val="30"/>
          <w:szCs w:val="30"/>
          <w:lang w:val="en-US" w:eastAsia="zh-CN"/>
        </w:rPr>
        <w:t>4.因法律、政策法规规定未达到前述规模或项目特殊须以公开招标方式进行的。</w:t>
      </w:r>
      <w:bookmarkEnd w:id="238"/>
      <w:bookmarkEnd w:id="239"/>
      <w:bookmarkEnd w:id="240"/>
      <w:bookmarkEnd w:id="241"/>
      <w:bookmarkEnd w:id="242"/>
      <w:bookmarkEnd w:id="243"/>
      <w:bookmarkEnd w:id="244"/>
    </w:p>
    <w:p w14:paraId="269225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cs="Times New Roman"/>
          <w:b w:val="0"/>
          <w:bCs w:val="0"/>
          <w:sz w:val="30"/>
          <w:szCs w:val="30"/>
          <w:lang w:val="en-US" w:eastAsia="zh-CN"/>
        </w:rPr>
      </w:pPr>
      <w:bookmarkStart w:id="245" w:name="_Toc821"/>
      <w:bookmarkStart w:id="246" w:name="_Toc20780"/>
      <w:bookmarkStart w:id="247" w:name="_Toc22262"/>
      <w:bookmarkStart w:id="248" w:name="_Toc27683"/>
      <w:bookmarkStart w:id="249" w:name="_Toc17892"/>
      <w:bookmarkStart w:id="250" w:name="_Toc26252"/>
      <w:bookmarkStart w:id="251" w:name="_Toc21949"/>
      <w:r>
        <w:rPr>
          <w:rFonts w:hint="default" w:ascii="Times New Roman" w:hAnsi="Times New Roman" w:cs="Times New Roman"/>
          <w:b w:val="0"/>
          <w:bCs w:val="0"/>
          <w:sz w:val="30"/>
          <w:szCs w:val="30"/>
          <w:lang w:val="en-US" w:eastAsia="zh-CN"/>
        </w:rPr>
        <w:t>同一项目中可以合并进行的勘察、设计、施工、监理以及与工程建设有关的重要设备、材料等的采购，合同估算价合计达到前款规定标准的，必须招标。</w:t>
      </w:r>
      <w:bookmarkEnd w:id="245"/>
      <w:bookmarkEnd w:id="246"/>
      <w:bookmarkEnd w:id="247"/>
      <w:bookmarkEnd w:id="248"/>
      <w:bookmarkEnd w:id="249"/>
      <w:bookmarkEnd w:id="250"/>
      <w:bookmarkEnd w:id="251"/>
    </w:p>
    <w:p w14:paraId="58F701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cs="Times New Roman"/>
          <w:b w:val="0"/>
          <w:bCs w:val="0"/>
          <w:sz w:val="30"/>
          <w:szCs w:val="30"/>
          <w:lang w:val="en-US" w:eastAsia="zh-CN"/>
        </w:rPr>
      </w:pPr>
      <w:bookmarkStart w:id="252" w:name="_Toc15893"/>
      <w:bookmarkStart w:id="253" w:name="_Toc4501"/>
      <w:bookmarkStart w:id="254" w:name="_Toc9061"/>
      <w:bookmarkStart w:id="255" w:name="_Toc26466"/>
      <w:bookmarkStart w:id="256" w:name="_Toc2133"/>
      <w:bookmarkStart w:id="257" w:name="_Toc27109"/>
      <w:bookmarkStart w:id="258" w:name="_Toc20321"/>
      <w:r>
        <w:rPr>
          <w:rFonts w:hint="default" w:ascii="Times New Roman" w:hAnsi="Times New Roman" w:cs="Times New Roman"/>
          <w:b w:val="0"/>
          <w:bCs w:val="0"/>
          <w:sz w:val="30"/>
          <w:szCs w:val="30"/>
          <w:lang w:val="en-US" w:eastAsia="zh-CN"/>
        </w:rPr>
        <w:t>关于大型基础设施、公用事业等关系社会公共利益、公众安全的项目；全部或者部分使用国有资金投资或者国家融资项目使用国际组织或者外国政府贷款、援助资金的项目严格执行《必须招标的工程项目规定》（中华人民共和国国家发展和改革委员会第 16 号令）规定。</w:t>
      </w:r>
      <w:bookmarkEnd w:id="252"/>
      <w:bookmarkEnd w:id="253"/>
      <w:bookmarkEnd w:id="254"/>
      <w:bookmarkEnd w:id="255"/>
      <w:bookmarkEnd w:id="256"/>
      <w:bookmarkEnd w:id="257"/>
      <w:bookmarkEnd w:id="258"/>
    </w:p>
    <w:p w14:paraId="5113D1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val="0"/>
          <w:bCs w:val="0"/>
          <w:sz w:val="30"/>
          <w:szCs w:val="30"/>
          <w:highlight w:val="none"/>
          <w:lang w:val="en-US" w:eastAsia="zh-CN"/>
        </w:rPr>
      </w:pPr>
      <w:bookmarkStart w:id="259" w:name="_Toc25106"/>
      <w:bookmarkStart w:id="260" w:name="_Toc26609"/>
      <w:bookmarkStart w:id="261" w:name="_Toc8703"/>
      <w:bookmarkStart w:id="262" w:name="_Toc98"/>
      <w:bookmarkStart w:id="263" w:name="_Toc1823"/>
      <w:bookmarkStart w:id="264" w:name="_Toc469"/>
      <w:bookmarkStart w:id="265" w:name="_Toc28377"/>
      <w:r>
        <w:rPr>
          <w:rFonts w:hint="default" w:ascii="Times New Roman" w:hAnsi="Times New Roman" w:eastAsia="仿宋" w:cs="Times New Roman"/>
          <w:b w:val="0"/>
          <w:bCs w:val="0"/>
          <w:sz w:val="30"/>
          <w:szCs w:val="30"/>
          <w:highlight w:val="none"/>
          <w:lang w:val="en-US" w:eastAsia="zh-CN"/>
        </w:rPr>
        <w:t>依法必须公开招标的项目，需按国家相关规定先履行项目审批手续并取得审批，审批手续由业务部门或子公司牵头办理，并进入公共资源交易中心进行交易。对于公开招标或邀请招标的项目，如需编制工程量清单及招标控制价，必须委托具备相应资质的造价咨询机构进行编制。依法必须进行招标的项目，原则上应由综合服务公司或各子公司委托评标委员会确定中标方；如遇特殊情况不能委托评标委员会定标的，应按本单位内部程序审议，从评标委员会推荐的候选人中确定中标人，并在24小时内将中标结果书面告知综合服务公司法务及内审内控部，后者再报西发展集团公司招标采购部备案。如果依法必须进行招标的项目提交投标文件的投标人少于3家，导致流标，各业务部门或子公司应分析原因，优化招标方案后重新发布二次公告；若期满后投标人仍少于3家，流标的情况经综合服务公司“三重一大”决策程序审议后，报西发展集团公司明确后续工作程序。</w:t>
      </w:r>
      <w:bookmarkEnd w:id="259"/>
      <w:bookmarkEnd w:id="260"/>
      <w:bookmarkEnd w:id="261"/>
      <w:bookmarkEnd w:id="262"/>
      <w:bookmarkEnd w:id="263"/>
      <w:bookmarkEnd w:id="264"/>
      <w:bookmarkEnd w:id="265"/>
    </w:p>
    <w:p w14:paraId="3E2D16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bCs/>
          <w:sz w:val="30"/>
          <w:szCs w:val="30"/>
          <w:highlight w:val="none"/>
          <w:lang w:val="en-US" w:eastAsia="zh-CN"/>
        </w:rPr>
      </w:pPr>
      <w:bookmarkStart w:id="266" w:name="_Toc2287"/>
      <w:bookmarkStart w:id="267" w:name="_Toc19376"/>
      <w:bookmarkStart w:id="268" w:name="_Toc30231"/>
      <w:bookmarkStart w:id="269" w:name="_Toc29743"/>
      <w:bookmarkStart w:id="270" w:name="_Toc18402"/>
      <w:bookmarkStart w:id="271" w:name="_Toc29185"/>
      <w:bookmarkStart w:id="272" w:name="_Toc9171"/>
      <w:r>
        <w:rPr>
          <w:rFonts w:hint="default" w:ascii="Times New Roman" w:hAnsi="Times New Roman" w:eastAsia="仿宋" w:cs="Times New Roman"/>
          <w:b/>
          <w:bCs/>
          <w:sz w:val="30"/>
          <w:szCs w:val="30"/>
          <w:highlight w:val="none"/>
          <w:lang w:val="en-US" w:eastAsia="zh-CN"/>
        </w:rPr>
        <w:t>（3）合同管理</w:t>
      </w:r>
      <w:bookmarkEnd w:id="266"/>
      <w:bookmarkEnd w:id="267"/>
      <w:bookmarkEnd w:id="268"/>
      <w:bookmarkEnd w:id="269"/>
      <w:bookmarkEnd w:id="270"/>
      <w:bookmarkEnd w:id="271"/>
      <w:bookmarkEnd w:id="272"/>
    </w:p>
    <w:p w14:paraId="743A4A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楷体" w:cs="Times New Roman"/>
          <w:sz w:val="30"/>
          <w:szCs w:val="30"/>
        </w:rPr>
      </w:pPr>
      <w:bookmarkStart w:id="273" w:name="_Toc26261"/>
      <w:bookmarkStart w:id="274" w:name="_Toc8511"/>
      <w:bookmarkStart w:id="275" w:name="_Toc897"/>
      <w:bookmarkStart w:id="276" w:name="_Toc16808"/>
      <w:bookmarkStart w:id="277" w:name="_Toc9228"/>
      <w:bookmarkStart w:id="278" w:name="_Toc2285"/>
      <w:bookmarkStart w:id="279" w:name="_Toc2665"/>
      <w:r>
        <w:rPr>
          <w:rFonts w:hint="default" w:ascii="Times New Roman" w:hAnsi="Times New Roman" w:cs="Times New Roman"/>
          <w:b w:val="0"/>
          <w:bCs w:val="0"/>
          <w:sz w:val="30"/>
          <w:szCs w:val="30"/>
          <w:highlight w:val="none"/>
          <w:lang w:val="en-US" w:eastAsia="zh-CN"/>
        </w:rPr>
        <w:t>在签订合同之前，必</w:t>
      </w:r>
      <w:r>
        <w:rPr>
          <w:rFonts w:hint="default" w:ascii="Times New Roman" w:hAnsi="Times New Roman" w:cs="Times New Roman"/>
          <w:b w:val="0"/>
          <w:bCs w:val="0"/>
          <w:sz w:val="30"/>
          <w:szCs w:val="30"/>
          <w:lang w:val="en-US" w:eastAsia="zh-CN"/>
        </w:rPr>
        <w:t>须填写《昆明市西山区综合服务公司合同审批表》，并且合同需经过公司“三重一大”程序决策，完成公司内部的合同签订审批流程后方可签署。合同审核时，审核意见必须明确具体，禁止使用诸如“原则同意”或“基本可行”等模糊语言，否则将视为未对合同进行审核。此外，合同承办部门负责人、融资财务部、法务及内审内控部在审核合同草案时，如有需要，可以要求合同承办人提供相关补充证明材料，合同承办人应予以配合。</w:t>
      </w:r>
      <w:bookmarkEnd w:id="273"/>
      <w:bookmarkEnd w:id="274"/>
      <w:bookmarkEnd w:id="275"/>
      <w:bookmarkEnd w:id="276"/>
      <w:bookmarkEnd w:id="277"/>
      <w:bookmarkEnd w:id="278"/>
      <w:bookmarkEnd w:id="279"/>
    </w:p>
    <w:p w14:paraId="7A0B5D3E">
      <w:pPr>
        <w:pStyle w:val="30"/>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280" w:name="_Toc17709"/>
      <w:r>
        <w:rPr>
          <w:rFonts w:hint="default" w:ascii="Times New Roman" w:hAnsi="Times New Roman" w:cs="Times New Roman"/>
          <w:lang w:val="en-US" w:eastAsia="zh-CN"/>
        </w:rPr>
        <w:t>二、</w:t>
      </w:r>
      <w:bookmarkEnd w:id="100"/>
      <w:r>
        <w:rPr>
          <w:rFonts w:hint="default" w:ascii="Times New Roman" w:hAnsi="Times New Roman" w:cs="Times New Roman"/>
          <w:lang w:val="en-US" w:eastAsia="zh-CN"/>
        </w:rPr>
        <w:t>绩效评价工作开展情况</w:t>
      </w:r>
      <w:bookmarkEnd w:id="101"/>
      <w:bookmarkEnd w:id="102"/>
      <w:bookmarkEnd w:id="280"/>
    </w:p>
    <w:p w14:paraId="069ED48F">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281" w:name="_Toc32250"/>
      <w:bookmarkStart w:id="282" w:name="_Toc27263"/>
      <w:bookmarkStart w:id="283" w:name="_Toc13545"/>
      <w:r>
        <w:rPr>
          <w:rFonts w:hint="default" w:ascii="Times New Roman" w:hAnsi="Times New Roman" w:cs="Times New Roman"/>
          <w:lang w:val="en-US" w:eastAsia="zh-CN"/>
        </w:rPr>
        <w:t>（一）绩效评价目的、对象和范围</w:t>
      </w:r>
      <w:bookmarkEnd w:id="281"/>
      <w:bookmarkEnd w:id="282"/>
      <w:bookmarkEnd w:id="283"/>
    </w:p>
    <w:p w14:paraId="539567A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bookmarkStart w:id="284" w:name="_Toc23687"/>
      <w:r>
        <w:rPr>
          <w:rFonts w:hint="default" w:ascii="Times New Roman" w:hAnsi="Times New Roman" w:eastAsia="仿宋" w:cs="Times New Roman"/>
          <w:lang w:val="en-US" w:eastAsia="zh-CN"/>
        </w:rPr>
        <w:t>1.评价目的</w:t>
      </w:r>
    </w:p>
    <w:p w14:paraId="45F61434">
      <w:pPr>
        <w:keepNext w:val="0"/>
        <w:keepLines w:val="0"/>
        <w:pageBreakBefore w:val="0"/>
        <w:kinsoku/>
        <w:wordWrap/>
        <w:overflowPunct/>
        <w:topLinePunct w:val="0"/>
        <w:autoSpaceDE/>
        <w:autoSpaceDN/>
        <w:bidi w:val="0"/>
        <w:adjustRightInd/>
        <w:spacing w:line="579" w:lineRule="exact"/>
        <w:ind w:firstLine="64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通过分析项目立项情况、资金使用情况、项目实施情况、项目绩效表现情况，了解资金使用是否达到预期目标、资金管理是否规范、资金使用是否有效，检验资金支出效率和效果，分析存在问题及原因，及时总结经验，改进管理措施，不断增强和落实绩效管理责任，完善工作机制，有效提高资金管理水平和使用效益。</w:t>
      </w:r>
    </w:p>
    <w:p w14:paraId="473CAB3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2.评价对象及范围</w:t>
      </w:r>
    </w:p>
    <w:p w14:paraId="3A62D208">
      <w:pPr>
        <w:keepNext w:val="0"/>
        <w:keepLines w:val="0"/>
        <w:pageBreakBefore w:val="0"/>
        <w:kinsoku/>
        <w:wordWrap/>
        <w:overflowPunct/>
        <w:topLinePunct w:val="0"/>
        <w:autoSpaceDE/>
        <w:autoSpaceDN/>
        <w:bidi w:val="0"/>
        <w:adjustRightInd/>
        <w:spacing w:line="579" w:lineRule="exact"/>
        <w:ind w:firstLine="640"/>
        <w:textAlignment w:val="auto"/>
        <w:outlineLvl w:val="9"/>
        <w:rPr>
          <w:rFonts w:hint="default" w:ascii="Times New Roman" w:hAnsi="Times New Roman" w:eastAsia="仿宋" w:cs="Times New Roman"/>
          <w:kern w:val="30"/>
          <w:sz w:val="30"/>
          <w:szCs w:val="30"/>
          <w:lang w:val="en-US" w:eastAsia="zh-CN" w:bidi="ar-SA"/>
        </w:rPr>
      </w:pPr>
      <w:bookmarkStart w:id="285" w:name="_Toc28767"/>
      <w:bookmarkStart w:id="286" w:name="_Toc11265"/>
      <w:r>
        <w:rPr>
          <w:rFonts w:hint="default" w:ascii="Times New Roman" w:hAnsi="Times New Roman" w:eastAsia="仿宋" w:cs="Times New Roman"/>
          <w:kern w:val="30"/>
          <w:sz w:val="30"/>
          <w:szCs w:val="30"/>
          <w:lang w:val="en-US" w:eastAsia="zh-CN" w:bidi="ar-SA"/>
        </w:rPr>
        <w:t>本次评价对象为西山区主城区城市排水管网排查、雨污分流、化粪池清理整治暨溢流物防控项目，评价资金量44,740.84万元。评价的时间范围为202</w:t>
      </w:r>
      <w:r>
        <w:rPr>
          <w:rFonts w:hint="default" w:ascii="Times New Roman" w:hAnsi="Times New Roman" w:cs="Times New Roman"/>
          <w:kern w:val="30"/>
          <w:sz w:val="30"/>
          <w:szCs w:val="30"/>
          <w:lang w:val="en-US" w:eastAsia="zh-CN" w:bidi="ar-SA"/>
        </w:rPr>
        <w:t>3</w:t>
      </w:r>
      <w:r>
        <w:rPr>
          <w:rFonts w:hint="default" w:ascii="Times New Roman" w:hAnsi="Times New Roman" w:eastAsia="仿宋" w:cs="Times New Roman"/>
          <w:kern w:val="30"/>
          <w:sz w:val="30"/>
          <w:szCs w:val="30"/>
          <w:lang w:val="en-US" w:eastAsia="zh-CN" w:bidi="ar-SA"/>
        </w:rPr>
        <w:t>年1月1日—202</w:t>
      </w:r>
      <w:r>
        <w:rPr>
          <w:rFonts w:hint="default" w:ascii="Times New Roman" w:hAnsi="Times New Roman" w:cs="Times New Roman"/>
          <w:kern w:val="30"/>
          <w:sz w:val="30"/>
          <w:szCs w:val="30"/>
          <w:lang w:val="en-US" w:eastAsia="zh-CN" w:bidi="ar-SA"/>
        </w:rPr>
        <w:t>3</w:t>
      </w:r>
      <w:r>
        <w:rPr>
          <w:rFonts w:hint="default" w:ascii="Times New Roman" w:hAnsi="Times New Roman" w:eastAsia="仿宋" w:cs="Times New Roman"/>
          <w:kern w:val="30"/>
          <w:sz w:val="30"/>
          <w:szCs w:val="30"/>
          <w:lang w:val="en-US" w:eastAsia="zh-CN" w:bidi="ar-SA"/>
        </w:rPr>
        <w:t>年</w:t>
      </w:r>
      <w:r>
        <w:rPr>
          <w:rFonts w:hint="default" w:ascii="Times New Roman" w:hAnsi="Times New Roman" w:cs="Times New Roman"/>
          <w:kern w:val="30"/>
          <w:sz w:val="30"/>
          <w:szCs w:val="30"/>
          <w:lang w:val="en-US" w:eastAsia="zh-CN" w:bidi="ar-SA"/>
        </w:rPr>
        <w:t>12</w:t>
      </w:r>
      <w:r>
        <w:rPr>
          <w:rFonts w:hint="default" w:ascii="Times New Roman" w:hAnsi="Times New Roman" w:eastAsia="仿宋" w:cs="Times New Roman"/>
          <w:kern w:val="30"/>
          <w:sz w:val="30"/>
          <w:szCs w:val="30"/>
          <w:lang w:val="en-US" w:eastAsia="zh-CN" w:bidi="ar-SA"/>
        </w:rPr>
        <w:t>月</w:t>
      </w:r>
      <w:r>
        <w:rPr>
          <w:rFonts w:hint="default" w:ascii="Times New Roman" w:hAnsi="Times New Roman" w:cs="Times New Roman"/>
          <w:kern w:val="30"/>
          <w:sz w:val="30"/>
          <w:szCs w:val="30"/>
          <w:lang w:val="en-US" w:eastAsia="zh-CN" w:bidi="ar-SA"/>
        </w:rPr>
        <w:t>31</w:t>
      </w:r>
      <w:r>
        <w:rPr>
          <w:rFonts w:hint="default" w:ascii="Times New Roman" w:hAnsi="Times New Roman" w:eastAsia="仿宋" w:cs="Times New Roman"/>
          <w:kern w:val="30"/>
          <w:sz w:val="30"/>
          <w:szCs w:val="30"/>
          <w:lang w:val="en-US" w:eastAsia="zh-CN" w:bidi="ar-SA"/>
        </w:rPr>
        <w:t>日</w:t>
      </w:r>
      <w:r>
        <w:rPr>
          <w:rFonts w:hint="default" w:ascii="Times New Roman" w:hAnsi="Times New Roman" w:cs="Times New Roman"/>
          <w:kern w:val="30"/>
          <w:sz w:val="30"/>
          <w:szCs w:val="30"/>
          <w:lang w:val="en-US" w:eastAsia="zh-CN" w:bidi="ar-SA"/>
        </w:rPr>
        <w:t>，考虑到项目今年才发生支付，因此部分评价周期调整至2024年8月8日。</w:t>
      </w:r>
    </w:p>
    <w:p w14:paraId="1F158A2C">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287" w:name="_Toc16764"/>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w:t>
      </w:r>
      <w:r>
        <w:rPr>
          <w:rFonts w:hint="default" w:ascii="Times New Roman" w:hAnsi="Times New Roman" w:cs="Times New Roman"/>
          <w:lang w:val="en-US" w:eastAsia="zh-CN"/>
        </w:rPr>
        <w:t>绩效评价原则、评价指标体系和等级、评价方法、评价抽样</w:t>
      </w:r>
      <w:bookmarkEnd w:id="284"/>
      <w:bookmarkEnd w:id="285"/>
      <w:bookmarkEnd w:id="286"/>
      <w:bookmarkEnd w:id="287"/>
    </w:p>
    <w:p w14:paraId="44DF83D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1.绩效评价原则</w:t>
      </w:r>
    </w:p>
    <w:p w14:paraId="085F0AF0">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本次绩效评价严格遵循公平、客观、可行、公开的基本原则：</w:t>
      </w:r>
    </w:p>
    <w:p w14:paraId="67B4736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szCs w:val="30"/>
          <w:lang w:val="en-US" w:eastAsia="zh-CN"/>
        </w:rPr>
        <w:t>（1）公平性原则。坚持公平的原则客观真实地反映绩效评价结果，运用科学合理的方法，按照规范的程序，对项目绩效进行</w:t>
      </w:r>
      <w:r>
        <w:rPr>
          <w:rFonts w:hint="default" w:ascii="Times New Roman" w:hAnsi="Times New Roman" w:eastAsia="仿宋" w:cs="Times New Roman"/>
          <w:kern w:val="30"/>
          <w:sz w:val="30"/>
          <w:szCs w:val="30"/>
          <w:lang w:val="en-US" w:eastAsia="zh-CN" w:bidi="ar-SA"/>
        </w:rPr>
        <w:t>客观、公正</w:t>
      </w:r>
      <w:r>
        <w:rPr>
          <w:rFonts w:hint="eastAsia" w:ascii="Times New Roman" w:cs="Times New Roman"/>
          <w:kern w:val="30"/>
          <w:sz w:val="30"/>
          <w:szCs w:val="30"/>
          <w:lang w:val="en-US" w:eastAsia="zh-CN" w:bidi="ar-SA"/>
        </w:rPr>
        <w:t>的</w:t>
      </w:r>
      <w:r>
        <w:rPr>
          <w:rFonts w:hint="default" w:ascii="Times New Roman" w:hAnsi="Times New Roman" w:eastAsia="仿宋" w:cs="Times New Roman"/>
          <w:kern w:val="30"/>
          <w:sz w:val="30"/>
          <w:szCs w:val="30"/>
          <w:lang w:val="en-US" w:eastAsia="zh-CN" w:bidi="ar-SA"/>
        </w:rPr>
        <w:t>反映。</w:t>
      </w:r>
    </w:p>
    <w:p w14:paraId="7B740C8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（2）客观性原则。绩效评价过程中将考核标准与绩效目标进行紧密联系，采取公众评判法、成本分析法等方法，以事实为依据，以数据为基础，客观真实评价项目整体效益。</w:t>
      </w:r>
    </w:p>
    <w:p w14:paraId="332DE07D">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（3）可行性原则。绩效评价标准应客观反映被评价单位的履职情况，评价的数据来源应具备明确的收集渠道，绩效指标应具备可考核性，保证绩效评价工作的可操作性。</w:t>
      </w:r>
    </w:p>
    <w:p w14:paraId="503BFFE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（4）公开性原则。绩效评价过程中评价内容、评价标准、评价结果应对被评价单位公开，避免评价结论出现误判。</w:t>
      </w:r>
    </w:p>
    <w:p w14:paraId="592C3A5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2.绩效评价指标体系和等级</w:t>
      </w:r>
    </w:p>
    <w:p w14:paraId="623AF8C2">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bookmarkStart w:id="288" w:name="_Toc48250777"/>
      <w:bookmarkStart w:id="289" w:name="_Toc1625"/>
      <w:r>
        <w:rPr>
          <w:rFonts w:hint="default" w:ascii="Times New Roman" w:hAnsi="Times New Roman" w:eastAsia="仿宋" w:cs="Times New Roman"/>
          <w:lang w:val="en-US" w:eastAsia="zh-CN"/>
        </w:rPr>
        <w:t>根据《财政部关于印发〈预算绩效评价共性指标体系框架〉的通知》（财预〔2013〕53号）、《财政部关于印发〈项目支出绩效评价管理办法〉的通知》（财预〔2020〕10号）、《云南省财政厅关于印发〈云南省项目支出绩效评价管理办法〉的</w:t>
      </w:r>
      <w:r>
        <w:rPr>
          <w:rFonts w:hint="default" w:ascii="Times New Roman" w:hAnsi="Times New Roman" w:eastAsia="仿宋" w:cs="Times New Roman"/>
          <w:kern w:val="30"/>
          <w:sz w:val="30"/>
          <w:szCs w:val="30"/>
          <w:lang w:val="en-US" w:eastAsia="zh-CN" w:bidi="ar-SA"/>
        </w:rPr>
        <w:t>通知》（云财绩〔2020〕11号）等文件要求，按照绩效评价的基本原理、原则和项目特点，绩效评价工作组在绩效评价共性指标体系的基础上，结合项目实施内容，设置了针对本项目的指标体系及评价标准</w:t>
      </w:r>
      <w:bookmarkEnd w:id="288"/>
      <w:bookmarkEnd w:id="289"/>
      <w:r>
        <w:rPr>
          <w:rFonts w:hint="default" w:ascii="Times New Roman" w:hAnsi="Times New Roman" w:cs="Times New Roman"/>
          <w:kern w:val="30"/>
          <w:sz w:val="30"/>
          <w:szCs w:val="30"/>
          <w:lang w:val="en-US" w:eastAsia="zh-CN" w:bidi="ar-SA"/>
        </w:rPr>
        <w:t>。</w:t>
      </w:r>
    </w:p>
    <w:p w14:paraId="206FA706">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评价指标体系包括决策、过程、产出和效益4个一级指标，下设1</w:t>
      </w:r>
      <w:r>
        <w:rPr>
          <w:rFonts w:hint="default" w:ascii="Times New Roman" w:hAnsi="Times New Roman" w:cs="Times New Roman"/>
          <w:kern w:val="30"/>
          <w:sz w:val="30"/>
          <w:szCs w:val="30"/>
          <w:lang w:val="en-US" w:eastAsia="zh-CN" w:bidi="ar-SA"/>
        </w:rPr>
        <w:t>0</w:t>
      </w:r>
      <w:r>
        <w:rPr>
          <w:rFonts w:hint="default" w:ascii="Times New Roman" w:hAnsi="Times New Roman" w:eastAsia="仿宋" w:cs="Times New Roman"/>
          <w:kern w:val="30"/>
          <w:sz w:val="30"/>
          <w:szCs w:val="30"/>
          <w:lang w:val="en-US" w:eastAsia="zh-CN" w:bidi="ar-SA"/>
        </w:rPr>
        <w:t>个二级指标和</w:t>
      </w:r>
      <w:r>
        <w:rPr>
          <w:rFonts w:hint="default" w:ascii="Times New Roman" w:hAnsi="Times New Roman" w:cs="Times New Roman"/>
          <w:kern w:val="30"/>
          <w:sz w:val="30"/>
          <w:szCs w:val="30"/>
          <w:lang w:val="en-US" w:eastAsia="zh-CN" w:bidi="ar-SA"/>
        </w:rPr>
        <w:t>22</w:t>
      </w:r>
      <w:r>
        <w:rPr>
          <w:rFonts w:hint="default" w:ascii="Times New Roman" w:hAnsi="Times New Roman" w:eastAsia="仿宋" w:cs="Times New Roman"/>
          <w:kern w:val="30"/>
          <w:sz w:val="30"/>
          <w:szCs w:val="30"/>
          <w:lang w:val="en-US" w:eastAsia="zh-CN" w:bidi="ar-SA"/>
        </w:rPr>
        <w:t>个三级指标。综合绩效评价总分值为100分，其中决策分值15分，过程分值2</w:t>
      </w:r>
      <w:r>
        <w:rPr>
          <w:rFonts w:hint="eastAsia" w:ascii="Times New Roman" w:cs="Times New Roman"/>
          <w:kern w:val="30"/>
          <w:sz w:val="30"/>
          <w:szCs w:val="30"/>
          <w:lang w:val="en-US" w:eastAsia="zh-CN" w:bidi="ar-SA"/>
        </w:rPr>
        <w:t>5</w:t>
      </w:r>
      <w:r>
        <w:rPr>
          <w:rFonts w:hint="default" w:ascii="Times New Roman" w:hAnsi="Times New Roman" w:eastAsia="仿宋" w:cs="Times New Roman"/>
          <w:kern w:val="30"/>
          <w:sz w:val="30"/>
          <w:szCs w:val="30"/>
          <w:lang w:val="en-US" w:eastAsia="zh-CN" w:bidi="ar-SA"/>
        </w:rPr>
        <w:t>分，产出分值</w:t>
      </w:r>
      <w:r>
        <w:rPr>
          <w:rFonts w:hint="eastAsia" w:ascii="Times New Roman" w:cs="Times New Roman"/>
          <w:kern w:val="30"/>
          <w:sz w:val="30"/>
          <w:szCs w:val="30"/>
          <w:lang w:val="en-US" w:eastAsia="zh-CN" w:bidi="ar-SA"/>
        </w:rPr>
        <w:t>4</w:t>
      </w:r>
      <w:r>
        <w:rPr>
          <w:rFonts w:hint="default" w:ascii="Times New Roman" w:hAnsi="Times New Roman" w:eastAsia="仿宋" w:cs="Times New Roman"/>
          <w:kern w:val="30"/>
          <w:sz w:val="30"/>
          <w:szCs w:val="30"/>
          <w:lang w:val="en-US" w:eastAsia="zh-CN" w:bidi="ar-SA"/>
        </w:rPr>
        <w:t>5分，效益分值</w:t>
      </w:r>
      <w:r>
        <w:rPr>
          <w:rFonts w:hint="eastAsia" w:ascii="Times New Roman" w:cs="Times New Roman"/>
          <w:kern w:val="30"/>
          <w:sz w:val="30"/>
          <w:szCs w:val="30"/>
          <w:lang w:val="en-US" w:eastAsia="zh-CN" w:bidi="ar-SA"/>
        </w:rPr>
        <w:t>15</w:t>
      </w:r>
      <w:r>
        <w:rPr>
          <w:rFonts w:hint="default" w:ascii="Times New Roman" w:hAnsi="Times New Roman" w:eastAsia="仿宋" w:cs="Times New Roman"/>
          <w:kern w:val="30"/>
          <w:sz w:val="30"/>
          <w:szCs w:val="30"/>
          <w:lang w:val="en-US" w:eastAsia="zh-CN" w:bidi="ar-SA"/>
        </w:rPr>
        <w:t>分。本次绩效评价结果共分为4个等级：综合得分在90</w:t>
      </w:r>
      <w:r>
        <w:rPr>
          <w:rFonts w:hint="eastAsia" w:ascii="Times New Roman" w:cs="Times New Roman"/>
          <w:kern w:val="30"/>
          <w:sz w:val="30"/>
          <w:szCs w:val="30"/>
          <w:lang w:val="en-US" w:eastAsia="zh-CN" w:bidi="ar-SA"/>
        </w:rPr>
        <w:t>—</w:t>
      </w:r>
      <w:r>
        <w:rPr>
          <w:rFonts w:hint="default" w:ascii="Times New Roman" w:hAnsi="Times New Roman" w:eastAsia="仿宋" w:cs="Times New Roman"/>
          <w:kern w:val="30"/>
          <w:sz w:val="30"/>
          <w:szCs w:val="30"/>
          <w:lang w:val="en-US" w:eastAsia="zh-CN" w:bidi="ar-SA"/>
        </w:rPr>
        <w:t>100分（含90分）为优；综合得分在80</w:t>
      </w:r>
      <w:r>
        <w:rPr>
          <w:rFonts w:hint="eastAsia" w:ascii="Times New Roman" w:cs="Times New Roman"/>
          <w:kern w:val="30"/>
          <w:sz w:val="30"/>
          <w:szCs w:val="30"/>
          <w:lang w:val="en-US" w:eastAsia="zh-CN" w:bidi="ar-SA"/>
        </w:rPr>
        <w:t>—</w:t>
      </w:r>
      <w:r>
        <w:rPr>
          <w:rFonts w:hint="default" w:ascii="Times New Roman" w:hAnsi="Times New Roman" w:eastAsia="仿宋" w:cs="Times New Roman"/>
          <w:kern w:val="30"/>
          <w:sz w:val="30"/>
          <w:szCs w:val="30"/>
          <w:lang w:val="en-US" w:eastAsia="zh-CN" w:bidi="ar-SA"/>
        </w:rPr>
        <w:t>89分（含80分）为良；综合得分在60</w:t>
      </w:r>
      <w:r>
        <w:rPr>
          <w:rFonts w:hint="eastAsia" w:ascii="Times New Roman" w:cs="Times New Roman"/>
          <w:kern w:val="30"/>
          <w:sz w:val="30"/>
          <w:szCs w:val="30"/>
          <w:lang w:val="en-US" w:eastAsia="zh-CN" w:bidi="ar-SA"/>
        </w:rPr>
        <w:t>—</w:t>
      </w:r>
      <w:r>
        <w:rPr>
          <w:rFonts w:hint="default" w:ascii="Times New Roman" w:hAnsi="Times New Roman" w:eastAsia="仿宋" w:cs="Times New Roman"/>
          <w:kern w:val="30"/>
          <w:sz w:val="30"/>
          <w:szCs w:val="30"/>
          <w:lang w:val="en-US" w:eastAsia="zh-CN" w:bidi="ar-SA"/>
        </w:rPr>
        <w:t>79分（含60分）为中；综合得分在60分以下为差。</w:t>
      </w:r>
    </w:p>
    <w:p w14:paraId="7603AD1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3.绩效评价方法</w:t>
      </w:r>
    </w:p>
    <w:p w14:paraId="52321B0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本次绩效评价严格按照《财政部关于印发〈项目支出绩效评价管理办法〉的通知》（财预〔2020〕10号）、《云南省财政厅关于印发〈云南省项目支出绩效评价管理办法〉的通知》（云财绩〔2020〕11号）等文件规定，采用定量与定性相结合、审阅自评相结合，对收集的相关基础资料，在归集、整理、分析的基础上，选择比较法、因素分析法、公众评判法、专家评议等评价方法。</w:t>
      </w:r>
    </w:p>
    <w:p w14:paraId="4C256E1F">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（1）比较法。通过对绩效目标和实施效果、历史和当期情况、不同部门和地区同类支出的比较，综合分析其绩效目标的实现程度。</w:t>
      </w:r>
    </w:p>
    <w:p w14:paraId="4E44ED1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（2）因素分析法。通过综合分析影响项目资金支出绩效目标实现、实施效果的内外因素，评价项目绩效。</w:t>
      </w:r>
    </w:p>
    <w:p w14:paraId="25C5FC2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（3）公众评判法。通过专家评估、公众问卷及抽样调查等对财政支出效果进行评判，评价绩效目标实现程度。</w:t>
      </w:r>
    </w:p>
    <w:p w14:paraId="5CD4B341">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4）查问询证法和实地考察法。通过对项目采取书面材料检查、实地勘察、访谈等方式，对有关情况包括自评材料反映信息的真实性、准确性、全面性等进行深入具体、独立客观地了解与核实，形成书面及现场分析评价意见。</w:t>
      </w:r>
    </w:p>
    <w:p w14:paraId="3B8AF83C">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290" w:name="_Toc28874"/>
      <w:bookmarkStart w:id="291" w:name="_Toc27181"/>
      <w:bookmarkStart w:id="292" w:name="_Toc17530"/>
      <w:bookmarkStart w:id="293" w:name="_Toc14103"/>
      <w:r>
        <w:rPr>
          <w:rFonts w:hint="default" w:ascii="Times New Roman" w:hAnsi="Times New Roman" w:cs="Times New Roman"/>
        </w:rPr>
        <w:t>（</w:t>
      </w:r>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cs="Times New Roman"/>
          <w:lang w:val="en-US" w:eastAsia="zh-CN"/>
        </w:rPr>
        <w:t>绩效评价工作过程</w:t>
      </w:r>
      <w:bookmarkEnd w:id="290"/>
      <w:bookmarkEnd w:id="291"/>
      <w:bookmarkEnd w:id="292"/>
      <w:bookmarkEnd w:id="293"/>
    </w:p>
    <w:p w14:paraId="7713543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1.资料收集</w:t>
      </w:r>
    </w:p>
    <w:p w14:paraId="2827D39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池砾公司成立绩效评价工作组，了解并收集与绩效评价项目相关的文件、资料，为研究制定绩效评价工作方案做好前期准备。</w:t>
      </w:r>
    </w:p>
    <w:p w14:paraId="642E659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2.编制实施方案</w:t>
      </w:r>
    </w:p>
    <w:p w14:paraId="5A64904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结合项目资料设计绩效评价指标体系、调查问卷等工作底稿。</w:t>
      </w:r>
    </w:p>
    <w:p w14:paraId="63D121A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3.实施方案评审</w:t>
      </w:r>
    </w:p>
    <w:p w14:paraId="31EC9C0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由区财政局组织实施方案评审，形成方案修改意见，修改形成方案终稿。</w:t>
      </w:r>
    </w:p>
    <w:p w14:paraId="34F088F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4.实地调研</w:t>
      </w:r>
    </w:p>
    <w:p w14:paraId="6BA033A9">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根据项目分组安排，前往现场与相关部门对接并进行现场调研，包括资料核查、访谈、数据收集及问卷调查等工作。</w:t>
      </w:r>
    </w:p>
    <w:p w14:paraId="3DE6B22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5.撰写绩效评价报告</w:t>
      </w:r>
    </w:p>
    <w:p w14:paraId="369173B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lang w:val="en-US" w:eastAsia="zh-CN"/>
        </w:rPr>
      </w:pPr>
      <w:r>
        <w:rPr>
          <w:rFonts w:hint="default" w:ascii="Times New Roman" w:hAnsi="Times New Roman" w:eastAsia="仿宋" w:cs="Times New Roman"/>
          <w:color w:val="auto"/>
          <w:szCs w:val="30"/>
          <w:lang w:val="en-US" w:eastAsia="zh-CN"/>
        </w:rPr>
        <w:t>分析资料，统计数据，根据相应标准，进行综合性评价，完成绩效评分，并形成评价结论；根据评价结论撰写绩效评价报告初稿。</w:t>
      </w:r>
    </w:p>
    <w:p w14:paraId="3E445DC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6.绩效评价报告评审</w:t>
      </w:r>
    </w:p>
    <w:p w14:paraId="5DB1AFF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lang w:val="en-US" w:eastAsia="zh-CN"/>
        </w:rPr>
      </w:pPr>
      <w:r>
        <w:rPr>
          <w:rFonts w:hint="default" w:ascii="Times New Roman" w:hAnsi="Times New Roman" w:eastAsia="仿宋" w:cs="Times New Roman"/>
          <w:color w:val="auto"/>
          <w:szCs w:val="30"/>
          <w:lang w:val="en-US" w:eastAsia="zh-CN"/>
        </w:rPr>
        <w:t>由</w:t>
      </w:r>
      <w:r>
        <w:rPr>
          <w:rFonts w:hint="default" w:ascii="Times New Roman" w:hAnsi="Times New Roman" w:cs="Times New Roman"/>
          <w:color w:val="auto"/>
          <w:szCs w:val="30"/>
          <w:lang w:val="en-US" w:eastAsia="zh-CN"/>
        </w:rPr>
        <w:t>区</w:t>
      </w:r>
      <w:r>
        <w:rPr>
          <w:rFonts w:hint="default" w:ascii="Times New Roman" w:hAnsi="Times New Roman" w:eastAsia="仿宋" w:cs="Times New Roman"/>
          <w:color w:val="auto"/>
          <w:szCs w:val="30"/>
          <w:lang w:val="en-US" w:eastAsia="zh-CN"/>
        </w:rPr>
        <w:t>财政局组织绩效评价报告评审，形成报告修改意见；根据修改意见修改报告形成最终稿。</w:t>
      </w:r>
    </w:p>
    <w:p w14:paraId="662AC72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7.撰写绩效评价汇总报告</w:t>
      </w:r>
    </w:p>
    <w:p w14:paraId="23DE141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黑体" w:cs="Times New Roman"/>
          <w:szCs w:val="30"/>
          <w:lang w:val="en-US" w:eastAsia="zh-CN"/>
        </w:rPr>
      </w:pPr>
      <w:r>
        <w:rPr>
          <w:rFonts w:hint="default" w:ascii="Times New Roman" w:hAnsi="Times New Roman" w:cs="Times New Roman"/>
          <w:szCs w:val="30"/>
          <w:lang w:val="en-US" w:eastAsia="zh-CN"/>
        </w:rPr>
        <w:t>根据各项目绩效评价结果撰写绩效评价汇总报告。</w:t>
      </w:r>
      <w:bookmarkEnd w:id="103"/>
      <w:bookmarkEnd w:id="104"/>
    </w:p>
    <w:p w14:paraId="0595A9C5">
      <w:pPr>
        <w:pStyle w:val="30"/>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294" w:name="_Toc15568"/>
      <w:r>
        <w:rPr>
          <w:rFonts w:hint="default" w:ascii="Times New Roman" w:hAnsi="Times New Roman" w:cs="Times New Roman"/>
          <w:lang w:val="en-US" w:eastAsia="zh-CN"/>
        </w:rPr>
        <w:t>三、绩效评价结论</w:t>
      </w:r>
      <w:bookmarkEnd w:id="294"/>
    </w:p>
    <w:p w14:paraId="37A61746">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295" w:name="_Toc8721"/>
      <w:r>
        <w:rPr>
          <w:rFonts w:hint="default" w:ascii="Times New Roman" w:hAnsi="Times New Roman" w:cs="Times New Roman"/>
        </w:rPr>
        <w:t>（一）</w:t>
      </w:r>
      <w:r>
        <w:rPr>
          <w:rFonts w:hint="default" w:ascii="Times New Roman" w:hAnsi="Times New Roman" w:cs="Times New Roman"/>
          <w:shd w:val="clear" w:fill="auto"/>
          <w:lang w:eastAsia="zh-CN"/>
        </w:rPr>
        <w:t>绩效评价</w:t>
      </w:r>
      <w:r>
        <w:rPr>
          <w:rFonts w:hint="default" w:ascii="Times New Roman" w:hAnsi="Times New Roman" w:cs="Times New Roman"/>
          <w:shd w:val="clear" w:fill="auto"/>
        </w:rPr>
        <w:t>综合</w:t>
      </w:r>
      <w:r>
        <w:rPr>
          <w:rFonts w:hint="default" w:ascii="Times New Roman" w:hAnsi="Times New Roman" w:cs="Times New Roman"/>
        </w:rPr>
        <w:t>结论</w:t>
      </w:r>
      <w:bookmarkEnd w:id="295"/>
    </w:p>
    <w:p w14:paraId="68F85703">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szCs w:val="30"/>
        </w:rPr>
      </w:pPr>
      <w:bookmarkStart w:id="296" w:name="_Hlk525314439"/>
      <w:r>
        <w:rPr>
          <w:rFonts w:hint="default" w:ascii="Times New Roman" w:hAnsi="Times New Roman" w:cs="Times New Roman"/>
          <w:szCs w:val="30"/>
          <w:lang w:val="en-US" w:eastAsia="zh-CN"/>
        </w:rPr>
        <w:t>西山区主城区城市排水管网排查、雨污分流、化粪池清理整治暨溢流物防控项目</w:t>
      </w:r>
      <w:r>
        <w:rPr>
          <w:rFonts w:hint="default" w:ascii="Times New Roman" w:hAnsi="Times New Roman" w:cs="Times New Roman"/>
          <w:szCs w:val="30"/>
          <w:lang w:eastAsia="zh-CN"/>
        </w:rPr>
        <w:t>绩效</w:t>
      </w:r>
      <w:r>
        <w:rPr>
          <w:rFonts w:hint="default" w:ascii="Times New Roman" w:hAnsi="Times New Roman" w:cs="Times New Roman"/>
          <w:szCs w:val="30"/>
          <w:highlight w:val="none"/>
          <w:lang w:eastAsia="zh-CN"/>
        </w:rPr>
        <w:t>评价</w:t>
      </w:r>
      <w:r>
        <w:rPr>
          <w:rFonts w:hint="default" w:ascii="Times New Roman" w:hAnsi="Times New Roman" w:cs="Times New Roman"/>
          <w:szCs w:val="30"/>
          <w:highlight w:val="none"/>
        </w:rPr>
        <w:t>得分</w:t>
      </w:r>
      <w:r>
        <w:rPr>
          <w:rFonts w:hint="default" w:ascii="Times New Roman" w:hAnsi="Times New Roman" w:cs="Times New Roman"/>
          <w:szCs w:val="30"/>
          <w:highlight w:val="none"/>
          <w:lang w:val="en-US" w:eastAsia="zh-CN"/>
        </w:rPr>
        <w:t>85.48</w:t>
      </w:r>
      <w:r>
        <w:rPr>
          <w:rFonts w:hint="default" w:ascii="Times New Roman" w:hAnsi="Times New Roman" w:cs="Times New Roman"/>
          <w:szCs w:val="30"/>
          <w:highlight w:val="none"/>
        </w:rPr>
        <w:t>分，评价等级为</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lang w:val="en-US" w:eastAsia="zh-CN"/>
        </w:rPr>
        <w:t>良</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。一级指标具体得分情况详见下表：</w:t>
      </w:r>
    </w:p>
    <w:p w14:paraId="5DBC72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eastAsia="黑体" w:cs="Times New Roman"/>
          <w:b w:val="0"/>
          <w:bCs/>
          <w:sz w:val="24"/>
          <w:szCs w:val="24"/>
          <w:lang w:val="en-US" w:eastAsia="zh-CN"/>
        </w:rPr>
        <w:t xml:space="preserve">表7 </w:t>
      </w:r>
      <w:r>
        <w:rPr>
          <w:rFonts w:hint="default" w:ascii="Times New Roman" w:hAnsi="Times New Roman" w:eastAsia="黑体" w:cs="Times New Roman"/>
          <w:b w:val="0"/>
          <w:bCs/>
          <w:sz w:val="24"/>
          <w:szCs w:val="24"/>
          <w:lang w:eastAsia="zh-CN"/>
        </w:rPr>
        <w:t>绩效评价</w:t>
      </w:r>
      <w:r>
        <w:rPr>
          <w:rFonts w:hint="default" w:ascii="Times New Roman" w:hAnsi="Times New Roman" w:eastAsia="黑体" w:cs="Times New Roman"/>
          <w:b w:val="0"/>
          <w:bCs/>
          <w:sz w:val="24"/>
          <w:szCs w:val="24"/>
        </w:rPr>
        <w:t>得分情况表</w:t>
      </w:r>
    </w:p>
    <w:tbl>
      <w:tblPr>
        <w:tblStyle w:val="2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3538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2CFA9CE">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一级指标</w:t>
            </w:r>
          </w:p>
        </w:tc>
        <w:tc>
          <w:tcPr>
            <w:tcW w:w="2211" w:type="dxa"/>
            <w:tcBorders>
              <w:top w:val="single" w:color="auto" w:sz="4" w:space="0"/>
            </w:tcBorders>
            <w:vAlign w:val="center"/>
          </w:tcPr>
          <w:p w14:paraId="048A515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指标分值</w:t>
            </w:r>
          </w:p>
        </w:tc>
        <w:tc>
          <w:tcPr>
            <w:tcW w:w="2211" w:type="dxa"/>
            <w:tcBorders>
              <w:top w:val="single" w:color="auto" w:sz="4" w:space="0"/>
            </w:tcBorders>
            <w:vAlign w:val="center"/>
          </w:tcPr>
          <w:p w14:paraId="08FC3368">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评价得分</w:t>
            </w:r>
          </w:p>
        </w:tc>
        <w:tc>
          <w:tcPr>
            <w:tcW w:w="2211" w:type="dxa"/>
            <w:tcBorders>
              <w:top w:val="single" w:color="auto" w:sz="4" w:space="0"/>
            </w:tcBorders>
            <w:vAlign w:val="center"/>
          </w:tcPr>
          <w:p w14:paraId="024B92D8">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得分率</w:t>
            </w:r>
          </w:p>
        </w:tc>
      </w:tr>
      <w:tr w14:paraId="1CFA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04D309A">
            <w:pPr>
              <w:snapToGrid w:val="0"/>
              <w:jc w:val="center"/>
              <w:rPr>
                <w:rFonts w:hint="default" w:ascii="Times New Roman" w:hAnsi="Times New Roman" w:cs="Times New Roman"/>
                <w:bCs/>
                <w:spacing w:val="6"/>
                <w:sz w:val="21"/>
                <w:lang w:eastAsia="zh-CN"/>
              </w:rPr>
            </w:pPr>
            <w:r>
              <w:rPr>
                <w:rFonts w:hint="default" w:ascii="Times New Roman" w:hAnsi="Times New Roman" w:cs="Times New Roman"/>
                <w:bCs/>
                <w:spacing w:val="6"/>
                <w:sz w:val="21"/>
                <w:lang w:val="en-US" w:eastAsia="zh-CN"/>
              </w:rPr>
              <w:t>决策</w:t>
            </w:r>
          </w:p>
        </w:tc>
        <w:tc>
          <w:tcPr>
            <w:tcW w:w="2211" w:type="dxa"/>
            <w:vAlign w:val="center"/>
          </w:tcPr>
          <w:p w14:paraId="6337F938">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rPr>
              <w:t>15</w:t>
            </w:r>
            <w:r>
              <w:rPr>
                <w:rFonts w:hint="default" w:ascii="Times New Roman" w:hAnsi="Times New Roman" w:cs="Times New Roman"/>
                <w:bCs/>
                <w:spacing w:val="6"/>
                <w:sz w:val="21"/>
                <w:lang w:eastAsia="zh-CN"/>
              </w:rPr>
              <w:t>.</w:t>
            </w:r>
            <w:r>
              <w:rPr>
                <w:rFonts w:hint="default" w:ascii="Times New Roman" w:hAnsi="Times New Roman" w:cs="Times New Roman"/>
                <w:bCs/>
                <w:spacing w:val="6"/>
                <w:sz w:val="21"/>
                <w:lang w:val="en-US" w:eastAsia="zh-CN"/>
              </w:rPr>
              <w:t>00</w:t>
            </w:r>
          </w:p>
        </w:tc>
        <w:tc>
          <w:tcPr>
            <w:tcW w:w="2211" w:type="dxa"/>
            <w:vAlign w:val="center"/>
          </w:tcPr>
          <w:p w14:paraId="782B35E9">
            <w:pPr>
              <w:snapToGrid w:val="0"/>
              <w:jc w:val="center"/>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13</w:t>
            </w:r>
            <w:r>
              <w:rPr>
                <w:rFonts w:hint="default" w:ascii="Times New Roman" w:hAnsi="Times New Roman" w:cs="Times New Roman"/>
                <w:bCs/>
                <w:spacing w:val="6"/>
                <w:sz w:val="21"/>
                <w:lang w:eastAsia="zh-CN"/>
              </w:rPr>
              <w:t>.</w:t>
            </w:r>
            <w:r>
              <w:rPr>
                <w:rFonts w:hint="default" w:ascii="Times New Roman" w:hAnsi="Times New Roman" w:cs="Times New Roman"/>
                <w:bCs/>
                <w:spacing w:val="6"/>
                <w:sz w:val="21"/>
                <w:lang w:val="en-US" w:eastAsia="zh-CN"/>
              </w:rPr>
              <w:t>00</w:t>
            </w:r>
          </w:p>
        </w:tc>
        <w:tc>
          <w:tcPr>
            <w:tcW w:w="2211" w:type="dxa"/>
            <w:vAlign w:val="center"/>
          </w:tcPr>
          <w:p w14:paraId="2F52498A">
            <w:pPr>
              <w:snapToGrid w:val="0"/>
              <w:jc w:val="center"/>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86.67%</w:t>
            </w:r>
          </w:p>
        </w:tc>
      </w:tr>
      <w:tr w14:paraId="6193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15" w:hRule="atLeast"/>
          <w:jc w:val="center"/>
        </w:trPr>
        <w:tc>
          <w:tcPr>
            <w:tcW w:w="2212" w:type="dxa"/>
            <w:vAlign w:val="center"/>
          </w:tcPr>
          <w:p w14:paraId="785FAA54">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过程</w:t>
            </w:r>
          </w:p>
        </w:tc>
        <w:tc>
          <w:tcPr>
            <w:tcW w:w="2211" w:type="dxa"/>
            <w:vAlign w:val="center"/>
          </w:tcPr>
          <w:p w14:paraId="37EB27B3">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25</w:t>
            </w:r>
            <w:r>
              <w:rPr>
                <w:rFonts w:hint="default" w:ascii="Times New Roman" w:hAnsi="Times New Roman" w:cs="Times New Roman"/>
                <w:bCs/>
                <w:spacing w:val="6"/>
                <w:sz w:val="21"/>
                <w:lang w:eastAsia="zh-CN"/>
              </w:rPr>
              <w:t>.</w:t>
            </w:r>
            <w:r>
              <w:rPr>
                <w:rFonts w:hint="default" w:ascii="Times New Roman" w:hAnsi="Times New Roman" w:cs="Times New Roman"/>
                <w:bCs/>
                <w:spacing w:val="6"/>
                <w:sz w:val="21"/>
                <w:lang w:val="en-US" w:eastAsia="zh-CN"/>
              </w:rPr>
              <w:t>00</w:t>
            </w:r>
          </w:p>
        </w:tc>
        <w:tc>
          <w:tcPr>
            <w:tcW w:w="2211" w:type="dxa"/>
            <w:vAlign w:val="center"/>
          </w:tcPr>
          <w:p w14:paraId="13DF003D">
            <w:pPr>
              <w:snapToGrid w:val="0"/>
              <w:jc w:val="center"/>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19.48</w:t>
            </w:r>
          </w:p>
        </w:tc>
        <w:tc>
          <w:tcPr>
            <w:tcW w:w="2211" w:type="dxa"/>
            <w:vAlign w:val="center"/>
          </w:tcPr>
          <w:p w14:paraId="2334F51A">
            <w:pPr>
              <w:snapToGrid w:val="0"/>
              <w:jc w:val="center"/>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77.92%</w:t>
            </w:r>
          </w:p>
        </w:tc>
      </w:tr>
      <w:tr w14:paraId="7498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27CF7B37">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产出</w:t>
            </w:r>
          </w:p>
        </w:tc>
        <w:tc>
          <w:tcPr>
            <w:tcW w:w="2211" w:type="dxa"/>
            <w:vAlign w:val="center"/>
          </w:tcPr>
          <w:p w14:paraId="20C8C6A4">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45</w:t>
            </w:r>
            <w:r>
              <w:rPr>
                <w:rFonts w:hint="default" w:ascii="Times New Roman" w:hAnsi="Times New Roman" w:cs="Times New Roman"/>
                <w:bCs/>
                <w:spacing w:val="6"/>
                <w:sz w:val="21"/>
                <w:lang w:eastAsia="zh-CN"/>
              </w:rPr>
              <w:t>.</w:t>
            </w:r>
            <w:r>
              <w:rPr>
                <w:rFonts w:hint="default" w:ascii="Times New Roman" w:hAnsi="Times New Roman" w:cs="Times New Roman"/>
                <w:bCs/>
                <w:spacing w:val="6"/>
                <w:sz w:val="21"/>
                <w:lang w:val="en-US" w:eastAsia="zh-CN"/>
              </w:rPr>
              <w:t>00</w:t>
            </w:r>
          </w:p>
        </w:tc>
        <w:tc>
          <w:tcPr>
            <w:tcW w:w="2211" w:type="dxa"/>
            <w:vAlign w:val="center"/>
          </w:tcPr>
          <w:p w14:paraId="37C69583">
            <w:pPr>
              <w:snapToGrid w:val="0"/>
              <w:jc w:val="center"/>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38</w:t>
            </w:r>
            <w:r>
              <w:rPr>
                <w:rFonts w:hint="default" w:ascii="Times New Roman" w:hAnsi="Times New Roman" w:cs="Times New Roman"/>
                <w:bCs/>
                <w:spacing w:val="6"/>
                <w:sz w:val="21"/>
                <w:lang w:eastAsia="zh-CN"/>
              </w:rPr>
              <w:t>.</w:t>
            </w:r>
            <w:r>
              <w:rPr>
                <w:rFonts w:hint="default" w:ascii="Times New Roman" w:hAnsi="Times New Roman" w:cs="Times New Roman"/>
                <w:bCs/>
                <w:spacing w:val="6"/>
                <w:sz w:val="21"/>
                <w:lang w:val="en-US" w:eastAsia="zh-CN"/>
              </w:rPr>
              <w:t>00</w:t>
            </w:r>
          </w:p>
        </w:tc>
        <w:tc>
          <w:tcPr>
            <w:tcW w:w="2211" w:type="dxa"/>
            <w:vAlign w:val="center"/>
          </w:tcPr>
          <w:p w14:paraId="0EA79292">
            <w:pPr>
              <w:snapToGrid w:val="0"/>
              <w:jc w:val="center"/>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84.44%</w:t>
            </w:r>
          </w:p>
        </w:tc>
      </w:tr>
      <w:tr w14:paraId="5C5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3DA5ADC0">
            <w:pPr>
              <w:snapToGrid w:val="0"/>
              <w:jc w:val="center"/>
              <w:rPr>
                <w:rFonts w:hint="default" w:ascii="Times New Roman" w:hAnsi="Times New Roman" w:eastAsia="仿宋" w:cs="Times New Roman"/>
                <w:bCs/>
                <w:spacing w:val="6"/>
                <w:sz w:val="21"/>
                <w:lang w:eastAsia="zh-CN"/>
              </w:rPr>
            </w:pPr>
            <w:r>
              <w:rPr>
                <w:rFonts w:hint="default" w:ascii="Times New Roman" w:hAnsi="Times New Roman" w:cs="Times New Roman"/>
                <w:bCs/>
                <w:spacing w:val="6"/>
                <w:sz w:val="21"/>
              </w:rPr>
              <w:t>效</w:t>
            </w:r>
            <w:r>
              <w:rPr>
                <w:rFonts w:hint="default" w:ascii="Times New Roman" w:hAnsi="Times New Roman" w:cs="Times New Roman"/>
                <w:bCs/>
                <w:spacing w:val="6"/>
                <w:sz w:val="21"/>
                <w:lang w:val="en-US" w:eastAsia="zh-CN"/>
              </w:rPr>
              <w:t>益</w:t>
            </w:r>
          </w:p>
        </w:tc>
        <w:tc>
          <w:tcPr>
            <w:tcW w:w="2211" w:type="dxa"/>
            <w:vAlign w:val="center"/>
          </w:tcPr>
          <w:p w14:paraId="78D4B4F9">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15</w:t>
            </w:r>
            <w:r>
              <w:rPr>
                <w:rFonts w:hint="default" w:ascii="Times New Roman" w:hAnsi="Times New Roman" w:cs="Times New Roman"/>
                <w:bCs/>
                <w:spacing w:val="6"/>
                <w:sz w:val="21"/>
                <w:lang w:eastAsia="zh-CN"/>
              </w:rPr>
              <w:t>.</w:t>
            </w:r>
            <w:r>
              <w:rPr>
                <w:rFonts w:hint="default" w:ascii="Times New Roman" w:hAnsi="Times New Roman" w:cs="Times New Roman"/>
                <w:bCs/>
                <w:spacing w:val="6"/>
                <w:sz w:val="21"/>
                <w:lang w:val="en-US" w:eastAsia="zh-CN"/>
              </w:rPr>
              <w:t>00</w:t>
            </w:r>
          </w:p>
        </w:tc>
        <w:tc>
          <w:tcPr>
            <w:tcW w:w="2211" w:type="dxa"/>
            <w:vAlign w:val="center"/>
          </w:tcPr>
          <w:p w14:paraId="4FB1EC1C">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15</w:t>
            </w:r>
            <w:r>
              <w:rPr>
                <w:rFonts w:hint="default" w:ascii="Times New Roman" w:hAnsi="Times New Roman" w:cs="Times New Roman"/>
                <w:bCs/>
                <w:spacing w:val="6"/>
                <w:sz w:val="21"/>
                <w:lang w:eastAsia="zh-CN"/>
              </w:rPr>
              <w:t>.</w:t>
            </w:r>
            <w:r>
              <w:rPr>
                <w:rFonts w:hint="default" w:ascii="Times New Roman" w:hAnsi="Times New Roman" w:cs="Times New Roman"/>
                <w:bCs/>
                <w:spacing w:val="6"/>
                <w:sz w:val="21"/>
                <w:lang w:val="en-US" w:eastAsia="zh-CN"/>
              </w:rPr>
              <w:t>00</w:t>
            </w:r>
          </w:p>
        </w:tc>
        <w:tc>
          <w:tcPr>
            <w:tcW w:w="2211" w:type="dxa"/>
            <w:vAlign w:val="center"/>
          </w:tcPr>
          <w:p w14:paraId="33A77F99">
            <w:pPr>
              <w:snapToGrid w:val="0"/>
              <w:jc w:val="center"/>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100.00%</w:t>
            </w:r>
          </w:p>
        </w:tc>
      </w:tr>
      <w:tr w14:paraId="730F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95F27AF">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合 计</w:t>
            </w:r>
          </w:p>
        </w:tc>
        <w:tc>
          <w:tcPr>
            <w:tcW w:w="2211" w:type="dxa"/>
            <w:vAlign w:val="center"/>
          </w:tcPr>
          <w:p w14:paraId="275A4180">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100</w:t>
            </w:r>
            <w:r>
              <w:rPr>
                <w:rFonts w:hint="default" w:ascii="Times New Roman" w:hAnsi="Times New Roman" w:cs="Times New Roman"/>
                <w:b/>
                <w:bCs/>
                <w:spacing w:val="6"/>
                <w:sz w:val="21"/>
                <w:lang w:eastAsia="zh-CN"/>
              </w:rPr>
              <w:t>.</w:t>
            </w:r>
            <w:r>
              <w:rPr>
                <w:rFonts w:hint="default" w:ascii="Times New Roman" w:hAnsi="Times New Roman" w:cs="Times New Roman"/>
                <w:b/>
                <w:bCs/>
                <w:spacing w:val="6"/>
                <w:sz w:val="21"/>
                <w:lang w:val="en-US" w:eastAsia="zh-CN"/>
              </w:rPr>
              <w:t>00</w:t>
            </w:r>
          </w:p>
        </w:tc>
        <w:tc>
          <w:tcPr>
            <w:tcW w:w="2211" w:type="dxa"/>
            <w:vAlign w:val="center"/>
          </w:tcPr>
          <w:p w14:paraId="04F268EA">
            <w:pPr>
              <w:snapToGrid w:val="0"/>
              <w:jc w:val="center"/>
              <w:rPr>
                <w:rFonts w:hint="default" w:ascii="Times New Roman" w:hAnsi="Times New Roman" w:eastAsia="仿宋" w:cs="Times New Roman"/>
                <w:b/>
                <w:bCs/>
                <w:spacing w:val="6"/>
                <w:sz w:val="21"/>
                <w:lang w:val="en-US" w:eastAsia="zh-CN"/>
              </w:rPr>
            </w:pPr>
            <w:r>
              <w:rPr>
                <w:rFonts w:hint="default" w:ascii="Times New Roman" w:hAnsi="Times New Roman" w:cs="Times New Roman"/>
                <w:b/>
                <w:bCs/>
                <w:spacing w:val="6"/>
                <w:sz w:val="21"/>
                <w:lang w:val="en-US" w:eastAsia="zh-CN"/>
              </w:rPr>
              <w:t>85.48</w:t>
            </w:r>
          </w:p>
        </w:tc>
        <w:tc>
          <w:tcPr>
            <w:tcW w:w="2211" w:type="dxa"/>
            <w:vAlign w:val="center"/>
          </w:tcPr>
          <w:p w14:paraId="66C2ECAA">
            <w:pPr>
              <w:snapToGrid w:val="0"/>
              <w:jc w:val="center"/>
              <w:rPr>
                <w:rFonts w:hint="default" w:ascii="Times New Roman" w:hAnsi="Times New Roman" w:eastAsia="仿宋" w:cs="Times New Roman"/>
                <w:b/>
                <w:bCs/>
                <w:spacing w:val="6"/>
                <w:sz w:val="21"/>
                <w:lang w:val="en-US" w:eastAsia="zh-CN"/>
              </w:rPr>
            </w:pPr>
            <w:r>
              <w:rPr>
                <w:rFonts w:hint="default" w:ascii="Times New Roman" w:hAnsi="Times New Roman" w:cs="Times New Roman"/>
                <w:b/>
                <w:bCs/>
                <w:spacing w:val="6"/>
                <w:sz w:val="21"/>
                <w:lang w:val="en-US" w:eastAsia="zh-CN"/>
              </w:rPr>
              <w:t>85.48%</w:t>
            </w:r>
          </w:p>
        </w:tc>
      </w:tr>
      <w:bookmarkEnd w:id="296"/>
    </w:tbl>
    <w:p w14:paraId="15F9FCA2">
      <w:pPr>
        <w:spacing w:line="579" w:lineRule="exact"/>
        <w:ind w:firstLine="630" w:firstLineChars="200"/>
        <w:rPr>
          <w:rFonts w:hint="default" w:ascii="Times New Roman" w:hAnsi="Times New Roman" w:eastAsia="仿宋" w:cs="Times New Roman"/>
          <w:bCs/>
          <w:szCs w:val="30"/>
          <w:lang w:val="en-US" w:eastAsia="zh-CN"/>
        </w:rPr>
      </w:pPr>
      <w:r>
        <w:rPr>
          <w:rFonts w:hint="default" w:ascii="Times New Roman" w:hAnsi="Times New Roman" w:cs="Times New Roman"/>
          <w:szCs w:val="30"/>
          <w:lang w:val="en-US" w:eastAsia="zh-CN"/>
        </w:rPr>
        <w:t>总体来看，</w:t>
      </w:r>
      <w:r>
        <w:rPr>
          <w:rFonts w:hint="default" w:ascii="Times New Roman" w:hAnsi="Times New Roman" w:cs="Times New Roman"/>
          <w:szCs w:val="30"/>
          <w:highlight w:val="none"/>
          <w:shd w:val="clear"/>
          <w:lang w:val="en-US" w:eastAsia="zh-CN"/>
        </w:rPr>
        <w:t>本</w:t>
      </w:r>
      <w:r>
        <w:rPr>
          <w:rFonts w:hint="default" w:ascii="Times New Roman" w:hAnsi="Times New Roman" w:cs="Times New Roman"/>
          <w:highlight w:val="none"/>
          <w:shd w:val="clear"/>
          <w:lang w:val="en-US" w:eastAsia="zh-CN"/>
        </w:rPr>
        <w:t>项目</w:t>
      </w:r>
      <w:r>
        <w:rPr>
          <w:rFonts w:hint="default" w:ascii="Times New Roman" w:hAnsi="Times New Roman" w:cs="Times New Roman"/>
          <w:szCs w:val="30"/>
          <w:highlight w:val="none"/>
          <w:shd w:val="clear"/>
        </w:rPr>
        <w:t>立项依据充分、立项程序规范，</w:t>
      </w:r>
      <w:r>
        <w:rPr>
          <w:rFonts w:hint="default" w:ascii="Times New Roman" w:hAnsi="Times New Roman" w:cs="Times New Roman"/>
          <w:szCs w:val="30"/>
          <w:highlight w:val="none"/>
          <w:shd w:val="clear"/>
          <w:lang w:val="en-US" w:eastAsia="zh-CN"/>
        </w:rPr>
        <w:t>项目实施方案及内控管理制度健全。但项目</w:t>
      </w:r>
      <w:r>
        <w:rPr>
          <w:rFonts w:hint="default" w:ascii="Times New Roman" w:hAnsi="Times New Roman" w:cs="Times New Roman"/>
          <w:szCs w:val="30"/>
          <w:highlight w:val="none"/>
          <w:shd w:val="clear"/>
        </w:rPr>
        <w:t>绩效目标设定</w:t>
      </w:r>
      <w:r>
        <w:rPr>
          <w:rFonts w:hint="default" w:ascii="Times New Roman" w:hAnsi="Times New Roman" w:cs="Times New Roman"/>
          <w:szCs w:val="30"/>
          <w:highlight w:val="none"/>
          <w:shd w:val="clear"/>
          <w:lang w:val="en-US" w:eastAsia="zh-CN"/>
        </w:rPr>
        <w:t>还有待加强，项目初设还有待完善。截至2023年12月31日，本项目建设内容均已完工，目前处于查缺补漏的阶段。</w:t>
      </w:r>
      <w:r>
        <w:rPr>
          <w:rFonts w:hint="eastAsia" w:ascii="Times New Roman" w:cs="Times New Roman"/>
          <w:szCs w:val="30"/>
          <w:highlight w:val="none"/>
          <w:shd w:val="clear"/>
          <w:lang w:val="en-US" w:eastAsia="zh-CN"/>
        </w:rPr>
        <w:t>结合项目</w:t>
      </w:r>
      <w:r>
        <w:rPr>
          <w:rFonts w:hint="default" w:ascii="Times New Roman" w:hAnsi="Times New Roman" w:cs="Times New Roman"/>
          <w:szCs w:val="30"/>
          <w:highlight w:val="none"/>
          <w:shd w:val="clear"/>
          <w:lang w:val="en-US" w:eastAsia="zh-CN"/>
        </w:rPr>
        <w:t>实施计划，本项目实施存在延期情况。</w:t>
      </w:r>
    </w:p>
    <w:p w14:paraId="6800FBA3">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297" w:name="_Toc19861"/>
      <w:bookmarkStart w:id="298" w:name="_Toc20723"/>
      <w:r>
        <w:rPr>
          <w:rFonts w:hint="default" w:ascii="Times New Roman" w:hAnsi="Times New Roman" w:cs="Times New Roman"/>
        </w:rPr>
        <w:t>（二）绩效目标实现情</w:t>
      </w:r>
      <w:r>
        <w:rPr>
          <w:rFonts w:hint="default" w:ascii="Times New Roman" w:hAnsi="Times New Roman" w:cs="Times New Roman"/>
          <w:lang w:val="en-US" w:eastAsia="zh-CN"/>
        </w:rPr>
        <w:t>况</w:t>
      </w:r>
      <w:bookmarkEnd w:id="297"/>
      <w:bookmarkEnd w:id="298"/>
    </w:p>
    <w:p w14:paraId="3154A4DF">
      <w:pPr>
        <w:ind w:firstLine="631"/>
        <w:jc w:val="left"/>
        <w:rPr>
          <w:rFonts w:hint="default" w:ascii="Times New Roman" w:hAnsi="Times New Roman" w:cs="Times New Roman"/>
          <w:szCs w:val="30"/>
          <w:highlight w:val="none"/>
          <w:lang w:bidi="ar"/>
        </w:rPr>
      </w:pPr>
      <w:bookmarkStart w:id="299" w:name="_Hlk525314457"/>
      <w:r>
        <w:rPr>
          <w:rFonts w:hint="default" w:ascii="Times New Roman" w:hAnsi="Times New Roman" w:cs="Times New Roman"/>
          <w:szCs w:val="30"/>
          <w:highlight w:val="none"/>
          <w:lang w:val="en-US" w:eastAsia="zh-CN" w:bidi="ar"/>
        </w:rPr>
        <w:t>根据本次绩效评价情况</w:t>
      </w:r>
      <w:r>
        <w:rPr>
          <w:rFonts w:hint="eastAsia" w:ascii="Times New Roman" w:cs="Times New Roman"/>
          <w:szCs w:val="30"/>
          <w:highlight w:val="none"/>
          <w:lang w:val="en-US" w:eastAsia="zh-CN" w:bidi="ar"/>
        </w:rPr>
        <w:t>，</w:t>
      </w:r>
      <w:r>
        <w:rPr>
          <w:rFonts w:hint="default" w:ascii="Times New Roman" w:hAnsi="Times New Roman" w:cs="Times New Roman"/>
          <w:szCs w:val="30"/>
          <w:lang w:val="en-US" w:eastAsia="zh-CN"/>
        </w:rPr>
        <w:t>西山区主城区城市排水管网排查、雨污分流、化粪池清理整治暨溢流物防控项目</w:t>
      </w:r>
      <w:r>
        <w:rPr>
          <w:rFonts w:hint="eastAsia" w:ascii="Times New Roman" w:cs="Times New Roman"/>
          <w:szCs w:val="30"/>
          <w:highlight w:val="none"/>
          <w:lang w:val="en-US" w:eastAsia="zh-CN"/>
        </w:rPr>
        <w:t>8</w:t>
      </w:r>
      <w:r>
        <w:rPr>
          <w:rFonts w:hint="default" w:ascii="Times New Roman" w:hAnsi="Times New Roman" w:cs="Times New Roman"/>
          <w:szCs w:val="30"/>
          <w:highlight w:val="none"/>
          <w:lang w:bidi="ar"/>
        </w:rPr>
        <w:t>个具体绩效指标中，</w:t>
      </w:r>
      <w:r>
        <w:rPr>
          <w:rFonts w:hint="eastAsia" w:ascii="Times New Roman" w:cs="Times New Roman"/>
          <w:szCs w:val="30"/>
          <w:highlight w:val="none"/>
          <w:lang w:val="en-US" w:eastAsia="zh-CN" w:bidi="ar"/>
        </w:rPr>
        <w:t>6</w:t>
      </w:r>
      <w:r>
        <w:rPr>
          <w:rFonts w:hint="default" w:ascii="Times New Roman" w:hAnsi="Times New Roman" w:cs="Times New Roman"/>
          <w:szCs w:val="30"/>
          <w:highlight w:val="none"/>
          <w:lang w:bidi="ar"/>
        </w:rPr>
        <w:t>项实现了预期目标，</w:t>
      </w:r>
      <w:r>
        <w:rPr>
          <w:rFonts w:hint="eastAsia" w:ascii="Times New Roman" w:cs="Times New Roman"/>
          <w:szCs w:val="30"/>
          <w:highlight w:val="none"/>
          <w:lang w:val="en-US" w:eastAsia="zh-CN" w:bidi="ar"/>
        </w:rPr>
        <w:t>2</w:t>
      </w:r>
      <w:r>
        <w:rPr>
          <w:rFonts w:hint="default" w:ascii="Times New Roman" w:hAnsi="Times New Roman" w:cs="Times New Roman"/>
          <w:szCs w:val="30"/>
          <w:highlight w:val="none"/>
          <w:lang w:bidi="ar"/>
        </w:rPr>
        <w:t>项部分实现了预期目标</w:t>
      </w:r>
      <w:r>
        <w:rPr>
          <w:rFonts w:hint="default" w:ascii="Times New Roman" w:hAnsi="Times New Roman" w:cs="Times New Roman"/>
          <w:szCs w:val="30"/>
          <w:highlight w:val="none"/>
          <w:lang w:eastAsia="zh-CN" w:bidi="ar"/>
        </w:rPr>
        <w:t>。</w:t>
      </w:r>
      <w:r>
        <w:rPr>
          <w:rFonts w:hint="default" w:ascii="Times New Roman" w:hAnsi="Times New Roman" w:cs="Times New Roman"/>
          <w:szCs w:val="30"/>
          <w:highlight w:val="none"/>
        </w:rPr>
        <w:t>本项目</w:t>
      </w:r>
      <w:r>
        <w:rPr>
          <w:rFonts w:hint="default" w:ascii="Times New Roman" w:hAnsi="Times New Roman" w:cs="Times New Roman"/>
          <w:szCs w:val="30"/>
          <w:highlight w:val="none"/>
          <w:lang w:bidi="ar"/>
        </w:rPr>
        <w:t>绩效指标总体实现情况良好，各指标完成情况详见</w:t>
      </w:r>
      <w:r>
        <w:rPr>
          <w:rFonts w:hint="eastAsia" w:ascii="Times New Roman" w:cs="Times New Roman"/>
          <w:szCs w:val="30"/>
          <w:highlight w:val="none"/>
          <w:lang w:val="en-US" w:eastAsia="zh-CN" w:bidi="ar"/>
        </w:rPr>
        <w:t>下表</w:t>
      </w:r>
      <w:r>
        <w:rPr>
          <w:rFonts w:hint="default" w:ascii="Times New Roman" w:hAnsi="Times New Roman" w:cs="Times New Roman"/>
          <w:szCs w:val="30"/>
          <w:highlight w:val="none"/>
          <w:lang w:bidi="ar"/>
        </w:rPr>
        <w:t>。</w:t>
      </w:r>
    </w:p>
    <w:p w14:paraId="07CFA2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eastAsia="黑体" w:cs="Times New Roman"/>
          <w:b w:val="0"/>
          <w:bCs/>
          <w:sz w:val="24"/>
          <w:szCs w:val="24"/>
          <w:lang w:val="en-US" w:eastAsia="zh-CN"/>
        </w:rPr>
        <w:t xml:space="preserve">表8 </w:t>
      </w:r>
      <w:r>
        <w:rPr>
          <w:rFonts w:hint="default" w:ascii="Times New Roman" w:hAnsi="Times New Roman" w:eastAsia="黑体" w:cs="Times New Roman"/>
          <w:b w:val="0"/>
          <w:bCs/>
          <w:sz w:val="24"/>
          <w:szCs w:val="24"/>
        </w:rPr>
        <w:t>绩效指标完成情况表</w:t>
      </w:r>
    </w:p>
    <w:bookmarkEnd w:id="299"/>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2"/>
        <w:gridCol w:w="826"/>
        <w:gridCol w:w="1335"/>
        <w:gridCol w:w="1005"/>
        <w:gridCol w:w="1155"/>
        <w:gridCol w:w="3812"/>
      </w:tblGrid>
      <w:tr w14:paraId="1D74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17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E50B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绩效指标名称</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B895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指标值</w:t>
            </w: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CB3F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指标实现情况</w:t>
            </w:r>
          </w:p>
        </w:tc>
        <w:tc>
          <w:tcPr>
            <w:tcW w:w="21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F4DA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完成情况说明</w:t>
            </w:r>
          </w:p>
        </w:tc>
      </w:tr>
      <w:tr w14:paraId="4C80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C0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A11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二级指标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94A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三级指标</w:t>
            </w: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4902E">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38AC">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u w:val="none"/>
              </w:rPr>
            </w:pPr>
          </w:p>
        </w:tc>
        <w:tc>
          <w:tcPr>
            <w:tcW w:w="21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24433">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u w:val="none"/>
              </w:rPr>
            </w:pPr>
          </w:p>
        </w:tc>
      </w:tr>
      <w:tr w14:paraId="7B7F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8CBB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w:t>
            </w:r>
            <w:r>
              <w:rPr>
                <w:rFonts w:hint="eastAsia" w:ascii="Times New Roman" w:cs="Times New Roman"/>
                <w:i w:val="0"/>
                <w:iCs w:val="0"/>
                <w:color w:val="000000"/>
                <w:kern w:val="0"/>
                <w:sz w:val="20"/>
                <w:szCs w:val="20"/>
                <w:u w:val="none"/>
                <w:lang w:val="en-US" w:eastAsia="zh-CN" w:bidi="ar"/>
              </w:rPr>
              <w:t>4</w:t>
            </w:r>
            <w:r>
              <w:rPr>
                <w:rFonts w:hint="default" w:ascii="Times New Roman" w:hAnsi="Times New Roman" w:eastAsia="仿宋" w:cs="Times New Roman"/>
                <w:i w:val="0"/>
                <w:iCs w:val="0"/>
                <w:color w:val="000000"/>
                <w:kern w:val="0"/>
                <w:sz w:val="20"/>
                <w:szCs w:val="20"/>
                <w:u w:val="none"/>
                <w:lang w:val="en-US" w:eastAsia="zh-CN" w:bidi="ar"/>
              </w:rPr>
              <w:t>5分）</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D72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产出数量</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AB4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rPr>
            </w:pPr>
            <w:r>
              <w:rPr>
                <w:rFonts w:hint="default" w:ascii="Times New Roman" w:hAnsi="Times New Roman" w:eastAsia="仿宋" w:cs="Times New Roman"/>
                <w:i w:val="0"/>
                <w:iCs w:val="0"/>
                <w:color w:val="000000"/>
                <w:sz w:val="20"/>
                <w:szCs w:val="20"/>
                <w:u w:val="none"/>
                <w:lang w:val="en-US"/>
              </w:rPr>
              <w:t>项目建设形成资产实际完成率</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3E1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E14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完成</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B64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cs="Times New Roman"/>
                <w:b w:val="0"/>
                <w:bCs w:val="0"/>
                <w:i w:val="0"/>
                <w:iCs w:val="0"/>
                <w:color w:val="000000"/>
                <w:sz w:val="20"/>
                <w:szCs w:val="20"/>
                <w:u w:val="none"/>
                <w:lang w:val="en-US" w:eastAsia="zh-CN"/>
              </w:rPr>
              <w:t>本项目</w:t>
            </w:r>
            <w:r>
              <w:rPr>
                <w:rFonts w:hint="default" w:ascii="Times New Roman" w:hAnsi="Times New Roman" w:eastAsia="仿宋" w:cs="Times New Roman"/>
                <w:b w:val="0"/>
                <w:bCs w:val="0"/>
                <w:i w:val="0"/>
                <w:iCs w:val="0"/>
                <w:color w:val="000000"/>
                <w:sz w:val="20"/>
                <w:szCs w:val="20"/>
                <w:u w:val="none"/>
                <w:lang w:val="en-US" w:eastAsia="zh-CN"/>
              </w:rPr>
              <w:t>完工率</w:t>
            </w:r>
            <w:r>
              <w:rPr>
                <w:rFonts w:hint="eastAsia" w:ascii="Times New Roman" w:cs="Times New Roman"/>
                <w:b w:val="0"/>
                <w:bCs w:val="0"/>
                <w:i w:val="0"/>
                <w:iCs w:val="0"/>
                <w:color w:val="000000"/>
                <w:sz w:val="20"/>
                <w:szCs w:val="20"/>
                <w:u w:val="none"/>
                <w:lang w:val="en-US" w:eastAsia="zh-CN"/>
              </w:rPr>
              <w:t>达到</w:t>
            </w:r>
            <w:r>
              <w:rPr>
                <w:rFonts w:hint="default" w:ascii="Times New Roman" w:hAnsi="Times New Roman" w:eastAsia="仿宋" w:cs="Times New Roman"/>
                <w:b w:val="0"/>
                <w:bCs w:val="0"/>
                <w:i w:val="0"/>
                <w:iCs w:val="0"/>
                <w:color w:val="000000"/>
                <w:sz w:val="20"/>
                <w:szCs w:val="20"/>
                <w:u w:val="none"/>
                <w:lang w:val="en-US" w:eastAsia="zh-CN"/>
              </w:rPr>
              <w:t>100%。</w:t>
            </w:r>
            <w:r>
              <w:rPr>
                <w:rFonts w:hint="eastAsia" w:ascii="Times New Roman" w:cs="Times New Roman"/>
                <w:b/>
                <w:bCs/>
                <w:i w:val="0"/>
                <w:iCs w:val="0"/>
                <w:color w:val="000000"/>
                <w:sz w:val="20"/>
                <w:szCs w:val="20"/>
                <w:u w:val="none"/>
                <w:lang w:val="en-US" w:eastAsia="zh-CN"/>
              </w:rPr>
              <w:t>标段一</w:t>
            </w:r>
            <w:r>
              <w:rPr>
                <w:rFonts w:hint="default" w:ascii="Times New Roman" w:hAnsi="Times New Roman" w:cs="Times New Roman"/>
                <w:i w:val="0"/>
                <w:iCs w:val="0"/>
                <w:color w:val="000000"/>
                <w:kern w:val="0"/>
                <w:sz w:val="21"/>
                <w:szCs w:val="21"/>
                <w:u w:val="none"/>
                <w:lang w:val="en-US" w:eastAsia="zh-CN" w:bidi="ar"/>
              </w:rPr>
              <w:t>任务总数98个，进场98个，进场率100%，完成98个，完工率100%</w:t>
            </w:r>
            <w:r>
              <w:rPr>
                <w:rFonts w:hint="eastAsia" w:ascii="Times New Roman" w:cs="Times New Roman"/>
                <w:i w:val="0"/>
                <w:iCs w:val="0"/>
                <w:color w:val="000000"/>
                <w:kern w:val="0"/>
                <w:sz w:val="21"/>
                <w:szCs w:val="21"/>
                <w:u w:val="none"/>
                <w:lang w:val="en-US" w:eastAsia="zh-CN" w:bidi="ar"/>
              </w:rPr>
              <w:t>；</w:t>
            </w:r>
            <w:r>
              <w:rPr>
                <w:rFonts w:hint="eastAsia" w:ascii="Times New Roman" w:cs="Times New Roman"/>
                <w:b/>
                <w:bCs/>
                <w:i w:val="0"/>
                <w:iCs w:val="0"/>
                <w:color w:val="000000"/>
                <w:kern w:val="0"/>
                <w:sz w:val="21"/>
                <w:szCs w:val="21"/>
                <w:u w:val="none"/>
                <w:lang w:val="en-US" w:eastAsia="zh-CN" w:bidi="ar"/>
              </w:rPr>
              <w:t>标段二</w:t>
            </w:r>
            <w:r>
              <w:rPr>
                <w:rFonts w:hint="default" w:ascii="Times New Roman" w:hAnsi="Times New Roman" w:cs="Times New Roman"/>
                <w:i w:val="0"/>
                <w:iCs w:val="0"/>
                <w:color w:val="000000"/>
                <w:kern w:val="0"/>
                <w:sz w:val="21"/>
                <w:szCs w:val="21"/>
                <w:u w:val="none"/>
                <w:lang w:val="en-US" w:eastAsia="zh-CN" w:bidi="ar"/>
              </w:rPr>
              <w:t>任务总数55个，进场55个，进场率100%，完成55个，完工率 100%。</w:t>
            </w:r>
            <w:r>
              <w:rPr>
                <w:rFonts w:hint="eastAsia" w:ascii="Times New Roman" w:cs="Times New Roman"/>
                <w:b/>
                <w:bCs/>
                <w:i w:val="0"/>
                <w:iCs w:val="0"/>
                <w:color w:val="000000"/>
                <w:kern w:val="0"/>
                <w:sz w:val="21"/>
                <w:szCs w:val="21"/>
                <w:u w:val="none"/>
                <w:lang w:val="en-US" w:eastAsia="zh-CN" w:bidi="ar"/>
              </w:rPr>
              <w:t>标段三</w:t>
            </w:r>
            <w:r>
              <w:rPr>
                <w:rFonts w:hint="default" w:ascii="Times New Roman" w:hAnsi="Times New Roman" w:cs="Times New Roman"/>
                <w:i w:val="0"/>
                <w:iCs w:val="0"/>
                <w:color w:val="000000"/>
                <w:kern w:val="0"/>
                <w:sz w:val="21"/>
                <w:szCs w:val="21"/>
                <w:u w:val="none"/>
                <w:lang w:val="en-US" w:eastAsia="zh-CN" w:bidi="ar"/>
              </w:rPr>
              <w:t>任务总数27个，其中8个小区交由老旧小区提升改造实施，7个小区暂未施工</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西苑老旧小区提升改造项目已启动</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，进场27个，进场率100%，完成27个，完工率100%。</w:t>
            </w:r>
            <w:r>
              <w:rPr>
                <w:rFonts w:hint="eastAsia" w:ascii="Times New Roman" w:cs="Times New Roman"/>
                <w:b/>
                <w:bCs/>
                <w:i w:val="0"/>
                <w:iCs w:val="0"/>
                <w:color w:val="000000"/>
                <w:kern w:val="0"/>
                <w:sz w:val="21"/>
                <w:szCs w:val="21"/>
                <w:u w:val="none"/>
                <w:lang w:val="en-US" w:eastAsia="zh-CN" w:bidi="ar"/>
              </w:rPr>
              <w:t>标段四</w:t>
            </w:r>
            <w:r>
              <w:rPr>
                <w:rFonts w:hint="default" w:ascii="Times New Roman" w:hAnsi="Times New Roman" w:cs="Times New Roman"/>
                <w:i w:val="0"/>
                <w:iCs w:val="0"/>
                <w:color w:val="000000"/>
                <w:kern w:val="0"/>
                <w:sz w:val="21"/>
                <w:szCs w:val="21"/>
                <w:u w:val="none"/>
                <w:lang w:val="en-US" w:eastAsia="zh-CN" w:bidi="ar"/>
              </w:rPr>
              <w:t>任务总数62个，进场62个，2个小区交由老旧小区提升改造实施</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目前西苑老旧小区提升改造项目已启动</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，进场率100%，完成62个，完工率100%。</w:t>
            </w:r>
            <w:r>
              <w:rPr>
                <w:rFonts w:hint="eastAsia" w:ascii="Times New Roman" w:cs="Times New Roman"/>
                <w:b/>
                <w:bCs/>
                <w:i w:val="0"/>
                <w:iCs w:val="0"/>
                <w:color w:val="000000"/>
                <w:kern w:val="0"/>
                <w:sz w:val="21"/>
                <w:szCs w:val="21"/>
                <w:u w:val="none"/>
                <w:lang w:val="en-US" w:eastAsia="zh-CN" w:bidi="ar"/>
              </w:rPr>
              <w:t>标段五</w:t>
            </w:r>
            <w:r>
              <w:rPr>
                <w:rFonts w:hint="default" w:ascii="Times New Roman" w:hAnsi="Times New Roman" w:cs="Times New Roman"/>
                <w:i w:val="0"/>
                <w:iCs w:val="0"/>
                <w:color w:val="000000"/>
                <w:kern w:val="0"/>
                <w:sz w:val="21"/>
                <w:szCs w:val="21"/>
                <w:u w:val="none"/>
                <w:lang w:val="en-US" w:eastAsia="zh-CN" w:bidi="ar"/>
              </w:rPr>
              <w:t>任务总数2个</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进场2个</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进场率100%，完成2个，完工率 100%。</w:t>
            </w:r>
            <w:r>
              <w:rPr>
                <w:rFonts w:hint="eastAsia" w:ascii="Times New Roman" w:cs="Times New Roman"/>
                <w:b/>
                <w:bCs/>
                <w:i w:val="0"/>
                <w:iCs w:val="0"/>
                <w:color w:val="000000"/>
                <w:kern w:val="0"/>
                <w:sz w:val="21"/>
                <w:szCs w:val="21"/>
                <w:u w:val="none"/>
                <w:lang w:val="en-US" w:eastAsia="zh-CN" w:bidi="ar"/>
              </w:rPr>
              <w:t>标段六</w:t>
            </w:r>
            <w:r>
              <w:rPr>
                <w:rFonts w:hint="default" w:ascii="Times New Roman" w:hAnsi="Times New Roman" w:cs="Times New Roman"/>
                <w:i w:val="0"/>
                <w:iCs w:val="0"/>
                <w:color w:val="000000"/>
                <w:kern w:val="0"/>
                <w:sz w:val="21"/>
                <w:szCs w:val="21"/>
                <w:u w:val="none"/>
                <w:lang w:val="en-US" w:eastAsia="zh-CN" w:bidi="ar"/>
              </w:rPr>
              <w:t>15个庭院小区均已完工，</w:t>
            </w:r>
            <w:r>
              <w:rPr>
                <w:rFonts w:hint="eastAsia" w:ascii="Times New Roman" w:cs="Times New Roman"/>
                <w:i w:val="0"/>
                <w:iCs w:val="0"/>
                <w:color w:val="000000"/>
                <w:kern w:val="0"/>
                <w:sz w:val="21"/>
                <w:szCs w:val="21"/>
                <w:u w:val="none"/>
                <w:lang w:val="en-US" w:eastAsia="zh-CN" w:bidi="ar"/>
              </w:rPr>
              <w:t>环保督察</w:t>
            </w:r>
            <w:r>
              <w:rPr>
                <w:rFonts w:hint="default" w:ascii="Times New Roman" w:hAnsi="Times New Roman" w:cs="Times New Roman"/>
                <w:i w:val="0"/>
                <w:iCs w:val="0"/>
                <w:color w:val="000000"/>
                <w:kern w:val="0"/>
                <w:sz w:val="21"/>
                <w:szCs w:val="21"/>
                <w:u w:val="none"/>
                <w:lang w:val="en-US" w:eastAsia="zh-CN" w:bidi="ar"/>
              </w:rPr>
              <w:t>交办淹积水点西山区4号路</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万达广场旁</w:t>
            </w:r>
            <w:r>
              <w:rPr>
                <w:rFonts w:hint="eastAsia" w:ascii="Times New Roman"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整治完成</w:t>
            </w:r>
            <w:r>
              <w:rPr>
                <w:rFonts w:hint="eastAsia" w:ascii="Times New Roman" w:cs="Times New Roman"/>
                <w:i w:val="0"/>
                <w:iCs w:val="0"/>
                <w:color w:val="000000"/>
                <w:kern w:val="0"/>
                <w:sz w:val="21"/>
                <w:szCs w:val="21"/>
                <w:u w:val="none"/>
                <w:lang w:val="en-US" w:eastAsia="zh-CN" w:bidi="ar"/>
              </w:rPr>
              <w:t>。</w:t>
            </w:r>
          </w:p>
        </w:tc>
      </w:tr>
      <w:tr w14:paraId="2B59E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9" w:type="pct"/>
            <w:vMerge w:val="continue"/>
            <w:tcBorders>
              <w:left w:val="single" w:color="000000" w:sz="4" w:space="0"/>
              <w:right w:val="single" w:color="000000" w:sz="4" w:space="0"/>
            </w:tcBorders>
            <w:shd w:val="clear" w:color="auto" w:fill="auto"/>
            <w:vAlign w:val="center"/>
          </w:tcPr>
          <w:p w14:paraId="26B18AC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70A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i w:val="0"/>
                <w:iCs w:val="0"/>
                <w:color w:val="000000"/>
                <w:kern w:val="0"/>
                <w:sz w:val="20"/>
                <w:szCs w:val="20"/>
                <w:u w:val="none"/>
                <w:lang w:val="en-US" w:eastAsia="zh-CN" w:bidi="ar"/>
              </w:rPr>
              <w:t>产出</w:t>
            </w:r>
            <w:r>
              <w:rPr>
                <w:rFonts w:hint="eastAsia" w:ascii="Times New Roman" w:cs="Times New Roman"/>
                <w:i w:val="0"/>
                <w:iCs w:val="0"/>
                <w:color w:val="000000"/>
                <w:kern w:val="0"/>
                <w:sz w:val="20"/>
                <w:szCs w:val="20"/>
                <w:u w:val="none"/>
                <w:lang w:val="en-US" w:eastAsia="zh-CN" w:bidi="ar"/>
              </w:rPr>
              <w:t>质量</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EE6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rPr>
            </w:pPr>
            <w:r>
              <w:rPr>
                <w:rFonts w:hint="default" w:ascii="Times New Roman" w:hAnsi="Times New Roman" w:eastAsia="仿宋" w:cs="Times New Roman"/>
                <w:i w:val="0"/>
                <w:iCs w:val="0"/>
                <w:color w:val="000000"/>
                <w:sz w:val="20"/>
                <w:szCs w:val="20"/>
                <w:u w:val="none"/>
                <w:lang w:val="en-US"/>
              </w:rPr>
              <w:t>项目建设质量达标率</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A21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CB1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部分完成</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D228">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截至2024年2月28日，本项目仍处于查缺补漏和整改的阶段，仍未进行竣工结算。</w:t>
            </w:r>
          </w:p>
          <w:p w14:paraId="43178940">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仿宋" w:cs="Times New Roman"/>
                <w:i w:val="0"/>
                <w:iCs w:val="0"/>
                <w:color w:val="000000"/>
                <w:sz w:val="20"/>
                <w:szCs w:val="20"/>
                <w:u w:val="none"/>
                <w:lang w:eastAsia="zh-CN"/>
              </w:rPr>
            </w:pPr>
            <w:r>
              <w:rPr>
                <w:rFonts w:hint="default" w:ascii="Times New Roman" w:hAnsi="Times New Roman" w:eastAsia="仿宋" w:cs="Times New Roman"/>
                <w:i w:val="0"/>
                <w:iCs w:val="0"/>
                <w:color w:val="000000"/>
                <w:sz w:val="20"/>
                <w:szCs w:val="20"/>
                <w:u w:val="none"/>
              </w:rPr>
              <w:t>经了解，本项目的初步设计及概算不够严谨，个别标段的实际施工内容与初步设计实施计划存在一定差异，因此，代建单位目前正在申请调整初步设计</w:t>
            </w:r>
            <w:r>
              <w:rPr>
                <w:rFonts w:hint="eastAsia" w:ascii="Times New Roman" w:cs="Times New Roman"/>
                <w:i w:val="0"/>
                <w:iCs w:val="0"/>
                <w:color w:val="000000"/>
                <w:sz w:val="20"/>
                <w:szCs w:val="20"/>
                <w:u w:val="none"/>
                <w:lang w:eastAsia="zh-CN"/>
              </w:rPr>
              <w:t>。</w:t>
            </w:r>
          </w:p>
        </w:tc>
      </w:tr>
      <w:tr w14:paraId="7063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18B92">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C86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产出时效</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440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项目建设进度及时性</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90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及时</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741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部分</w:t>
            </w:r>
          </w:p>
          <w:p w14:paraId="7862B09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完成</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14C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仿宋" w:cs="Times New Roman"/>
                <w:i w:val="0"/>
                <w:iCs w:val="0"/>
                <w:color w:val="000000"/>
                <w:sz w:val="20"/>
                <w:szCs w:val="20"/>
                <w:u w:val="none"/>
                <w:lang w:eastAsia="zh-CN"/>
              </w:rPr>
            </w:pPr>
            <w:r>
              <w:rPr>
                <w:rFonts w:hint="default" w:ascii="Times New Roman" w:hAnsi="Times New Roman" w:eastAsia="仿宋" w:cs="Times New Roman"/>
                <w:b w:val="0"/>
                <w:bCs w:val="0"/>
                <w:i w:val="0"/>
                <w:iCs w:val="0"/>
                <w:color w:val="000000"/>
                <w:sz w:val="20"/>
                <w:szCs w:val="20"/>
                <w:u w:val="none"/>
              </w:rPr>
              <w:t>本项目的竣工验收时间为2022年12月，但截至2024年12月，本项目仍未开展验收工作</w:t>
            </w:r>
            <w:r>
              <w:rPr>
                <w:rFonts w:hint="eastAsia" w:ascii="Times New Roman" w:cs="Times New Roman"/>
                <w:b w:val="0"/>
                <w:bCs w:val="0"/>
                <w:i w:val="0"/>
                <w:iCs w:val="0"/>
                <w:color w:val="000000"/>
                <w:sz w:val="20"/>
                <w:szCs w:val="20"/>
                <w:u w:val="none"/>
                <w:lang w:eastAsia="zh-CN"/>
              </w:rPr>
              <w:t>。</w:t>
            </w:r>
          </w:p>
        </w:tc>
      </w:tr>
      <w:tr w14:paraId="4611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F9464">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447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产出成本</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3E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项目建设成本节约率</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48B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56D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完成</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058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eastAsia="仿宋" w:cs="Times New Roman"/>
                <w:i w:val="0"/>
                <w:iCs w:val="0"/>
                <w:color w:val="000000"/>
                <w:sz w:val="20"/>
                <w:szCs w:val="20"/>
                <w:u w:val="none"/>
                <w:lang w:val="en-US" w:eastAsia="zh-CN"/>
              </w:rPr>
              <w:t>本项目初步设计概算总投资为人民币44,740.84万元。根据合同，本项目实际签订合同总金额43,773.86万元，其中，建筑安装工程签订合同金额37,790.05万元，工程建设其他费用签订合同金额3,314.7万元。本项目总成本节约率2.16%。</w:t>
            </w:r>
          </w:p>
        </w:tc>
      </w:tr>
      <w:tr w14:paraId="04C6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5651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效益（</w:t>
            </w:r>
            <w:r>
              <w:rPr>
                <w:rFonts w:hint="eastAsia" w:ascii="Times New Roman" w:cs="Times New Roman"/>
                <w:i w:val="0"/>
                <w:iCs w:val="0"/>
                <w:color w:val="000000"/>
                <w:kern w:val="0"/>
                <w:sz w:val="20"/>
                <w:szCs w:val="20"/>
                <w:u w:val="none"/>
                <w:lang w:val="en-US" w:eastAsia="zh-CN" w:bidi="ar"/>
              </w:rPr>
              <w:t>15</w:t>
            </w:r>
            <w:r>
              <w:rPr>
                <w:rFonts w:hint="default" w:ascii="Times New Roman" w:hAnsi="Times New Roman" w:eastAsia="仿宋" w:cs="Times New Roman"/>
                <w:i w:val="0"/>
                <w:iCs w:val="0"/>
                <w:color w:val="000000"/>
                <w:kern w:val="0"/>
                <w:sz w:val="20"/>
                <w:szCs w:val="20"/>
                <w:u w:val="none"/>
                <w:lang w:val="en-US" w:eastAsia="zh-CN" w:bidi="ar"/>
              </w:rPr>
              <w:t>分</w:t>
            </w:r>
            <w:r>
              <w:rPr>
                <w:rFonts w:hint="default" w:ascii="Times New Roman" w:hAnsi="Times New Roman" w:cs="Times New Roman"/>
                <w:i w:val="0"/>
                <w:iCs w:val="0"/>
                <w:color w:val="000000"/>
                <w:kern w:val="0"/>
                <w:sz w:val="20"/>
                <w:szCs w:val="20"/>
                <w:u w:val="none"/>
                <w:lang w:val="en-US" w:eastAsia="zh-CN" w:bidi="ar"/>
              </w:rPr>
              <w:t>）</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4FB5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社会效益</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E1A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重大安全事故发生数</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C9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92F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完成</w:t>
            </w:r>
          </w:p>
        </w:tc>
        <w:tc>
          <w:tcPr>
            <w:tcW w:w="2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BF0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根据六个标段的监理报告，本项目并未出现重大安全事故而导致的停工情况。</w:t>
            </w:r>
          </w:p>
        </w:tc>
      </w:tr>
      <w:tr w14:paraId="3B2A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A73A">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FC084">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5B1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有责投诉发生数</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454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649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完成</w:t>
            </w:r>
          </w:p>
        </w:tc>
        <w:tc>
          <w:tcPr>
            <w:tcW w:w="2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EE8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eastAsia="仿宋" w:cs="Times New Roman"/>
                <w:i w:val="0"/>
                <w:iCs w:val="0"/>
                <w:color w:val="000000"/>
                <w:sz w:val="20"/>
                <w:szCs w:val="20"/>
                <w:u w:val="none"/>
                <w:lang w:val="en-US" w:eastAsia="zh-CN"/>
              </w:rPr>
              <w:t>根据访谈，本项目并未出现因为工程实施导致有责投诉。</w:t>
            </w:r>
          </w:p>
        </w:tc>
      </w:tr>
      <w:tr w14:paraId="2B3A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34C5E">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A9BC3">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350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国家及本市重大区域发展战略支持度</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C65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89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完成</w:t>
            </w:r>
          </w:p>
        </w:tc>
        <w:tc>
          <w:tcPr>
            <w:tcW w:w="2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BEB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eastAsia="仿宋" w:cs="Times New Roman"/>
                <w:i w:val="0"/>
                <w:iCs w:val="0"/>
                <w:color w:val="000000"/>
                <w:sz w:val="20"/>
                <w:szCs w:val="20"/>
                <w:u w:val="none"/>
                <w:lang w:val="en-US" w:eastAsia="zh-CN"/>
              </w:rPr>
              <w:t>本项目积极响应国务院提出的关于加强生态环境保护、建设美丽中国的决策部署以及国家发展改革委、住房城乡建设部制定的《城镇生活污水处理设施补短板强弱项实施方案》，明确 2023 年生活污水收集效能明显提升，城市市政雨污管网混错接改造更新取得显著成效。其中主要任务之一即为补齐城镇污水收集管网短板，结合老旧小区和市政道路改造，推动支线管网和出户管的连接建设，补上“毛细血管”，实施混错接、漏接、老旧破损管网更新修复，提升污水收集效能。</w:t>
            </w:r>
          </w:p>
        </w:tc>
      </w:tr>
      <w:tr w14:paraId="2CFE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7121C">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90C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满意度</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D58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受益对象满意度</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05F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eastAsia" w:ascii="Times New Roman" w:cs="Times New Roman"/>
                <w:i w:val="0"/>
                <w:iCs w:val="0"/>
                <w:color w:val="000000"/>
                <w:sz w:val="20"/>
                <w:szCs w:val="20"/>
                <w:highlight w:val="none"/>
                <w:u w:val="none"/>
                <w:lang w:val="en-US" w:eastAsia="zh-CN"/>
              </w:rPr>
              <w:t>80%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BD1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eastAsia" w:ascii="Times New Roman" w:cs="Times New Roman"/>
                <w:i w:val="0"/>
                <w:iCs w:val="0"/>
                <w:color w:val="000000"/>
                <w:sz w:val="20"/>
                <w:szCs w:val="20"/>
                <w:highlight w:val="none"/>
                <w:u w:val="none"/>
                <w:lang w:val="en-US" w:eastAsia="zh-CN"/>
              </w:rPr>
              <w:t>完成</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0F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sz w:val="20"/>
                <w:szCs w:val="20"/>
                <w:highlight w:val="none"/>
                <w:u w:val="none"/>
              </w:rPr>
              <w:t>本次发放电子问卷，共回收有效问卷50份，经项目组统计计算，受益对象满意度为91.4%。</w:t>
            </w:r>
          </w:p>
        </w:tc>
      </w:tr>
    </w:tbl>
    <w:p w14:paraId="757D65FB">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300" w:name="_Toc3086"/>
      <w:r>
        <w:rPr>
          <w:rFonts w:hint="default" w:ascii="Times New Roman" w:hAnsi="Times New Roman" w:cs="Times New Roman"/>
          <w:lang w:val="en-US" w:eastAsia="zh-CN"/>
        </w:rPr>
        <w:t>四、绩效评价情况分析</w:t>
      </w:r>
      <w:bookmarkEnd w:id="300"/>
    </w:p>
    <w:p w14:paraId="11D6EA4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bookmarkStart w:id="301" w:name="_Toc2767"/>
      <w:bookmarkStart w:id="302" w:name="_Toc14682"/>
      <w:r>
        <w:rPr>
          <w:rFonts w:hint="default" w:ascii="Times New Roman" w:hAnsi="Times New Roman" w:cs="Times New Roman"/>
          <w:kern w:val="2"/>
          <w:sz w:val="30"/>
          <w:szCs w:val="30"/>
          <w:lang w:val="en-US" w:eastAsia="zh-CN" w:bidi="ar-SA"/>
        </w:rPr>
        <w:t>池砾公司</w:t>
      </w:r>
      <w:r>
        <w:rPr>
          <w:rFonts w:hint="default" w:ascii="Times New Roman" w:hAnsi="Times New Roman" w:eastAsia="仿宋" w:cs="Times New Roman"/>
          <w:kern w:val="2"/>
          <w:sz w:val="30"/>
          <w:szCs w:val="30"/>
          <w:lang w:val="en-US" w:eastAsia="zh-CN" w:bidi="ar-SA"/>
        </w:rPr>
        <w:t>根据绩效管理基本原则，采用比较法、因素分析法、公众评议法等方法，按照《</w:t>
      </w:r>
      <w:r>
        <w:rPr>
          <w:rFonts w:hint="default" w:ascii="Times New Roman" w:hAnsi="Times New Roman" w:cs="Times New Roman"/>
          <w:kern w:val="2"/>
          <w:sz w:val="30"/>
          <w:szCs w:val="30"/>
          <w:lang w:val="en-US" w:eastAsia="zh-CN" w:bidi="ar-SA"/>
        </w:rPr>
        <w:t>昆明市西山区主城区城市排水管网排查、雨污分流、化粪池清理整治暨溢流物防控项目绩效评价指标体系</w:t>
      </w:r>
      <w:r>
        <w:rPr>
          <w:rFonts w:hint="default" w:ascii="Times New Roman" w:hAnsi="Times New Roman" w:eastAsia="仿宋" w:cs="Times New Roman"/>
          <w:kern w:val="2"/>
          <w:sz w:val="30"/>
          <w:szCs w:val="30"/>
          <w:lang w:val="en-US" w:eastAsia="zh-CN" w:bidi="ar-SA"/>
        </w:rPr>
        <w:t>》，对</w:t>
      </w:r>
      <w:r>
        <w:rPr>
          <w:rFonts w:hint="default" w:ascii="Times New Roman" w:hAnsi="Times New Roman" w:cs="Times New Roman"/>
          <w:kern w:val="2"/>
          <w:sz w:val="30"/>
          <w:szCs w:val="30"/>
          <w:lang w:val="en-US" w:eastAsia="zh-CN" w:bidi="ar-SA"/>
        </w:rPr>
        <w:t>昆明市西山区主城区城市排水管网排查、雨污分流、化粪池清理整治暨溢流物防控项目</w:t>
      </w:r>
      <w:r>
        <w:rPr>
          <w:rFonts w:hint="default" w:ascii="Times New Roman" w:hAnsi="Times New Roman" w:eastAsia="仿宋" w:cs="Times New Roman"/>
          <w:kern w:val="2"/>
          <w:sz w:val="30"/>
          <w:szCs w:val="30"/>
          <w:lang w:val="en-US" w:eastAsia="zh-CN" w:bidi="ar-SA"/>
        </w:rPr>
        <w:t>的各项指标进行分析，具体内容如下：</w:t>
      </w:r>
      <w:bookmarkEnd w:id="301"/>
      <w:bookmarkEnd w:id="302"/>
    </w:p>
    <w:p w14:paraId="7A207F63">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303" w:name="_Toc6250"/>
      <w:r>
        <w:rPr>
          <w:rFonts w:hint="default" w:ascii="Times New Roman" w:hAnsi="Times New Roman" w:cs="Times New Roman"/>
        </w:rPr>
        <w:t>（一）</w:t>
      </w:r>
      <w:r>
        <w:rPr>
          <w:rFonts w:hint="default" w:ascii="Times New Roman" w:hAnsi="Times New Roman" w:cs="Times New Roman"/>
          <w:lang w:val="en-US" w:eastAsia="zh-CN"/>
        </w:rPr>
        <w:t>决策</w:t>
      </w:r>
      <w:r>
        <w:rPr>
          <w:rFonts w:hint="default" w:ascii="Times New Roman" w:hAnsi="Times New Roman" w:cs="Times New Roman"/>
        </w:rPr>
        <w:t>情况分析</w:t>
      </w:r>
      <w:bookmarkEnd w:id="303"/>
    </w:p>
    <w:p w14:paraId="460EA984">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项目决策类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指标包括项目立项、绩效目标和资金投入三个方面，采用</w:t>
      </w:r>
      <w:r>
        <w:rPr>
          <w:rFonts w:hint="default" w:ascii="Times New Roman" w:hAnsi="Times New Roman" w:cs="Times New Roman"/>
          <w:kern w:val="2"/>
          <w:sz w:val="30"/>
          <w:szCs w:val="30"/>
          <w:lang w:val="en-US" w:eastAsia="zh-CN" w:bidi="ar-SA"/>
        </w:rPr>
        <w:t>8</w:t>
      </w:r>
      <w:r>
        <w:rPr>
          <w:rFonts w:hint="default" w:ascii="Times New Roman" w:hAnsi="Times New Roman" w:eastAsia="仿宋" w:cs="Times New Roman"/>
          <w:kern w:val="2"/>
          <w:sz w:val="30"/>
          <w:szCs w:val="30"/>
          <w:lang w:val="en-US" w:eastAsia="zh-CN" w:bidi="ar-SA"/>
        </w:rPr>
        <w:t>个三级指标进行考察。权重分值15分，绩效评价得分</w:t>
      </w:r>
      <w:r>
        <w:rPr>
          <w:rFonts w:hint="default" w:ascii="Times New Roman" w:hAnsi="Times New Roman" w:cs="Times New Roman"/>
          <w:kern w:val="2"/>
          <w:sz w:val="30"/>
          <w:szCs w:val="30"/>
          <w:lang w:val="en-US" w:eastAsia="zh-CN" w:bidi="ar-SA"/>
        </w:rPr>
        <w:t>13</w:t>
      </w:r>
      <w:r>
        <w:rPr>
          <w:rFonts w:hint="default" w:ascii="Times New Roman" w:hAnsi="Times New Roman" w:eastAsia="仿宋" w:cs="Times New Roman"/>
          <w:kern w:val="2"/>
          <w:sz w:val="30"/>
          <w:szCs w:val="30"/>
          <w:lang w:val="en-US" w:eastAsia="zh-CN" w:bidi="ar-SA"/>
        </w:rPr>
        <w:t>分，得分率</w:t>
      </w:r>
      <w:r>
        <w:rPr>
          <w:rFonts w:hint="default" w:ascii="Times New Roman" w:hAnsi="Times New Roman" w:eastAsia="仿宋" w:cs="Times New Roman"/>
          <w:kern w:val="2"/>
          <w:sz w:val="30"/>
          <w:szCs w:val="30"/>
          <w:highlight w:val="none"/>
          <w:lang w:val="en-US" w:eastAsia="zh-CN" w:bidi="ar-SA"/>
        </w:rPr>
        <w:t>为</w:t>
      </w:r>
      <w:r>
        <w:rPr>
          <w:rFonts w:hint="default" w:ascii="Times New Roman" w:hAnsi="Times New Roman" w:cs="Times New Roman"/>
          <w:kern w:val="2"/>
          <w:sz w:val="30"/>
          <w:szCs w:val="30"/>
          <w:highlight w:val="none"/>
          <w:lang w:val="en-US" w:eastAsia="zh-CN" w:bidi="ar-SA"/>
        </w:rPr>
        <w:t>86.67</w:t>
      </w:r>
      <w:r>
        <w:rPr>
          <w:rFonts w:hint="default" w:ascii="Times New Roman" w:hAnsi="Times New Roman" w:eastAsia="仿宋" w:cs="Times New Roman"/>
          <w:kern w:val="2"/>
          <w:sz w:val="30"/>
          <w:szCs w:val="30"/>
          <w:highlight w:val="none"/>
          <w:lang w:val="en-US" w:eastAsia="zh-CN" w:bidi="ar-SA"/>
        </w:rPr>
        <w:t>%</w:t>
      </w:r>
      <w:r>
        <w:rPr>
          <w:rFonts w:hint="default" w:ascii="Times New Roman" w:hAnsi="Times New Roman" w:eastAsia="仿宋" w:cs="Times New Roman"/>
          <w:kern w:val="2"/>
          <w:sz w:val="30"/>
          <w:szCs w:val="30"/>
          <w:lang w:val="en-US" w:eastAsia="zh-CN" w:bidi="ar-SA"/>
        </w:rPr>
        <w:t>。</w:t>
      </w:r>
    </w:p>
    <w:p w14:paraId="22D7B534">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1.项目立项</w:t>
      </w:r>
    </w:p>
    <w:p w14:paraId="5D7B9CA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（1）立项依据充分性</w:t>
      </w:r>
    </w:p>
    <w:p w14:paraId="11A7F6C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昆明市西山区主城区长期以来的排水管网系统主要依赖粗放的围堰堵口和末端截污管理模式，这一模式在雨季常常导致排水系统溢流，进而污染河道和滇池。</w:t>
      </w:r>
    </w:p>
    <w:p w14:paraId="031EB5C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为改善此类问题2021年5月28日，西山区人民政府在《关于印发</w:t>
      </w:r>
      <w:r>
        <w:rPr>
          <w:rFonts w:hint="eastAsia" w:ascii="Times New Roman" w:cs="Times New Roman"/>
          <w:lang w:val="en-US" w:eastAsia="zh-CN"/>
        </w:rPr>
        <w:t>〈西</w:t>
      </w:r>
      <w:r>
        <w:rPr>
          <w:rFonts w:hint="default" w:ascii="Times New Roman" w:hAnsi="Times New Roman" w:cs="Times New Roman"/>
          <w:lang w:val="en-US" w:eastAsia="zh-CN"/>
        </w:rPr>
        <w:t>山区主城区城市排水管网排查、雨污分流改造工作方案</w:t>
      </w:r>
      <w:r>
        <w:rPr>
          <w:rFonts w:hint="eastAsia" w:ascii="Times New Roman" w:cs="Times New Roman"/>
          <w:lang w:val="en-US" w:eastAsia="zh-CN"/>
        </w:rPr>
        <w:t>〉</w:t>
      </w:r>
      <w:r>
        <w:rPr>
          <w:rFonts w:hint="default" w:ascii="Times New Roman" w:hAnsi="Times New Roman" w:cs="Times New Roman"/>
          <w:lang w:val="en-US" w:eastAsia="zh-CN"/>
        </w:rPr>
        <w:t>通知》（西政办通〔2021〕27号）文件中要求，在充分、全面开展排水管网普查工作的基础上，构建市政公共排水管网地理信息系统（GIS），通过开展雨污分流改造，减少污水对水体的影响，避免对河道明渠等造成污染，解决城市内涝顽疾，削减雨季合流水溢流量及浓度，城镇生活污水集中收集处理效能显著提高。成立了西山区主城区城市排水管网排查、雨污分流改造工作领导小组，昆明市西山区水务局负责二环内及二环外正大河、金家河、太家河、新运粮河等四个片区管网普查、排查工作及雨污分流改造；昆明市西山区住房和城乡建设局负责西山区主城区剩余片区的管网普查、排查工作及雨污分流改造。因此，指标分值2分，评价得分2分。</w:t>
      </w:r>
    </w:p>
    <w:p w14:paraId="61C049A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（2）立项程序规范性</w:t>
      </w:r>
    </w:p>
    <w:p w14:paraId="7D7F58E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2021年，昆明市西山区住房和城乡建设局根据上级文件要求及精神，结合西山区的实际情况委托云南城建设计院股份有限公司对昆明市西山区二环外除正大河、金家河、太家河外的清水河、船房河、采莲河等二环外 11条河道沿线的城市建成区范围内开展可行性研究报告。后向昆明市西山区发展和改革局上报了《关于审批</w:t>
      </w:r>
      <w:r>
        <w:rPr>
          <w:rFonts w:hint="eastAsia" w:ascii="Times New Roman" w:cs="Times New Roman"/>
          <w:lang w:val="en-US" w:eastAsia="zh-CN"/>
        </w:rPr>
        <w:t>〈西</w:t>
      </w:r>
      <w:r>
        <w:rPr>
          <w:rFonts w:hint="default" w:ascii="Times New Roman" w:hAnsi="Times New Roman" w:cs="Times New Roman"/>
          <w:lang w:val="en-US" w:eastAsia="zh-CN"/>
        </w:rPr>
        <w:t>山区主城区城市排水管网排查、雨污分流、化粪池清理整治暨溢流物防控项目可行性研究报告</w:t>
      </w:r>
      <w:r>
        <w:rPr>
          <w:rFonts w:hint="eastAsia" w:ascii="Times New Roman" w:cs="Times New Roman"/>
          <w:lang w:val="en-US" w:eastAsia="zh-CN"/>
        </w:rPr>
        <w:t>〉</w:t>
      </w:r>
      <w:r>
        <w:rPr>
          <w:rFonts w:hint="default" w:ascii="Times New Roman" w:hAnsi="Times New Roman" w:cs="Times New Roman"/>
          <w:lang w:val="en-US" w:eastAsia="zh-CN"/>
        </w:rPr>
        <w:t>申请》（西建发〔2021〕57号）</w:t>
      </w:r>
    </w:p>
    <w:p w14:paraId="278D284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2021年10月13日，区发改局根据区住建局的立项申请发布了《昆明市西山区发展和改革局关于西山区主城区城市排水管网排查、雨污分流、化粪池清理整治暨溢流物防控项目可行性研究报告的批复》（西发改投复〔2021〕66号），明确“原则同意《西山区主城区城市排水管网排查、雨污分流、化粪池清理整治暨溢流物防控项目可行性研究报告》。”因此，指标分值2分，评价得分2分。</w:t>
      </w:r>
    </w:p>
    <w:p w14:paraId="5FC3CEF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2.前期工作</w:t>
      </w:r>
    </w:p>
    <w:p w14:paraId="159B266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（1）前期工作准备充分性</w:t>
      </w:r>
    </w:p>
    <w:p w14:paraId="51679832">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根据区住建局与</w:t>
      </w:r>
      <w:r>
        <w:rPr>
          <w:rFonts w:hint="eastAsia" w:ascii="Times New Roman" w:cs="Times New Roman"/>
          <w:lang w:val="en-US" w:eastAsia="zh-CN"/>
        </w:rPr>
        <w:t>云南</w:t>
      </w:r>
      <w:r>
        <w:rPr>
          <w:rFonts w:hint="default" w:ascii="Times New Roman" w:hAnsi="Times New Roman" w:cs="Times New Roman"/>
          <w:lang w:val="en-US" w:eastAsia="zh-CN"/>
        </w:rPr>
        <w:t>城建设计院股份有限公司、西南有色昆明勘察设计（院）股份有限公司以及云南云水间检测科技有限公司签订的西山区主城区城市排水管网排查、雨污分流、化粪池清理整治暨溢流物防控项目勘察、初步设计及地下管线探测工程，合同中签订日期为2021年12月1日，签订服务周期为15日历天内完成勘察工作并出具勘察报告</w:t>
      </w:r>
      <w:r>
        <w:rPr>
          <w:rFonts w:hint="eastAsia" w:ascii="Times New Roman" w:cs="Times New Roman"/>
          <w:lang w:val="en-US" w:eastAsia="zh-CN"/>
        </w:rPr>
        <w:t>：</w:t>
      </w:r>
      <w:r>
        <w:rPr>
          <w:rFonts w:hint="default" w:ascii="Times New Roman" w:hAnsi="Times New Roman" w:cs="Times New Roman"/>
          <w:lang w:val="en-US" w:eastAsia="zh-CN"/>
        </w:rPr>
        <w:t>20日历天内收集现有的地下排水管网资料，完成本项目实施范围内的市政道路及沟渠管网、庭院小区地下排水管网排查和检测，汇总排查成果，建立数据管理系统，满足昆明排水公司编制“排水系统一张网”的需求</w:t>
      </w:r>
      <w:r>
        <w:rPr>
          <w:rFonts w:hint="eastAsia" w:ascii="Times New Roman" w:cs="Times New Roman"/>
          <w:lang w:val="en-US" w:eastAsia="zh-CN"/>
        </w:rPr>
        <w:t>：</w:t>
      </w:r>
      <w:r>
        <w:rPr>
          <w:rFonts w:hint="default" w:ascii="Times New Roman" w:hAnsi="Times New Roman" w:cs="Times New Roman"/>
          <w:lang w:val="en-US" w:eastAsia="zh-CN"/>
        </w:rPr>
        <w:t>10日历天内完成初步设计</w:t>
      </w:r>
      <w:r>
        <w:rPr>
          <w:rFonts w:hint="eastAsia" w:ascii="Times New Roman" w:cs="Times New Roman"/>
          <w:lang w:val="en-US" w:eastAsia="zh-CN"/>
        </w:rPr>
        <w:t>（</w:t>
      </w:r>
      <w:r>
        <w:rPr>
          <w:rFonts w:hint="default" w:ascii="Times New Roman" w:hAnsi="Times New Roman" w:cs="Times New Roman"/>
          <w:lang w:val="en-US" w:eastAsia="zh-CN"/>
        </w:rPr>
        <w:t>含概算编制</w:t>
      </w:r>
      <w:r>
        <w:rPr>
          <w:rFonts w:hint="eastAsia" w:ascii="Times New Roman" w:cs="Times New Roman"/>
          <w:lang w:val="en-US" w:eastAsia="zh-CN"/>
        </w:rPr>
        <w:t>）</w:t>
      </w:r>
      <w:r>
        <w:rPr>
          <w:rFonts w:hint="default" w:ascii="Times New Roman" w:hAnsi="Times New Roman" w:cs="Times New Roman"/>
          <w:lang w:val="en-US" w:eastAsia="zh-CN"/>
        </w:rPr>
        <w:t>，项目周期为45个日历天。</w:t>
      </w:r>
    </w:p>
    <w:p w14:paraId="4C35D069">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实际实施中，本项目于2022年6月13日完成评审稿，当日完成专家评审，次月完成报批稿。前期工作未按照计划开展。因此，指标分值2分，评价得分1分。</w:t>
      </w:r>
    </w:p>
    <w:p w14:paraId="6081CAF2">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（2）前期工作开展规范性</w:t>
      </w:r>
    </w:p>
    <w:p w14:paraId="7E6ECA7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经核实本项目的勘察、设计等前期工作符合政府采购、招标投标的相关规定和程序。经核实，2022年3月21日，区住建局为本项目进行环境影响登记。</w:t>
      </w:r>
    </w:p>
    <w:p w14:paraId="2732A27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2024年4月，区住建局及项目实施单位向昆明市西山区自然资源局提交了《关于给予出具西山区主城区城市排水管网排查、雨污分流等项目规划意见及用地的申请》。于2022年4月20日，收到由昆明市西山区自然资源局下发的《关于西山区主城区城市排水管网排查、雨污分流等项目的用地及规划意见》，明确“一、根据你单位来文，本项目工程建设内容中排水管道改造、管道清淤、新建污水管道、雨水管、改造化粪池及隔油池、庭院小区雨污分流改造等不涉及使用新增建设用地，不需办理建设用地手续及规划相关手续。二、新建的智能检查井等属永久性建设用地，如项目用地土地权属为国有土地，按规定可不办理用地预审及征转用地手续。如项目用地土地权属为集体土地，在项目用地符合土地利用总体规划、城市总体规划、林业规划及生态环境、滇管、水务等部门相关规划的前提下，须依法按程序办理用地预审及征转用地手续。三、此外该工程涉及在现状河道内新建污水管、雨水管等，按照《中华人民共和国城乡规划法》第四十二条：城乡规划主管部门不得在城乡规划确定的建设用地范围以外作出规划许可。鉴于该建设内容在非建设用地内，以行业主管部门意见为准。四、临主干道、河道、绿地等重要城市界面应与周边城市景观协调一致。五、若涉及城市道路开挖，应满足《昆明市城市道路管理条例》相关要求。六、项目建设应满足《云南省滇池保护条例》相关要求。”</w:t>
      </w:r>
    </w:p>
    <w:p w14:paraId="133E40D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2022年9月，本项目获得昆明市西山区人民政府、昆明市西山区永昌街道办事处、福海街道办事处、马街街道办事处、西苑街道办事处、棕树街道办事处、碧鸡街道办事处、昆明市西山区发展和改革局、昆明市西山区自然资源局、西山区城市管理局、昆明市西山区水务局、昆明市西山区生态环境分局以及西山区行政审批局的联合审批意见，同意项目施工。因此，指标分值2分，评价得分2分。</w:t>
      </w:r>
    </w:p>
    <w:p w14:paraId="3DB2269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3.专项债券安排</w:t>
      </w:r>
    </w:p>
    <w:p w14:paraId="40D3445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（1）项目与专项债券支持领域及方向匹配性</w:t>
      </w:r>
    </w:p>
    <w:p w14:paraId="77DC943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本项目符合国务院提到的关于加强生态环境保护、建设美丽中国的决策部署和《政府工作报告》要求加快补齐城镇生活污水处理设施建设短板。根据国家发展改革委、住房城乡建设部制定的《城镇生活污水处理设施补短板强弱项实施方案》，明确 2023 年生活污水收集效能明显提升，城市市政雨污管网混错接改造更新取得显著成效。其中主要任务之一即为补齐城镇污水收集管网短板，结合老旧小区和市政道路改造，推动支线管网和出户管的连接建设，补上“毛细血管”，实施混错接、漏接、老旧破损管网更新修复，提升污水收集效能。</w:t>
      </w:r>
      <w:r>
        <w:rPr>
          <w:rFonts w:hint="default" w:ascii="Times New Roman" w:hAnsi="Times New Roman" w:cs="Times New Roman"/>
          <w:sz w:val="28"/>
          <w:szCs w:val="28"/>
          <w:lang w:val="en-US" w:eastAsia="zh-CN"/>
        </w:rPr>
        <w:t>因此，指标分值1分，评价得分1分。</w:t>
      </w:r>
    </w:p>
    <w:p w14:paraId="42E9EC0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（2）项目申请专项债券额度与实际需要匹配性</w:t>
      </w:r>
    </w:p>
    <w:p w14:paraId="115F88F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根据</w:t>
      </w:r>
      <w:r>
        <w:rPr>
          <w:rFonts w:hint="eastAsia" w:ascii="Times New Roman" w:cs="Times New Roman"/>
          <w:lang w:val="en-US" w:eastAsia="zh-CN"/>
        </w:rPr>
        <w:t>《</w:t>
      </w:r>
      <w:r>
        <w:rPr>
          <w:rFonts w:hint="default" w:ascii="Times New Roman" w:hAnsi="Times New Roman" w:cs="Times New Roman"/>
          <w:lang w:val="en-US" w:eastAsia="zh-CN"/>
        </w:rPr>
        <w:t>昆明市西山区行政审批局关于西山区主城区城市排水管网排查、雨污分流、化粪池清理整治暨溢流物防控项目初步设计批复》（西行审〔2022〕84号）等材料，结合项目实际执行情况，本项目申请的专项债券额度与项目建设的实际需要相匹配。因此，指标分值2分，评价得分2分。</w:t>
      </w:r>
    </w:p>
    <w:p w14:paraId="0E1E97A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4.绩效目标</w:t>
      </w:r>
    </w:p>
    <w:p w14:paraId="7196DCC2">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（1）绩效目标合理性</w:t>
      </w:r>
    </w:p>
    <w:p w14:paraId="2C4D4D19">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根据项目绩效目标申报表，本项目的绩效目标与实际工作内容相关，绩效指标涵盖产出数量、质量、时效及效益指标；项目预期产出效益和效果符合正常的业绩水平；目标与预算确定的项目投资额或资金量相匹配。因此，指标分值2分，评价得分2分。</w:t>
      </w:r>
    </w:p>
    <w:p w14:paraId="32CF8683">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（2）绩效指标明确性</w:t>
      </w:r>
    </w:p>
    <w:p w14:paraId="43C3966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根据项目绩效目标申报表，本项目已将项目绩效目标细化分解为具体的绩效指标，绩效指标涵盖产出数量、质量、时效及效益指标，但是个别指标编制不够准确，如时效指标中编制资金使用率，不符合时效指标的编制标准；生态效益指标编制为“专项设施完成情况”，生态效益指标建议按照相关文件要求，以项目优化生态的角度进行编制，如水环境提升情况等。因此，指标分值2分，评价得分1分。</w:t>
      </w:r>
    </w:p>
    <w:p w14:paraId="0B284699">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304" w:name="_Toc15227"/>
      <w:r>
        <w:rPr>
          <w:rFonts w:hint="default" w:ascii="Times New Roman" w:hAnsi="Times New Roman" w:cs="Times New Roman"/>
        </w:rPr>
        <w:t>（二）过程情况分析</w:t>
      </w:r>
      <w:bookmarkEnd w:id="304"/>
    </w:p>
    <w:p w14:paraId="3A000D3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项目过程类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指标，包括资金管理和组织实施两个方面，采用</w:t>
      </w:r>
      <w:r>
        <w:rPr>
          <w:rFonts w:hint="default" w:ascii="Times New Roman" w:hAnsi="Times New Roman" w:cs="Times New Roman"/>
          <w:kern w:val="2"/>
          <w:sz w:val="30"/>
          <w:szCs w:val="30"/>
          <w:lang w:val="en-US" w:eastAsia="zh-CN" w:bidi="ar-SA"/>
        </w:rPr>
        <w:t>16</w:t>
      </w:r>
      <w:r>
        <w:rPr>
          <w:rFonts w:hint="default" w:ascii="Times New Roman" w:hAnsi="Times New Roman" w:eastAsia="仿宋" w:cs="Times New Roman"/>
          <w:kern w:val="2"/>
          <w:sz w:val="30"/>
          <w:szCs w:val="30"/>
          <w:lang w:val="en-US" w:eastAsia="zh-CN" w:bidi="ar-SA"/>
        </w:rPr>
        <w:t>个三级指标进行考察。权重分值2</w:t>
      </w:r>
      <w:r>
        <w:rPr>
          <w:rFonts w:hint="default" w:ascii="Times New Roman" w:hAnsi="Times New Roman" w:cs="Times New Roman"/>
          <w:kern w:val="2"/>
          <w:sz w:val="30"/>
          <w:szCs w:val="30"/>
          <w:lang w:val="en-US" w:eastAsia="zh-CN" w:bidi="ar-SA"/>
        </w:rPr>
        <w:t>5</w:t>
      </w:r>
      <w:r>
        <w:rPr>
          <w:rFonts w:hint="default" w:ascii="Times New Roman" w:hAnsi="Times New Roman" w:eastAsia="仿宋" w:cs="Times New Roman"/>
          <w:kern w:val="2"/>
          <w:sz w:val="30"/>
          <w:szCs w:val="30"/>
          <w:lang w:val="en-US" w:eastAsia="zh-CN" w:bidi="ar-SA"/>
        </w:rPr>
        <w:t>分，绩效评价得分</w:t>
      </w:r>
      <w:r>
        <w:rPr>
          <w:rFonts w:hint="default" w:ascii="Times New Roman" w:hAnsi="Times New Roman" w:cs="Times New Roman"/>
          <w:kern w:val="2"/>
          <w:sz w:val="30"/>
          <w:szCs w:val="30"/>
          <w:lang w:val="en-US" w:eastAsia="zh-CN" w:bidi="ar-SA"/>
        </w:rPr>
        <w:t>19.48</w:t>
      </w:r>
      <w:r>
        <w:rPr>
          <w:rFonts w:hint="default" w:ascii="Times New Roman" w:hAnsi="Times New Roman" w:eastAsia="仿宋" w:cs="Times New Roman"/>
          <w:kern w:val="2"/>
          <w:sz w:val="30"/>
          <w:szCs w:val="30"/>
          <w:lang w:val="en-US" w:eastAsia="zh-CN" w:bidi="ar-SA"/>
        </w:rPr>
        <w:t>分，得分率为</w:t>
      </w:r>
      <w:r>
        <w:rPr>
          <w:rFonts w:hint="default" w:ascii="Times New Roman" w:hAnsi="Times New Roman" w:cs="Times New Roman"/>
          <w:kern w:val="2"/>
          <w:sz w:val="30"/>
          <w:szCs w:val="30"/>
          <w:lang w:val="en-US" w:eastAsia="zh-CN" w:bidi="ar-SA"/>
        </w:rPr>
        <w:t>77.92</w:t>
      </w:r>
      <w:r>
        <w:rPr>
          <w:rFonts w:hint="default" w:ascii="Times New Roman" w:hAnsi="Times New Roman" w:eastAsia="仿宋" w:cs="Times New Roman"/>
          <w:kern w:val="2"/>
          <w:sz w:val="30"/>
          <w:szCs w:val="30"/>
          <w:lang w:val="en-US" w:eastAsia="zh-CN" w:bidi="ar-SA"/>
        </w:rPr>
        <w:t>%。</w:t>
      </w:r>
    </w:p>
    <w:p w14:paraId="5807B79A">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05" w:name="_Toc21662"/>
      <w:bookmarkStart w:id="306" w:name="_Toc14484"/>
      <w:bookmarkStart w:id="307" w:name="_Toc13898"/>
      <w:bookmarkStart w:id="308" w:name="_Toc31505"/>
      <w:r>
        <w:rPr>
          <w:rFonts w:hint="default" w:ascii="Times New Roman" w:hAnsi="Times New Roman" w:eastAsia="仿宋" w:cs="Times New Roman"/>
          <w:kern w:val="2"/>
          <w:sz w:val="30"/>
          <w:szCs w:val="30"/>
          <w:lang w:val="en-US" w:eastAsia="zh-CN" w:bidi="ar-SA"/>
        </w:rPr>
        <w:t>1.专项债券管理</w:t>
      </w:r>
      <w:bookmarkEnd w:id="305"/>
      <w:bookmarkEnd w:id="306"/>
      <w:bookmarkEnd w:id="307"/>
      <w:bookmarkEnd w:id="308"/>
    </w:p>
    <w:p w14:paraId="0F9C14BB">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09" w:name="_Toc9349"/>
      <w:bookmarkStart w:id="310" w:name="_Toc676"/>
      <w:bookmarkStart w:id="311" w:name="_Toc9972"/>
      <w:bookmarkStart w:id="312" w:name="_Toc15248"/>
      <w:r>
        <w:rPr>
          <w:rFonts w:hint="default" w:ascii="Times New Roman" w:hAnsi="Times New Roman" w:eastAsia="仿宋" w:cs="Times New Roman"/>
          <w:kern w:val="2"/>
          <w:sz w:val="30"/>
          <w:szCs w:val="30"/>
          <w:lang w:val="en-US" w:eastAsia="zh-CN" w:bidi="ar-SA"/>
        </w:rPr>
        <w:t>（1）专项债券预算管理规范性</w:t>
      </w:r>
      <w:bookmarkEnd w:id="309"/>
      <w:bookmarkEnd w:id="310"/>
      <w:bookmarkEnd w:id="311"/>
      <w:bookmarkEnd w:id="312"/>
    </w:p>
    <w:p w14:paraId="6DB12174">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13" w:name="_Toc10740"/>
      <w:bookmarkStart w:id="314" w:name="_Toc10261"/>
      <w:bookmarkStart w:id="315" w:name="_Toc24014"/>
      <w:bookmarkStart w:id="316" w:name="_Toc31749"/>
      <w:r>
        <w:rPr>
          <w:rFonts w:hint="default" w:ascii="Times New Roman" w:hAnsi="Times New Roman" w:eastAsia="仿宋" w:cs="Times New Roman"/>
          <w:kern w:val="2"/>
          <w:sz w:val="30"/>
          <w:szCs w:val="30"/>
          <w:lang w:val="en-US" w:eastAsia="zh-CN" w:bidi="ar-SA"/>
        </w:rPr>
        <w:t>根据《西山区主城区城市排水管网排查、雨污分流、化粪池清理整治暨溢流物防控项目专项债券实施方案》以及实际财务支出情况，本项目专项债券收支、专项收入纳入政府性基金预算管理，并专门设置的预算收支科目单独核算和全面管理。因此，指标分值1分，评价得分1分。</w:t>
      </w:r>
      <w:bookmarkEnd w:id="313"/>
      <w:bookmarkEnd w:id="314"/>
      <w:bookmarkEnd w:id="315"/>
      <w:bookmarkEnd w:id="316"/>
    </w:p>
    <w:p w14:paraId="5D17BDF7">
      <w:pPr>
        <w:pStyle w:val="31"/>
        <w:keepNext w:val="0"/>
        <w:keepLines w:val="0"/>
        <w:pageBreakBefore w:val="0"/>
        <w:numPr>
          <w:ilvl w:val="0"/>
          <w:numId w:val="2"/>
        </w:numPr>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17" w:name="_Toc13201"/>
      <w:bookmarkStart w:id="318" w:name="_Toc1589"/>
      <w:bookmarkStart w:id="319" w:name="_Toc15814"/>
      <w:bookmarkStart w:id="320" w:name="_Toc30926"/>
      <w:r>
        <w:rPr>
          <w:rFonts w:hint="default" w:ascii="Times New Roman" w:hAnsi="Times New Roman" w:eastAsia="仿宋" w:cs="Times New Roman"/>
          <w:kern w:val="2"/>
          <w:sz w:val="30"/>
          <w:szCs w:val="30"/>
          <w:lang w:val="en-US" w:eastAsia="zh-CN" w:bidi="ar-SA"/>
        </w:rPr>
        <w:t>专项债券资金实际成本</w:t>
      </w:r>
      <w:bookmarkEnd w:id="317"/>
      <w:bookmarkEnd w:id="318"/>
      <w:bookmarkEnd w:id="319"/>
      <w:bookmarkEnd w:id="320"/>
    </w:p>
    <w:p w14:paraId="52263F42">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21" w:name="_Toc12203"/>
      <w:bookmarkStart w:id="322" w:name="_Toc26085"/>
      <w:bookmarkStart w:id="323" w:name="_Toc29455"/>
      <w:bookmarkStart w:id="324" w:name="_Toc30695"/>
      <w:r>
        <w:rPr>
          <w:rFonts w:hint="default" w:ascii="Times New Roman" w:hAnsi="Times New Roman" w:eastAsia="仿宋" w:cs="Times New Roman"/>
          <w:kern w:val="2"/>
          <w:sz w:val="30"/>
          <w:szCs w:val="30"/>
          <w:lang w:val="en-US" w:eastAsia="zh-CN" w:bidi="ar-SA"/>
        </w:rPr>
        <w:t>根据《昆明市西山区行政审批局关于西山区主城区城市排水管网排查、雨污分流、化粪池清理整治暨溢流物防控项目初步设计批复》（西行审〔2022〕84号），本项目初步设计概算总投资为人民币44</w:t>
      </w:r>
      <w:r>
        <w:rPr>
          <w:rFonts w:hint="eastAsia" w:eastAsia="仿宋"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740.84万元。根据代建单位提供</w:t>
      </w:r>
      <w:r>
        <w:rPr>
          <w:rFonts w:hint="eastAsia" w:eastAsia="仿宋" w:cs="Times New Roman"/>
          <w:kern w:val="2"/>
          <w:sz w:val="30"/>
          <w:szCs w:val="30"/>
          <w:lang w:val="en-US" w:eastAsia="zh-CN" w:bidi="ar-SA"/>
        </w:rPr>
        <w:t>的</w:t>
      </w:r>
      <w:r>
        <w:rPr>
          <w:rFonts w:hint="default" w:ascii="Times New Roman" w:hAnsi="Times New Roman" w:eastAsia="仿宋" w:cs="Times New Roman"/>
          <w:kern w:val="2"/>
          <w:sz w:val="30"/>
          <w:szCs w:val="30"/>
          <w:lang w:val="en-US" w:eastAsia="zh-CN" w:bidi="ar-SA"/>
        </w:rPr>
        <w:t>财务资料，截至2024年8月，本项目共签订合同总金额43,773.86万元，成本节约率2.16%，属于预算范围内。因此，指标分值2分，评价得分2分。</w:t>
      </w:r>
      <w:bookmarkEnd w:id="321"/>
      <w:bookmarkEnd w:id="322"/>
      <w:bookmarkEnd w:id="323"/>
      <w:bookmarkEnd w:id="324"/>
    </w:p>
    <w:p w14:paraId="18F456C3">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25" w:name="_Toc28951"/>
      <w:bookmarkStart w:id="326" w:name="_Toc3186"/>
      <w:bookmarkStart w:id="327" w:name="_Toc28754"/>
      <w:bookmarkStart w:id="328" w:name="_Toc11507"/>
      <w:r>
        <w:rPr>
          <w:rFonts w:hint="default" w:ascii="Times New Roman" w:hAnsi="Times New Roman" w:eastAsia="仿宋" w:cs="Times New Roman"/>
          <w:kern w:val="2"/>
          <w:sz w:val="30"/>
          <w:szCs w:val="30"/>
          <w:lang w:val="en-US" w:eastAsia="zh-CN" w:bidi="ar-SA"/>
        </w:rPr>
        <w:t>（3）专项债券本息偿还计划执行情况</w:t>
      </w:r>
      <w:bookmarkEnd w:id="325"/>
      <w:bookmarkEnd w:id="326"/>
      <w:bookmarkEnd w:id="327"/>
      <w:bookmarkEnd w:id="328"/>
    </w:p>
    <w:p w14:paraId="122999E8">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29" w:name="_Toc831"/>
      <w:bookmarkStart w:id="330" w:name="_Toc4898"/>
      <w:bookmarkStart w:id="331" w:name="_Toc25358"/>
      <w:bookmarkStart w:id="332" w:name="_Toc18140"/>
      <w:r>
        <w:rPr>
          <w:rFonts w:hint="default" w:ascii="Times New Roman" w:hAnsi="Times New Roman" w:eastAsia="仿宋" w:cs="Times New Roman"/>
          <w:kern w:val="2"/>
          <w:sz w:val="30"/>
          <w:szCs w:val="30"/>
          <w:lang w:val="en-US" w:eastAsia="zh-CN" w:bidi="ar-SA"/>
        </w:rPr>
        <w:t>根据代建单位提供的财务材料，截至评价日，本项目仍未支付利息。根据《西山区主城区城市排水管网排查、雨污分流、化粪池清理整治暨溢流物防控项目专项债券财务评价报告》，本项目2023年需偿还利息544.8万元，2024年需偿还利息1089.6万元。因此，指标分值2分，评价得分0分。</w:t>
      </w:r>
      <w:bookmarkEnd w:id="329"/>
      <w:bookmarkEnd w:id="330"/>
      <w:bookmarkEnd w:id="331"/>
      <w:bookmarkEnd w:id="332"/>
    </w:p>
    <w:p w14:paraId="17A9369F">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33" w:name="_Toc9752"/>
      <w:bookmarkStart w:id="334" w:name="_Toc13901"/>
      <w:bookmarkStart w:id="335" w:name="_Toc32475"/>
      <w:bookmarkStart w:id="336" w:name="_Toc6488"/>
      <w:r>
        <w:rPr>
          <w:rFonts w:hint="default" w:ascii="Times New Roman" w:hAnsi="Times New Roman" w:eastAsia="仿宋" w:cs="Times New Roman"/>
          <w:kern w:val="2"/>
          <w:sz w:val="30"/>
          <w:szCs w:val="30"/>
          <w:lang w:val="en-US" w:eastAsia="zh-CN" w:bidi="ar-SA"/>
        </w:rPr>
        <w:t>（4）项目收入、成本及预期收益合理性</w:t>
      </w:r>
      <w:bookmarkEnd w:id="333"/>
      <w:bookmarkEnd w:id="334"/>
      <w:bookmarkEnd w:id="335"/>
      <w:bookmarkEnd w:id="336"/>
    </w:p>
    <w:p w14:paraId="1C6314C2">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37" w:name="_Toc4970"/>
      <w:bookmarkStart w:id="338" w:name="_Toc8027"/>
      <w:bookmarkStart w:id="339" w:name="_Toc14568"/>
      <w:bookmarkStart w:id="340" w:name="_Toc30851"/>
      <w:r>
        <w:rPr>
          <w:rFonts w:hint="default" w:ascii="Times New Roman" w:hAnsi="Times New Roman" w:eastAsia="仿宋" w:cs="Times New Roman"/>
          <w:kern w:val="2"/>
          <w:sz w:val="30"/>
          <w:szCs w:val="30"/>
          <w:lang w:val="en-US" w:eastAsia="zh-CN" w:bidi="ar-SA"/>
        </w:rPr>
        <w:t>目前的财务材料，截至评价日，本项目仍未支付利息。根据《西山区主城区城市排水管网排查、雨污分流、化粪池清理整治暨溢流物防控项目专项债券财务评价报告》，本项目运营年份为2024年，当年度项目收入为3</w:t>
      </w:r>
      <w:r>
        <w:rPr>
          <w:rFonts w:hint="eastAsia" w:eastAsia="仿宋"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600万元，其中项目运营成本338.62万元，占用项目偿债收益的相关税费3</w:t>
      </w:r>
      <w:r>
        <w:rPr>
          <w:rFonts w:hint="eastAsia" w:eastAsia="仿宋"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249.63万元，项目可偿债</w:t>
      </w:r>
      <w:r>
        <w:rPr>
          <w:rFonts w:hint="eastAsia" w:eastAsia="仿宋" w:cs="Times New Roman"/>
          <w:kern w:val="2"/>
          <w:sz w:val="30"/>
          <w:szCs w:val="30"/>
          <w:lang w:val="en-US" w:eastAsia="zh-CN" w:bidi="ar-SA"/>
        </w:rPr>
        <w:t>收</w:t>
      </w:r>
      <w:r>
        <w:rPr>
          <w:rFonts w:hint="default" w:ascii="Times New Roman" w:hAnsi="Times New Roman" w:eastAsia="仿宋" w:cs="Times New Roman"/>
          <w:kern w:val="2"/>
          <w:sz w:val="30"/>
          <w:szCs w:val="30"/>
          <w:lang w:val="en-US" w:eastAsia="zh-CN" w:bidi="ar-SA"/>
        </w:rPr>
        <w:t>益3</w:t>
      </w:r>
      <w:r>
        <w:rPr>
          <w:rFonts w:hint="eastAsia" w:eastAsia="仿宋"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174.34万元。但是截至2024年8月，本项目仍处于建设期。同时，考虑到收益为全年性质，因此本项不扣分。因此，指标分值1分，评价得分1分。</w:t>
      </w:r>
      <w:bookmarkEnd w:id="337"/>
      <w:bookmarkEnd w:id="338"/>
      <w:bookmarkEnd w:id="339"/>
      <w:bookmarkEnd w:id="340"/>
    </w:p>
    <w:p w14:paraId="4F7297FA">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41" w:name="_Toc6127"/>
      <w:bookmarkStart w:id="342" w:name="_Toc21787"/>
      <w:bookmarkStart w:id="343" w:name="_Toc158"/>
      <w:bookmarkStart w:id="344" w:name="_Toc4606"/>
      <w:r>
        <w:rPr>
          <w:rFonts w:hint="default" w:ascii="Times New Roman" w:hAnsi="Times New Roman" w:eastAsia="仿宋" w:cs="Times New Roman"/>
          <w:kern w:val="2"/>
          <w:sz w:val="30"/>
          <w:szCs w:val="30"/>
          <w:lang w:val="en-US" w:eastAsia="zh-CN" w:bidi="ar-SA"/>
        </w:rPr>
        <w:t>（5）项目年度收支平衡或项目全生命周期预期收益与专项债券规模匹配性</w:t>
      </w:r>
      <w:bookmarkEnd w:id="341"/>
      <w:bookmarkEnd w:id="342"/>
      <w:bookmarkEnd w:id="343"/>
      <w:bookmarkEnd w:id="344"/>
    </w:p>
    <w:p w14:paraId="25343152">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45" w:name="_Toc13311"/>
      <w:bookmarkStart w:id="346" w:name="_Toc24304"/>
      <w:bookmarkStart w:id="347" w:name="_Toc21809"/>
      <w:bookmarkStart w:id="348" w:name="_Toc22315"/>
      <w:r>
        <w:rPr>
          <w:rFonts w:hint="default" w:ascii="Times New Roman" w:hAnsi="Times New Roman" w:eastAsia="仿宋" w:cs="Times New Roman"/>
          <w:kern w:val="2"/>
          <w:sz w:val="30"/>
          <w:szCs w:val="30"/>
          <w:lang w:val="en-US" w:eastAsia="zh-CN" w:bidi="ar-SA"/>
        </w:rPr>
        <w:t>本项目不涉及该指标。因此，指标分值2分，评价得分2分。</w:t>
      </w:r>
      <w:bookmarkEnd w:id="345"/>
      <w:bookmarkEnd w:id="346"/>
      <w:bookmarkEnd w:id="347"/>
      <w:bookmarkEnd w:id="348"/>
    </w:p>
    <w:p w14:paraId="2D30EF4B">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49" w:name="_Toc9173"/>
      <w:bookmarkStart w:id="350" w:name="_Toc7965"/>
      <w:bookmarkStart w:id="351" w:name="_Toc16700"/>
      <w:bookmarkStart w:id="352" w:name="_Toc21461"/>
      <w:r>
        <w:rPr>
          <w:rFonts w:hint="default" w:ascii="Times New Roman" w:hAnsi="Times New Roman" w:eastAsia="仿宋" w:cs="Times New Roman"/>
          <w:kern w:val="2"/>
          <w:sz w:val="30"/>
          <w:szCs w:val="30"/>
          <w:lang w:val="en-US" w:eastAsia="zh-CN" w:bidi="ar-SA"/>
        </w:rPr>
        <w:t>（6）专项债券期限结构合理性</w:t>
      </w:r>
      <w:bookmarkEnd w:id="349"/>
      <w:bookmarkEnd w:id="350"/>
      <w:bookmarkEnd w:id="351"/>
      <w:bookmarkEnd w:id="352"/>
    </w:p>
    <w:p w14:paraId="3BD67368">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53" w:name="_Toc6205"/>
      <w:bookmarkStart w:id="354" w:name="_Toc3731"/>
      <w:bookmarkStart w:id="355" w:name="_Toc10846"/>
      <w:bookmarkStart w:id="356" w:name="_Toc3193"/>
      <w:r>
        <w:rPr>
          <w:rFonts w:hint="default" w:ascii="Times New Roman" w:hAnsi="Times New Roman" w:eastAsia="仿宋" w:cs="Times New Roman"/>
          <w:kern w:val="2"/>
          <w:sz w:val="30"/>
          <w:szCs w:val="30"/>
          <w:lang w:val="en-US" w:eastAsia="zh-CN" w:bidi="ar-SA"/>
        </w:rPr>
        <w:t>根据《西山区主城区城市排水管网排查、雨污分流、化粪池清理整治暨溢流物防控项目专项债券财务评价报告》</w:t>
      </w:r>
      <w:r>
        <w:rPr>
          <w:rFonts w:hint="eastAsia" w:eastAsia="仿宋"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本项目计划运营为2024年，但截至2024年8月，本项目由于初步设计与实际存在差异，因此仍处于建设期。因此，指标分值1分，评价得分0分。</w:t>
      </w:r>
      <w:bookmarkEnd w:id="353"/>
      <w:bookmarkEnd w:id="354"/>
      <w:bookmarkEnd w:id="355"/>
      <w:bookmarkEnd w:id="356"/>
    </w:p>
    <w:p w14:paraId="42A2F9D9">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57" w:name="_Toc18649"/>
      <w:bookmarkStart w:id="358" w:name="_Toc17881"/>
      <w:bookmarkStart w:id="359" w:name="_Toc3658"/>
      <w:bookmarkStart w:id="360" w:name="_Toc15636"/>
      <w:r>
        <w:rPr>
          <w:rFonts w:hint="default" w:ascii="Times New Roman" w:hAnsi="Times New Roman" w:eastAsia="仿宋" w:cs="Times New Roman"/>
          <w:kern w:val="2"/>
          <w:sz w:val="30"/>
          <w:szCs w:val="30"/>
          <w:lang w:val="en-US" w:eastAsia="zh-CN" w:bidi="ar-SA"/>
        </w:rPr>
        <w:t>2.资金使用管理情况</w:t>
      </w:r>
      <w:bookmarkEnd w:id="357"/>
      <w:bookmarkEnd w:id="358"/>
      <w:bookmarkEnd w:id="359"/>
      <w:bookmarkEnd w:id="360"/>
    </w:p>
    <w:p w14:paraId="3A1B78E6">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61" w:name="_Toc1755"/>
      <w:bookmarkStart w:id="362" w:name="_Toc22109"/>
      <w:bookmarkStart w:id="363" w:name="_Toc13171"/>
      <w:bookmarkStart w:id="364" w:name="_Toc10334"/>
      <w:r>
        <w:rPr>
          <w:rFonts w:hint="default" w:ascii="Times New Roman" w:hAnsi="Times New Roman" w:eastAsia="仿宋" w:cs="Times New Roman"/>
          <w:kern w:val="2"/>
          <w:sz w:val="30"/>
          <w:szCs w:val="30"/>
          <w:lang w:val="en-US" w:eastAsia="zh-CN" w:bidi="ar-SA"/>
        </w:rPr>
        <w:t>（1）资金到位率</w:t>
      </w:r>
      <w:bookmarkEnd w:id="361"/>
      <w:bookmarkEnd w:id="362"/>
      <w:bookmarkEnd w:id="363"/>
      <w:bookmarkEnd w:id="364"/>
    </w:p>
    <w:p w14:paraId="39CE5051">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65" w:name="_Toc5016"/>
      <w:bookmarkStart w:id="366" w:name="_Toc25418"/>
      <w:bookmarkStart w:id="367" w:name="_Toc329"/>
      <w:bookmarkStart w:id="368" w:name="_Toc31011"/>
      <w:r>
        <w:rPr>
          <w:rFonts w:hint="default" w:ascii="Times New Roman" w:hAnsi="Times New Roman" w:eastAsia="仿宋" w:cs="Times New Roman"/>
          <w:kern w:val="2"/>
          <w:sz w:val="30"/>
          <w:szCs w:val="30"/>
          <w:lang w:val="en-US" w:eastAsia="zh-CN" w:bidi="ar-SA"/>
        </w:rPr>
        <w:t>本项目不涉及自筹资金。截至2024年8月8日，本项目共收到专项债资金22,700万元，资金到位率=（实际到位资金÷预算资金）×100%=（22,700÷44,740.84）×100%=50.74%。因此，指标分值2分，评价得分1.01分。</w:t>
      </w:r>
      <w:bookmarkEnd w:id="365"/>
      <w:bookmarkEnd w:id="366"/>
      <w:bookmarkEnd w:id="367"/>
      <w:bookmarkEnd w:id="368"/>
    </w:p>
    <w:p w14:paraId="47864F69">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69" w:name="_Toc6659"/>
      <w:bookmarkStart w:id="370" w:name="_Toc2815"/>
      <w:bookmarkStart w:id="371" w:name="_Toc17361"/>
      <w:bookmarkStart w:id="372" w:name="_Toc28955"/>
      <w:r>
        <w:rPr>
          <w:rFonts w:hint="default" w:ascii="Times New Roman" w:hAnsi="Times New Roman" w:eastAsia="仿宋" w:cs="Times New Roman"/>
          <w:kern w:val="2"/>
          <w:sz w:val="30"/>
          <w:szCs w:val="30"/>
          <w:lang w:val="en-US" w:eastAsia="zh-CN" w:bidi="ar-SA"/>
        </w:rPr>
        <w:t>（2）资金使用率</w:t>
      </w:r>
      <w:bookmarkEnd w:id="369"/>
      <w:bookmarkEnd w:id="370"/>
      <w:bookmarkEnd w:id="371"/>
      <w:bookmarkEnd w:id="372"/>
    </w:p>
    <w:p w14:paraId="610F584D">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73" w:name="_Toc26675"/>
      <w:bookmarkStart w:id="374" w:name="_Toc9165"/>
      <w:bookmarkStart w:id="375" w:name="_Toc15907"/>
      <w:bookmarkStart w:id="376" w:name="_Toc28317"/>
      <w:r>
        <w:rPr>
          <w:rFonts w:hint="default" w:ascii="Times New Roman" w:hAnsi="Times New Roman" w:eastAsia="仿宋" w:cs="Times New Roman"/>
          <w:kern w:val="2"/>
          <w:sz w:val="30"/>
          <w:szCs w:val="30"/>
          <w:lang w:val="en-US" w:eastAsia="zh-CN" w:bidi="ar-SA"/>
        </w:rPr>
        <w:t>根据项目财务资料，共补助金额16,719.16万元，相较本项目预算总金额44,740.84万元，预算执行率为37.37%。但是由于项目仍在实施过程中，因此本次主要以实际收到金额进行评价。根据材料，截至2024年8月，本项目共收到专项债资金22,700万元，预算执行率为73.65%。因此，指标分值2分，评价得分1.47分。</w:t>
      </w:r>
      <w:bookmarkEnd w:id="373"/>
      <w:bookmarkEnd w:id="374"/>
      <w:bookmarkEnd w:id="375"/>
      <w:bookmarkEnd w:id="376"/>
    </w:p>
    <w:p w14:paraId="507FA9F6">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77" w:name="_Toc29389"/>
      <w:bookmarkStart w:id="378" w:name="_Toc26574"/>
      <w:bookmarkStart w:id="379" w:name="_Toc28570"/>
      <w:bookmarkStart w:id="380" w:name="_Toc8446"/>
      <w:r>
        <w:rPr>
          <w:rFonts w:hint="default" w:ascii="Times New Roman" w:hAnsi="Times New Roman" w:eastAsia="仿宋" w:cs="Times New Roman"/>
          <w:kern w:val="2"/>
          <w:sz w:val="30"/>
          <w:szCs w:val="30"/>
          <w:lang w:val="en-US" w:eastAsia="zh-CN" w:bidi="ar-SA"/>
        </w:rPr>
        <w:t>（3）资金拨付和支出进度与项目建设进度匹配性</w:t>
      </w:r>
      <w:bookmarkEnd w:id="377"/>
      <w:bookmarkEnd w:id="378"/>
      <w:bookmarkEnd w:id="379"/>
      <w:bookmarkEnd w:id="380"/>
    </w:p>
    <w:p w14:paraId="1CF7E426">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81" w:name="_Toc13337"/>
      <w:bookmarkStart w:id="382" w:name="_Toc1397"/>
      <w:bookmarkStart w:id="383" w:name="_Toc27101"/>
      <w:bookmarkStart w:id="384" w:name="_Toc30899"/>
      <w:r>
        <w:rPr>
          <w:rFonts w:hint="default" w:ascii="Times New Roman" w:hAnsi="Times New Roman" w:eastAsia="仿宋" w:cs="Times New Roman"/>
          <w:kern w:val="2"/>
          <w:sz w:val="30"/>
          <w:szCs w:val="30"/>
          <w:lang w:val="en-US" w:eastAsia="zh-CN" w:bidi="ar-SA"/>
        </w:rPr>
        <w:t>根据合同要求，代建公司均按照约定要求进行支付。因此，指标分值2分，评价得分2分。</w:t>
      </w:r>
      <w:bookmarkEnd w:id="381"/>
      <w:bookmarkEnd w:id="382"/>
      <w:bookmarkEnd w:id="383"/>
      <w:bookmarkEnd w:id="384"/>
    </w:p>
    <w:p w14:paraId="36F1E236">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85" w:name="_Toc4355"/>
      <w:bookmarkStart w:id="386" w:name="_Toc10574"/>
      <w:bookmarkStart w:id="387" w:name="_Toc3857"/>
      <w:bookmarkStart w:id="388" w:name="_Toc18475"/>
      <w:r>
        <w:rPr>
          <w:rFonts w:hint="default" w:ascii="Times New Roman" w:hAnsi="Times New Roman" w:eastAsia="仿宋" w:cs="Times New Roman"/>
          <w:kern w:val="2"/>
          <w:sz w:val="30"/>
          <w:szCs w:val="30"/>
          <w:lang w:val="en-US" w:eastAsia="zh-CN" w:bidi="ar-SA"/>
        </w:rPr>
        <w:t>（4）资金使用合规性</w:t>
      </w:r>
      <w:bookmarkEnd w:id="385"/>
      <w:bookmarkEnd w:id="386"/>
      <w:bookmarkEnd w:id="387"/>
      <w:bookmarkEnd w:id="388"/>
    </w:p>
    <w:p w14:paraId="2E809310">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89" w:name="_Toc18480"/>
      <w:bookmarkStart w:id="390" w:name="_Toc23032"/>
      <w:bookmarkStart w:id="391" w:name="_Toc7119"/>
      <w:bookmarkStart w:id="392" w:name="_Toc14255"/>
      <w:r>
        <w:rPr>
          <w:rFonts w:hint="default" w:ascii="Times New Roman" w:hAnsi="Times New Roman" w:eastAsia="仿宋" w:cs="Times New Roman"/>
          <w:kern w:val="2"/>
          <w:sz w:val="30"/>
          <w:szCs w:val="30"/>
          <w:lang w:val="en-US" w:eastAsia="zh-CN" w:bidi="ar-SA"/>
        </w:rPr>
        <w:t>经项目组现场评价，并查阅项目相关费用支出凭证，昆明市西山区主城区城市排水管网排查、雨污分流、化粪池清理整治暨溢流物防控项目资金使用符合专项资金管理办法的规定，未发现存在截留、挤占、挪用、虚列支出等情况。因此，指标分值3分，评价得分3分。</w:t>
      </w:r>
      <w:bookmarkEnd w:id="389"/>
      <w:bookmarkEnd w:id="390"/>
      <w:bookmarkEnd w:id="391"/>
      <w:bookmarkEnd w:id="392"/>
    </w:p>
    <w:p w14:paraId="5CA5CE0D">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93" w:name="_Toc27210"/>
      <w:bookmarkStart w:id="394" w:name="_Toc19975"/>
      <w:bookmarkStart w:id="395" w:name="_Toc8705"/>
      <w:bookmarkStart w:id="396" w:name="_Toc2777"/>
      <w:r>
        <w:rPr>
          <w:rFonts w:hint="default" w:ascii="Times New Roman" w:hAnsi="Times New Roman" w:eastAsia="仿宋" w:cs="Times New Roman"/>
          <w:kern w:val="2"/>
          <w:sz w:val="30"/>
          <w:szCs w:val="30"/>
          <w:lang w:val="en-US" w:eastAsia="zh-CN" w:bidi="ar-SA"/>
        </w:rPr>
        <w:t>3.组织实施</w:t>
      </w:r>
      <w:bookmarkEnd w:id="393"/>
      <w:bookmarkEnd w:id="394"/>
      <w:bookmarkEnd w:id="395"/>
      <w:bookmarkEnd w:id="396"/>
    </w:p>
    <w:p w14:paraId="66324F10">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397" w:name="_Toc11698"/>
      <w:bookmarkStart w:id="398" w:name="_Toc4007"/>
      <w:bookmarkStart w:id="399" w:name="_Toc22120"/>
      <w:bookmarkStart w:id="400" w:name="_Toc4288"/>
      <w:r>
        <w:rPr>
          <w:rFonts w:hint="default" w:ascii="Times New Roman" w:hAnsi="Times New Roman" w:eastAsia="仿宋" w:cs="Times New Roman"/>
          <w:kern w:val="2"/>
          <w:sz w:val="30"/>
          <w:szCs w:val="30"/>
          <w:lang w:val="en-US" w:eastAsia="zh-CN" w:bidi="ar-SA"/>
        </w:rPr>
        <w:t>（1）管理制度健全性</w:t>
      </w:r>
      <w:bookmarkEnd w:id="397"/>
      <w:bookmarkEnd w:id="398"/>
      <w:bookmarkEnd w:id="399"/>
      <w:bookmarkEnd w:id="400"/>
    </w:p>
    <w:p w14:paraId="742C0C3E">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401" w:name="_Toc30144"/>
      <w:bookmarkStart w:id="402" w:name="_Toc3482"/>
      <w:bookmarkStart w:id="403" w:name="_Toc8590"/>
      <w:bookmarkStart w:id="404" w:name="_Toc26017"/>
      <w:r>
        <w:rPr>
          <w:rFonts w:hint="default" w:ascii="Times New Roman" w:hAnsi="Times New Roman" w:eastAsia="仿宋" w:cs="Times New Roman"/>
          <w:kern w:val="2"/>
          <w:sz w:val="30"/>
          <w:szCs w:val="30"/>
          <w:lang w:val="en-US" w:eastAsia="zh-CN" w:bidi="ar-SA"/>
        </w:rPr>
        <w:t>评价组查阅相关资料，区综合服务公司制定了内部管理办法，主要是从财务管理、工程管理、档案管理、采购、合同等方面进行规范。因此，指标分值1分，评价得分1分。</w:t>
      </w:r>
      <w:bookmarkEnd w:id="401"/>
      <w:bookmarkEnd w:id="402"/>
      <w:bookmarkEnd w:id="403"/>
      <w:bookmarkEnd w:id="404"/>
    </w:p>
    <w:p w14:paraId="6493901F">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405" w:name="_Toc5583"/>
      <w:bookmarkStart w:id="406" w:name="_Toc17101"/>
      <w:bookmarkStart w:id="407" w:name="_Toc15089"/>
      <w:bookmarkStart w:id="408" w:name="_Toc5881"/>
      <w:r>
        <w:rPr>
          <w:rFonts w:hint="default" w:ascii="Times New Roman" w:hAnsi="Times New Roman" w:eastAsia="仿宋" w:cs="Times New Roman"/>
          <w:kern w:val="2"/>
          <w:sz w:val="30"/>
          <w:szCs w:val="30"/>
          <w:lang w:val="en-US" w:eastAsia="zh-CN" w:bidi="ar-SA"/>
        </w:rPr>
        <w:t>（2）项目管理规范性</w:t>
      </w:r>
      <w:bookmarkEnd w:id="405"/>
      <w:bookmarkEnd w:id="406"/>
      <w:bookmarkEnd w:id="407"/>
      <w:bookmarkEnd w:id="408"/>
    </w:p>
    <w:p w14:paraId="1657EBEE">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409" w:name="_Toc26373"/>
      <w:bookmarkStart w:id="410" w:name="_Toc22210"/>
      <w:bookmarkStart w:id="411" w:name="_Toc3367"/>
      <w:bookmarkStart w:id="412" w:name="_Toc22942"/>
      <w:r>
        <w:rPr>
          <w:rFonts w:hint="default" w:ascii="Times New Roman" w:hAnsi="Times New Roman" w:eastAsia="仿宋" w:cs="Times New Roman"/>
          <w:kern w:val="2"/>
          <w:sz w:val="30"/>
          <w:szCs w:val="30"/>
          <w:lang w:val="en-US" w:eastAsia="zh-CN" w:bidi="ar-SA"/>
        </w:rPr>
        <w:t>采购方面，本项目的实施方为区综合服务公司，项目中的工程实施方由区综合服务公司通过委托招标代理单位选定。经核实，本项目采购选取方式正确，符合《中华人民共和国政府采购法》。</w:t>
      </w:r>
      <w:bookmarkEnd w:id="409"/>
      <w:bookmarkEnd w:id="410"/>
      <w:bookmarkEnd w:id="411"/>
      <w:bookmarkEnd w:id="412"/>
    </w:p>
    <w:p w14:paraId="7BA5FF68">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413" w:name="_Toc27430"/>
      <w:bookmarkStart w:id="414" w:name="_Toc4328"/>
      <w:bookmarkStart w:id="415" w:name="_Toc1249"/>
      <w:bookmarkStart w:id="416" w:name="_Toc14041"/>
      <w:r>
        <w:rPr>
          <w:rFonts w:hint="default" w:ascii="Times New Roman" w:hAnsi="Times New Roman" w:eastAsia="仿宋" w:cs="Times New Roman"/>
          <w:kern w:val="2"/>
          <w:sz w:val="30"/>
          <w:szCs w:val="30"/>
          <w:lang w:val="en-US" w:eastAsia="zh-CN" w:bidi="ar-SA"/>
        </w:rPr>
        <w:t>合同方面，项目组查阅了本项目相关合同，各类合同条款齐全，包含当事人的名称、标的、数量、质量、价款、地点和方式、验收方式、违约责任、解决争议的方法，合同内容与项目实施内容一致。因此，指标分值1分，评价得分1分。</w:t>
      </w:r>
      <w:bookmarkEnd w:id="413"/>
      <w:bookmarkEnd w:id="414"/>
      <w:bookmarkEnd w:id="415"/>
      <w:bookmarkEnd w:id="416"/>
    </w:p>
    <w:p w14:paraId="4D03852F">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417" w:name="_Toc12806"/>
      <w:bookmarkStart w:id="418" w:name="_Toc15135"/>
      <w:bookmarkStart w:id="419" w:name="_Toc1118"/>
      <w:bookmarkStart w:id="420" w:name="_Toc23265"/>
      <w:r>
        <w:rPr>
          <w:rFonts w:hint="default" w:ascii="Times New Roman" w:hAnsi="Times New Roman" w:eastAsia="仿宋" w:cs="Times New Roman"/>
          <w:kern w:val="2"/>
          <w:sz w:val="30"/>
          <w:szCs w:val="30"/>
          <w:lang w:val="en-US" w:eastAsia="zh-CN" w:bidi="ar-SA"/>
        </w:rPr>
        <w:t>（3）项目工期进度管理</w:t>
      </w:r>
      <w:bookmarkEnd w:id="417"/>
      <w:bookmarkEnd w:id="418"/>
      <w:bookmarkEnd w:id="419"/>
      <w:bookmarkEnd w:id="420"/>
    </w:p>
    <w:p w14:paraId="25EC333C">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421" w:name="_Toc17677"/>
      <w:bookmarkStart w:id="422" w:name="_Toc22802"/>
      <w:bookmarkStart w:id="423" w:name="_Toc6846"/>
      <w:bookmarkStart w:id="424" w:name="_Toc29694"/>
      <w:r>
        <w:rPr>
          <w:rFonts w:hint="default" w:ascii="Times New Roman" w:hAnsi="Times New Roman" w:eastAsia="仿宋" w:cs="Times New Roman"/>
          <w:kern w:val="2"/>
          <w:sz w:val="30"/>
          <w:szCs w:val="30"/>
          <w:lang w:val="en-US" w:eastAsia="zh-CN" w:bidi="ar-SA"/>
        </w:rPr>
        <w:t>根据《西山区主城区城市排水管网排查、雨污分流、化粪池清理整治暨溢流物防控项目初步设计》，本项目的竣工验收时间为2022年12月，但截至2024年12月，本项目仍未开展验收工作，主要原因是受疫情封控的影响，初步设计工作延期，导致整体项目进度延后。但是根据实施计划，本项目工程施工期为10个月，但是实际实施中，共花费了1年1个月（2022年11月-2023年12月）。由于“项目建设进度及时性”已进行扣分，本指标补充重复扣分。因此，指标分值2分，评价得分2分。</w:t>
      </w:r>
      <w:bookmarkEnd w:id="421"/>
      <w:bookmarkEnd w:id="422"/>
      <w:bookmarkEnd w:id="423"/>
      <w:bookmarkEnd w:id="424"/>
    </w:p>
    <w:p w14:paraId="75A867AE">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425" w:name="_Toc13705"/>
      <w:bookmarkStart w:id="426" w:name="_Toc32439"/>
      <w:bookmarkStart w:id="427" w:name="_Toc23088"/>
      <w:bookmarkStart w:id="428" w:name="_Toc1634"/>
      <w:r>
        <w:rPr>
          <w:rFonts w:hint="default" w:ascii="Times New Roman" w:hAnsi="Times New Roman" w:eastAsia="仿宋" w:cs="Times New Roman"/>
          <w:kern w:val="2"/>
          <w:sz w:val="30"/>
          <w:szCs w:val="30"/>
          <w:lang w:val="en-US" w:eastAsia="zh-CN" w:bidi="ar-SA"/>
        </w:rPr>
        <w:t>（4）项目竣工后资产备案和产权登记情况</w:t>
      </w:r>
      <w:bookmarkEnd w:id="425"/>
      <w:bookmarkEnd w:id="426"/>
      <w:bookmarkEnd w:id="427"/>
      <w:bookmarkEnd w:id="428"/>
    </w:p>
    <w:p w14:paraId="34F45393">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429" w:name="_Toc4635"/>
      <w:bookmarkStart w:id="430" w:name="_Toc13858"/>
      <w:bookmarkStart w:id="431" w:name="_Toc23680"/>
      <w:bookmarkStart w:id="432" w:name="_Toc28506"/>
      <w:r>
        <w:rPr>
          <w:rFonts w:hint="default" w:ascii="Times New Roman" w:hAnsi="Times New Roman" w:eastAsia="仿宋" w:cs="Times New Roman"/>
          <w:kern w:val="2"/>
          <w:sz w:val="30"/>
          <w:szCs w:val="30"/>
          <w:lang w:val="en-US" w:eastAsia="zh-CN" w:bidi="ar-SA"/>
        </w:rPr>
        <w:t>本项目不涉及该指标。因此，指标分值1分，评价得分1分。</w:t>
      </w:r>
      <w:bookmarkEnd w:id="429"/>
      <w:bookmarkEnd w:id="430"/>
      <w:bookmarkEnd w:id="431"/>
      <w:bookmarkEnd w:id="432"/>
    </w:p>
    <w:p w14:paraId="311CD7D9">
      <w:pPr>
        <w:pStyle w:val="31"/>
        <w:keepNext w:val="0"/>
        <w:keepLines w:val="0"/>
        <w:pageBreakBefore w:val="0"/>
        <w:numPr>
          <w:ilvl w:val="0"/>
          <w:numId w:val="3"/>
        </w:numPr>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433" w:name="_Toc6739"/>
      <w:bookmarkStart w:id="434" w:name="_Toc12836"/>
      <w:bookmarkStart w:id="435" w:name="_Toc8955"/>
      <w:bookmarkStart w:id="436" w:name="_Toc1940"/>
      <w:r>
        <w:rPr>
          <w:rFonts w:hint="default" w:ascii="Times New Roman" w:hAnsi="Times New Roman" w:eastAsia="仿宋" w:cs="Times New Roman"/>
          <w:kern w:val="2"/>
          <w:sz w:val="30"/>
          <w:szCs w:val="30"/>
          <w:lang w:val="en-US" w:eastAsia="zh-CN" w:bidi="ar-SA"/>
        </w:rPr>
        <w:t>外部监督发现问题整改情况</w:t>
      </w:r>
      <w:bookmarkEnd w:id="433"/>
      <w:bookmarkEnd w:id="434"/>
      <w:bookmarkEnd w:id="435"/>
      <w:bookmarkEnd w:id="436"/>
    </w:p>
    <w:p w14:paraId="18AA6DB1">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437" w:name="_Toc19937"/>
      <w:bookmarkStart w:id="438" w:name="_Toc13505"/>
      <w:bookmarkStart w:id="439" w:name="_Toc1786"/>
      <w:bookmarkStart w:id="440" w:name="_Toc4014"/>
      <w:r>
        <w:rPr>
          <w:rFonts w:hint="default" w:ascii="Times New Roman" w:hAnsi="Times New Roman" w:eastAsia="仿宋" w:cs="Times New Roman"/>
          <w:kern w:val="2"/>
          <w:sz w:val="30"/>
          <w:szCs w:val="30"/>
          <w:lang w:val="en-US" w:eastAsia="zh-CN" w:bidi="ar-SA"/>
        </w:rPr>
        <w:t>本项目不涉及该指标。因此，指标分值1分，评价得分1分。</w:t>
      </w:r>
      <w:bookmarkEnd w:id="437"/>
      <w:bookmarkEnd w:id="438"/>
      <w:bookmarkEnd w:id="439"/>
      <w:bookmarkEnd w:id="440"/>
    </w:p>
    <w:p w14:paraId="74906615">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441" w:name="_Toc9546"/>
      <w:bookmarkStart w:id="442" w:name="_Toc17201"/>
      <w:bookmarkStart w:id="443" w:name="_Toc30416"/>
      <w:bookmarkStart w:id="444" w:name="_Toc10816"/>
      <w:r>
        <w:rPr>
          <w:rFonts w:hint="default" w:ascii="Times New Roman" w:hAnsi="Times New Roman" w:eastAsia="仿宋" w:cs="Times New Roman"/>
          <w:kern w:val="2"/>
          <w:sz w:val="30"/>
          <w:szCs w:val="30"/>
          <w:lang w:val="en-US" w:eastAsia="zh-CN" w:bidi="ar-SA"/>
        </w:rPr>
        <w:t>（6）专项债券项目信息管理规范性</w:t>
      </w:r>
      <w:bookmarkEnd w:id="441"/>
      <w:bookmarkEnd w:id="442"/>
      <w:bookmarkEnd w:id="443"/>
      <w:bookmarkEnd w:id="444"/>
    </w:p>
    <w:p w14:paraId="79884495">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lang w:val="en-US" w:eastAsia="zh-CN" w:bidi="ar-SA"/>
        </w:rPr>
      </w:pPr>
      <w:bookmarkStart w:id="445" w:name="_Toc19909"/>
      <w:bookmarkStart w:id="446" w:name="_Toc4666"/>
      <w:bookmarkStart w:id="447" w:name="_Toc12903"/>
      <w:bookmarkStart w:id="448" w:name="_Toc30845"/>
      <w:r>
        <w:rPr>
          <w:rFonts w:hint="default" w:ascii="Times New Roman" w:hAnsi="Times New Roman" w:eastAsia="仿宋" w:cs="Times New Roman"/>
          <w:kern w:val="2"/>
          <w:sz w:val="30"/>
          <w:szCs w:val="30"/>
          <w:lang w:val="en-US" w:eastAsia="zh-CN" w:bidi="ar-SA"/>
        </w:rPr>
        <w:t>经了解，本项目并未进行穿透式监测系统进行录入和更新。因此，指标分值1分，评价得分0分。</w:t>
      </w:r>
      <w:bookmarkEnd w:id="445"/>
      <w:bookmarkEnd w:id="446"/>
      <w:bookmarkEnd w:id="447"/>
      <w:bookmarkEnd w:id="448"/>
    </w:p>
    <w:p w14:paraId="1E0BF95F">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449" w:name="_Toc26155"/>
      <w:r>
        <w:rPr>
          <w:rFonts w:hint="default" w:ascii="Times New Roman" w:hAnsi="Times New Roman" w:cs="Times New Roman"/>
        </w:rPr>
        <w:t>（三）产出情况分析</w:t>
      </w:r>
      <w:bookmarkEnd w:id="449"/>
    </w:p>
    <w:p w14:paraId="79AFCDB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项目产出类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指标，包括产出数量、产出质量、产出时效、产出成本四个方面，采用</w:t>
      </w:r>
      <w:r>
        <w:rPr>
          <w:rFonts w:hint="default" w:ascii="Times New Roman" w:hAnsi="Times New Roman" w:cs="Times New Roman"/>
          <w:kern w:val="2"/>
          <w:sz w:val="30"/>
          <w:szCs w:val="30"/>
          <w:lang w:val="en-US" w:eastAsia="zh-CN" w:bidi="ar-SA"/>
        </w:rPr>
        <w:t>4</w:t>
      </w:r>
      <w:r>
        <w:rPr>
          <w:rFonts w:hint="default" w:ascii="Times New Roman" w:hAnsi="Times New Roman" w:eastAsia="仿宋" w:cs="Times New Roman"/>
          <w:kern w:val="2"/>
          <w:sz w:val="30"/>
          <w:szCs w:val="30"/>
          <w:lang w:val="en-US" w:eastAsia="zh-CN" w:bidi="ar-SA"/>
        </w:rPr>
        <w:t>个三级指标</w:t>
      </w:r>
      <w:r>
        <w:rPr>
          <w:rFonts w:hint="default" w:ascii="Times New Roman" w:hAnsi="Times New Roman" w:eastAsia="仿宋" w:cs="Times New Roman"/>
          <w:kern w:val="2"/>
          <w:sz w:val="30"/>
          <w:szCs w:val="30"/>
          <w:highlight w:val="none"/>
          <w:lang w:val="en-US" w:eastAsia="zh-CN" w:bidi="ar-SA"/>
        </w:rPr>
        <w:t>进行考察。权重分值</w:t>
      </w:r>
      <w:r>
        <w:rPr>
          <w:rFonts w:hint="default" w:ascii="Times New Roman" w:hAns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5分，绩效评价得分</w:t>
      </w:r>
      <w:r>
        <w:rPr>
          <w:rFonts w:hint="default" w:ascii="Times New Roman" w:hAnsi="Times New Roman" w:cs="Times New Roman"/>
          <w:kern w:val="2"/>
          <w:sz w:val="30"/>
          <w:szCs w:val="30"/>
          <w:highlight w:val="none"/>
          <w:lang w:val="en-US" w:eastAsia="zh-CN" w:bidi="ar-SA"/>
        </w:rPr>
        <w:t>38</w:t>
      </w:r>
      <w:r>
        <w:rPr>
          <w:rFonts w:hint="default" w:ascii="Times New Roman" w:hAnsi="Times New Roman" w:eastAsia="仿宋" w:cs="Times New Roman"/>
          <w:kern w:val="2"/>
          <w:sz w:val="30"/>
          <w:szCs w:val="30"/>
          <w:highlight w:val="none"/>
          <w:lang w:val="en-US" w:eastAsia="zh-CN" w:bidi="ar-SA"/>
        </w:rPr>
        <w:t>分，得分率为</w:t>
      </w:r>
      <w:r>
        <w:rPr>
          <w:rFonts w:hint="default" w:ascii="Times New Roman" w:hAnsi="Times New Roman" w:cs="Times New Roman"/>
          <w:kern w:val="2"/>
          <w:sz w:val="30"/>
          <w:szCs w:val="30"/>
          <w:highlight w:val="none"/>
          <w:lang w:val="en-US" w:eastAsia="zh-CN" w:bidi="ar-SA"/>
        </w:rPr>
        <w:t>84.44</w:t>
      </w:r>
      <w:r>
        <w:rPr>
          <w:rFonts w:hint="default" w:ascii="Times New Roman" w:hAnsi="Times New Roman" w:eastAsia="仿宋" w:cs="Times New Roman"/>
          <w:kern w:val="2"/>
          <w:sz w:val="30"/>
          <w:szCs w:val="30"/>
          <w:highlight w:val="none"/>
          <w:lang w:val="en-US" w:eastAsia="zh-CN" w:bidi="ar-SA"/>
        </w:rPr>
        <w:t>%。</w:t>
      </w:r>
    </w:p>
    <w:p w14:paraId="219282A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1.产出数量</w:t>
      </w:r>
    </w:p>
    <w:p w14:paraId="758E0C9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（1）项目建设形成资产实际完成率</w:t>
      </w:r>
    </w:p>
    <w:p w14:paraId="3F55CA4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根据代建公司提供的《西山区二环外雨污分流改造工作进展情况报告》，截至2023年12月31日，本项目基本完成昆明区雨污分流改造提升的工作目标，完工率100%。但是由于初设与实际工作存在差异，因此本项目仍处于查缺补漏的状态，仍未开展验收工作。</w:t>
      </w:r>
      <w:r>
        <w:rPr>
          <w:rFonts w:hint="default" w:ascii="Times New Roman" w:hAnsi="Times New Roman" w:eastAsia="仿宋" w:cs="Times New Roman"/>
          <w:kern w:val="2"/>
          <w:sz w:val="30"/>
          <w:szCs w:val="30"/>
          <w:lang w:val="en-US" w:eastAsia="zh-CN" w:bidi="ar-SA"/>
        </w:rPr>
        <w:t>因此，指标分值1</w:t>
      </w:r>
      <w:r>
        <w:rPr>
          <w:rFonts w:hint="default" w:ascii="Times New Roman" w:hAnsi="Times New Roman" w:cs="Times New Roman"/>
          <w:kern w:val="2"/>
          <w:sz w:val="30"/>
          <w:szCs w:val="30"/>
          <w:lang w:val="en-US" w:eastAsia="zh-CN" w:bidi="ar-SA"/>
        </w:rPr>
        <w:t>5</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15</w:t>
      </w:r>
      <w:r>
        <w:rPr>
          <w:rFonts w:hint="default" w:ascii="Times New Roman" w:hAnsi="Times New Roman" w:eastAsia="仿宋" w:cs="Times New Roman"/>
          <w:kern w:val="2"/>
          <w:sz w:val="30"/>
          <w:szCs w:val="30"/>
          <w:lang w:val="en-US" w:eastAsia="zh-CN" w:bidi="ar-SA"/>
        </w:rPr>
        <w:t>分。</w:t>
      </w:r>
    </w:p>
    <w:p w14:paraId="4DB16C8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cs="Times New Roman"/>
          <w:lang w:val="en-US" w:eastAsia="zh-CN"/>
        </w:rPr>
        <w:t>2.产出质量</w:t>
      </w:r>
    </w:p>
    <w:p w14:paraId="036F68D3">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（1）项目建设质量达标率</w:t>
      </w:r>
    </w:p>
    <w:p w14:paraId="4101096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根据代</w:t>
      </w:r>
      <w:r>
        <w:rPr>
          <w:rFonts w:hint="eastAsia" w:ascii="Times New Roman" w:cs="Times New Roman"/>
          <w:lang w:val="en-US" w:eastAsia="zh-CN"/>
        </w:rPr>
        <w:t>建</w:t>
      </w:r>
      <w:r>
        <w:rPr>
          <w:rFonts w:hint="default" w:ascii="Times New Roman" w:hAnsi="Times New Roman" w:cs="Times New Roman"/>
          <w:lang w:val="en-US" w:eastAsia="zh-CN"/>
        </w:rPr>
        <w:t>公司提供的《西山区雨污分流改造提升查缺补漏、提升完善的工作情况报告》，截至2024年2月28日，本项目仍处于查缺补漏和整改的阶段，仍未进行竣工结算。</w:t>
      </w:r>
    </w:p>
    <w:p w14:paraId="6D8B068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经了解，本项目的初步设计及概算不够严谨，个别标段的实际施工内容与初步设计实施计划存在一定差异，因此，代建单位目前正在申请调整初步设计。</w:t>
      </w:r>
      <w:r>
        <w:rPr>
          <w:rFonts w:hint="default" w:ascii="Times New Roman" w:hAnsi="Times New Roman" w:eastAsia="仿宋" w:cs="Times New Roman"/>
          <w:kern w:val="2"/>
          <w:sz w:val="30"/>
          <w:szCs w:val="30"/>
          <w:lang w:val="en-US" w:eastAsia="zh-CN" w:bidi="ar-SA"/>
        </w:rPr>
        <w:t>因此，指标分值1</w:t>
      </w:r>
      <w:r>
        <w:rPr>
          <w:rFonts w:hint="default" w:ascii="Times New Roman" w:hAnsi="Times New Roman" w:cs="Times New Roman"/>
          <w:kern w:val="2"/>
          <w:sz w:val="30"/>
          <w:szCs w:val="30"/>
          <w:lang w:val="en-US" w:eastAsia="zh-CN" w:bidi="ar-SA"/>
        </w:rPr>
        <w:t>0</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7</w:t>
      </w:r>
      <w:r>
        <w:rPr>
          <w:rFonts w:hint="default" w:ascii="Times New Roman" w:hAnsi="Times New Roman" w:eastAsia="仿宋" w:cs="Times New Roman"/>
          <w:kern w:val="2"/>
          <w:sz w:val="30"/>
          <w:szCs w:val="30"/>
          <w:lang w:val="en-US" w:eastAsia="zh-CN" w:bidi="ar-SA"/>
        </w:rPr>
        <w:t>分。</w:t>
      </w:r>
    </w:p>
    <w:p w14:paraId="7671F7A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3.产出时效</w:t>
      </w:r>
    </w:p>
    <w:p w14:paraId="7726750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（1）项目建设进度及时性</w:t>
      </w:r>
    </w:p>
    <w:p w14:paraId="6069483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根据《西山区主城区城市排水管网排查、雨污分流、化粪池清理整治暨溢流物防控项目初步设计》，本项目的竣工验收时间为2022年12月，但截至2024年12月，本项目仍未开展验收工作，主要原因是受疫情封控的影响，初步设计工作延期，导致整体项目进度延后。但是根据实施计划，本项目工程施工期为10个月，但是实际实施中，共花费了1年1个月（2022年11月-2023年12月）。具体情况如下：</w:t>
      </w:r>
    </w:p>
    <w:p w14:paraId="190AC88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lang w:val="en-US" w:eastAsia="zh-CN"/>
        </w:rPr>
      </w:pPr>
      <w:r>
        <w:rPr>
          <w:rFonts w:hint="eastAsia" w:ascii="Times New Roman" w:eastAsia="黑体" w:cs="Times New Roman"/>
          <w:b w:val="0"/>
          <w:bCs/>
          <w:sz w:val="24"/>
          <w:szCs w:val="24"/>
          <w:lang w:val="en-US" w:eastAsia="zh-CN"/>
        </w:rPr>
        <w:t xml:space="preserve">表8 </w:t>
      </w:r>
      <w:r>
        <w:rPr>
          <w:rFonts w:hint="default" w:ascii="Times New Roman" w:hAnsi="Times New Roman" w:eastAsia="黑体" w:cs="Times New Roman"/>
          <w:b w:val="0"/>
          <w:bCs/>
          <w:sz w:val="24"/>
          <w:szCs w:val="24"/>
          <w:lang w:val="en-US" w:eastAsia="zh-CN"/>
        </w:rPr>
        <w:t>项目实施进度计划表</w:t>
      </w:r>
    </w:p>
    <w:tbl>
      <w:tblPr>
        <w:tblStyle w:val="2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3025"/>
        <w:gridCol w:w="3023"/>
        <w:gridCol w:w="3023"/>
      </w:tblGrid>
      <w:tr w14:paraId="682E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4537" w:type="dxa"/>
            <w:tcBorders>
              <w:top w:val="single" w:color="auto" w:sz="4" w:space="0"/>
            </w:tcBorders>
            <w:vAlign w:val="center"/>
          </w:tcPr>
          <w:p w14:paraId="22E95D1B">
            <w:pPr>
              <w:snapToGrid w:val="0"/>
              <w:jc w:val="center"/>
              <w:rPr>
                <w:rFonts w:hint="default" w:ascii="Times New Roman" w:hAnsi="Times New Roman" w:eastAsia="仿宋" w:cs="Times New Roman"/>
                <w:b/>
                <w:bCs/>
                <w:spacing w:val="6"/>
                <w:sz w:val="21"/>
                <w:lang w:val="en-US" w:eastAsia="zh-CN"/>
              </w:rPr>
            </w:pPr>
            <w:r>
              <w:rPr>
                <w:rFonts w:hint="default" w:ascii="Times New Roman" w:hAnsi="Times New Roman" w:cs="Times New Roman"/>
                <w:b/>
                <w:bCs/>
                <w:spacing w:val="6"/>
                <w:sz w:val="21"/>
                <w:lang w:val="en-US" w:eastAsia="zh-CN"/>
              </w:rPr>
              <w:t>工程阶段</w:t>
            </w:r>
          </w:p>
        </w:tc>
        <w:tc>
          <w:tcPr>
            <w:tcW w:w="4534" w:type="dxa"/>
            <w:tcBorders>
              <w:top w:val="single" w:color="auto" w:sz="4" w:space="0"/>
            </w:tcBorders>
            <w:vAlign w:val="center"/>
          </w:tcPr>
          <w:p w14:paraId="74D068F0">
            <w:pPr>
              <w:snapToGrid w:val="0"/>
              <w:jc w:val="center"/>
              <w:rPr>
                <w:rFonts w:hint="default" w:ascii="Times New Roman" w:hAnsi="Times New Roman" w:eastAsia="仿宋" w:cs="Times New Roman"/>
                <w:b/>
                <w:bCs/>
                <w:spacing w:val="6"/>
                <w:sz w:val="21"/>
                <w:lang w:val="en-US" w:eastAsia="zh-CN"/>
              </w:rPr>
            </w:pPr>
            <w:r>
              <w:rPr>
                <w:rFonts w:hint="default" w:ascii="Times New Roman" w:hAnsi="Times New Roman" w:cs="Times New Roman"/>
                <w:b/>
                <w:bCs/>
                <w:spacing w:val="6"/>
                <w:sz w:val="21"/>
                <w:lang w:val="en-US" w:eastAsia="zh-CN"/>
              </w:rPr>
              <w:t>计划时间</w:t>
            </w:r>
          </w:p>
        </w:tc>
        <w:tc>
          <w:tcPr>
            <w:tcW w:w="4534" w:type="dxa"/>
            <w:tcBorders>
              <w:top w:val="single" w:color="auto" w:sz="4" w:space="0"/>
            </w:tcBorders>
            <w:vAlign w:val="center"/>
          </w:tcPr>
          <w:p w14:paraId="7CD35C23">
            <w:pPr>
              <w:snapToGrid w:val="0"/>
              <w:jc w:val="center"/>
              <w:rPr>
                <w:rFonts w:hint="default" w:ascii="Times New Roman" w:hAnsi="Times New Roman" w:cs="Times New Roman"/>
                <w:b/>
                <w:bCs/>
                <w:spacing w:val="6"/>
                <w:sz w:val="21"/>
                <w:lang w:val="en-US" w:eastAsia="zh-CN"/>
              </w:rPr>
            </w:pPr>
            <w:r>
              <w:rPr>
                <w:rFonts w:hint="default" w:ascii="Times New Roman" w:hAnsi="Times New Roman" w:cs="Times New Roman"/>
                <w:b/>
                <w:bCs/>
                <w:spacing w:val="6"/>
                <w:sz w:val="21"/>
                <w:lang w:val="en-US" w:eastAsia="zh-CN"/>
              </w:rPr>
              <w:t>实际实施</w:t>
            </w:r>
          </w:p>
        </w:tc>
      </w:tr>
      <w:tr w14:paraId="0A9A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4537" w:type="dxa"/>
            <w:vAlign w:val="center"/>
          </w:tcPr>
          <w:p w14:paraId="50C985CC">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可研编制与批复</w:t>
            </w:r>
          </w:p>
        </w:tc>
        <w:tc>
          <w:tcPr>
            <w:tcW w:w="4534" w:type="dxa"/>
            <w:vAlign w:val="center"/>
          </w:tcPr>
          <w:p w14:paraId="78BBF5DA">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2021年9月-10月</w:t>
            </w:r>
          </w:p>
        </w:tc>
        <w:tc>
          <w:tcPr>
            <w:tcW w:w="4534" w:type="dxa"/>
            <w:vAlign w:val="center"/>
          </w:tcPr>
          <w:p w14:paraId="322EB522">
            <w:pPr>
              <w:snapToGrid w:val="0"/>
              <w:jc w:val="center"/>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2021年10月</w:t>
            </w:r>
          </w:p>
        </w:tc>
      </w:tr>
      <w:tr w14:paraId="4D06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4537" w:type="dxa"/>
            <w:vAlign w:val="center"/>
          </w:tcPr>
          <w:p w14:paraId="1F26C53C">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初步设计与批复</w:t>
            </w:r>
          </w:p>
        </w:tc>
        <w:tc>
          <w:tcPr>
            <w:tcW w:w="4534" w:type="dxa"/>
            <w:vAlign w:val="center"/>
          </w:tcPr>
          <w:p w14:paraId="7E442D8E">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2021年10月-12月</w:t>
            </w:r>
          </w:p>
        </w:tc>
        <w:tc>
          <w:tcPr>
            <w:tcW w:w="4534" w:type="dxa"/>
            <w:vAlign w:val="center"/>
          </w:tcPr>
          <w:p w14:paraId="545DC007">
            <w:pPr>
              <w:snapToGrid w:val="0"/>
              <w:jc w:val="center"/>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2022年7月</w:t>
            </w:r>
          </w:p>
        </w:tc>
      </w:tr>
      <w:tr w14:paraId="24EF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4537" w:type="dxa"/>
            <w:vAlign w:val="center"/>
          </w:tcPr>
          <w:p w14:paraId="656EBE4D">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施工图设计与审查</w:t>
            </w:r>
          </w:p>
        </w:tc>
        <w:tc>
          <w:tcPr>
            <w:tcW w:w="4534" w:type="dxa"/>
            <w:vAlign w:val="center"/>
          </w:tcPr>
          <w:p w14:paraId="06495D9B">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2022年1月</w:t>
            </w:r>
          </w:p>
        </w:tc>
        <w:tc>
          <w:tcPr>
            <w:tcW w:w="4534" w:type="dxa"/>
            <w:vAlign w:val="center"/>
          </w:tcPr>
          <w:p w14:paraId="25507034">
            <w:pPr>
              <w:snapToGrid w:val="0"/>
              <w:jc w:val="center"/>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2022年11月-2023年12月</w:t>
            </w:r>
          </w:p>
        </w:tc>
      </w:tr>
      <w:tr w14:paraId="5028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4537" w:type="dxa"/>
            <w:vAlign w:val="center"/>
          </w:tcPr>
          <w:p w14:paraId="1C3B2F37">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施工招标及施工合同签订</w:t>
            </w:r>
          </w:p>
        </w:tc>
        <w:tc>
          <w:tcPr>
            <w:tcW w:w="4534" w:type="dxa"/>
            <w:vAlign w:val="center"/>
          </w:tcPr>
          <w:p w14:paraId="2DFB52F0">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2022年1月</w:t>
            </w:r>
          </w:p>
        </w:tc>
        <w:tc>
          <w:tcPr>
            <w:tcW w:w="4534" w:type="dxa"/>
            <w:vAlign w:val="center"/>
          </w:tcPr>
          <w:p w14:paraId="4703C513">
            <w:pPr>
              <w:snapToGrid w:val="0"/>
              <w:jc w:val="center"/>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2022年11月</w:t>
            </w:r>
          </w:p>
        </w:tc>
      </w:tr>
      <w:tr w14:paraId="72AC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4537" w:type="dxa"/>
            <w:vAlign w:val="center"/>
          </w:tcPr>
          <w:p w14:paraId="206D97F0">
            <w:pPr>
              <w:snapToGrid w:val="0"/>
              <w:jc w:val="center"/>
              <w:rPr>
                <w:rFonts w:hint="default" w:ascii="Times New Roman" w:hAnsi="Times New Roman" w:eastAsia="仿宋" w:cs="Times New Roman"/>
                <w:b w:val="0"/>
                <w:bCs w:val="0"/>
                <w:spacing w:val="6"/>
                <w:sz w:val="21"/>
                <w:lang w:val="en-US" w:eastAsia="zh-CN"/>
              </w:rPr>
            </w:pPr>
            <w:r>
              <w:rPr>
                <w:rFonts w:hint="default" w:ascii="Times New Roman" w:hAnsi="Times New Roman" w:cs="Times New Roman"/>
                <w:b w:val="0"/>
                <w:bCs w:val="0"/>
                <w:spacing w:val="6"/>
                <w:sz w:val="21"/>
                <w:lang w:val="en-US" w:eastAsia="zh-CN"/>
              </w:rPr>
              <w:t>工程施工</w:t>
            </w:r>
          </w:p>
        </w:tc>
        <w:tc>
          <w:tcPr>
            <w:tcW w:w="4534" w:type="dxa"/>
            <w:vAlign w:val="center"/>
          </w:tcPr>
          <w:p w14:paraId="783E7006">
            <w:pPr>
              <w:snapToGrid w:val="0"/>
              <w:jc w:val="center"/>
              <w:rPr>
                <w:rFonts w:hint="default" w:ascii="Times New Roman" w:hAnsi="Times New Roman" w:eastAsia="仿宋" w:cs="Times New Roman"/>
                <w:b/>
                <w:bCs/>
                <w:spacing w:val="6"/>
                <w:sz w:val="21"/>
                <w:lang w:val="en-US" w:eastAsia="zh-CN"/>
              </w:rPr>
            </w:pPr>
            <w:r>
              <w:rPr>
                <w:rFonts w:hint="default" w:ascii="Times New Roman" w:hAnsi="Times New Roman" w:cs="Times New Roman"/>
                <w:b w:val="0"/>
                <w:bCs w:val="0"/>
                <w:spacing w:val="6"/>
                <w:sz w:val="21"/>
                <w:lang w:val="en-US" w:eastAsia="zh-CN"/>
              </w:rPr>
              <w:t>2022年2月</w:t>
            </w:r>
            <w:r>
              <w:rPr>
                <w:rFonts w:hint="eastAsia" w:ascii="Times New Roman" w:cs="Times New Roman"/>
                <w:b w:val="0"/>
                <w:bCs w:val="0"/>
                <w:spacing w:val="6"/>
                <w:sz w:val="21"/>
                <w:lang w:val="en-US" w:eastAsia="zh-CN"/>
              </w:rPr>
              <w:t>—2022年</w:t>
            </w:r>
            <w:r>
              <w:rPr>
                <w:rFonts w:hint="default" w:ascii="Times New Roman" w:hAnsi="Times New Roman" w:cs="Times New Roman"/>
                <w:b w:val="0"/>
                <w:bCs w:val="0"/>
                <w:spacing w:val="6"/>
                <w:sz w:val="21"/>
                <w:lang w:val="en-US" w:eastAsia="zh-CN"/>
              </w:rPr>
              <w:t>11月</w:t>
            </w:r>
          </w:p>
        </w:tc>
        <w:tc>
          <w:tcPr>
            <w:tcW w:w="4534" w:type="dxa"/>
            <w:vAlign w:val="center"/>
          </w:tcPr>
          <w:p w14:paraId="3CD35E34">
            <w:pPr>
              <w:snapToGrid w:val="0"/>
              <w:jc w:val="center"/>
              <w:rPr>
                <w:rFonts w:hint="default" w:ascii="Times New Roman" w:hAnsi="Times New Roman" w:cs="Times New Roman"/>
                <w:b w:val="0"/>
                <w:bCs w:val="0"/>
                <w:spacing w:val="6"/>
                <w:sz w:val="21"/>
                <w:lang w:val="en-US" w:eastAsia="zh-CN"/>
              </w:rPr>
            </w:pPr>
            <w:r>
              <w:rPr>
                <w:rFonts w:hint="default" w:ascii="Times New Roman" w:hAnsi="Times New Roman" w:cs="Times New Roman"/>
                <w:b w:val="0"/>
                <w:bCs w:val="0"/>
                <w:spacing w:val="6"/>
                <w:sz w:val="21"/>
                <w:lang w:val="en-US" w:eastAsia="zh-CN"/>
              </w:rPr>
              <w:t>2022年11月-2023年12月</w:t>
            </w:r>
          </w:p>
        </w:tc>
      </w:tr>
      <w:tr w14:paraId="7EB0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4537" w:type="dxa"/>
            <w:vAlign w:val="center"/>
          </w:tcPr>
          <w:p w14:paraId="2BB637F9">
            <w:pPr>
              <w:snapToGrid w:val="0"/>
              <w:jc w:val="center"/>
              <w:rPr>
                <w:rFonts w:hint="default" w:ascii="Times New Roman" w:hAnsi="Times New Roman" w:eastAsia="仿宋" w:cs="Times New Roman"/>
                <w:b w:val="0"/>
                <w:bCs w:val="0"/>
                <w:spacing w:val="6"/>
                <w:sz w:val="21"/>
                <w:lang w:val="en-US" w:eastAsia="zh-CN"/>
              </w:rPr>
            </w:pPr>
            <w:r>
              <w:rPr>
                <w:rFonts w:hint="default" w:ascii="Times New Roman" w:hAnsi="Times New Roman" w:cs="Times New Roman"/>
                <w:b w:val="0"/>
                <w:bCs w:val="0"/>
                <w:spacing w:val="6"/>
                <w:sz w:val="21"/>
                <w:lang w:val="en-US" w:eastAsia="zh-CN"/>
              </w:rPr>
              <w:t>竣工验收</w:t>
            </w:r>
          </w:p>
        </w:tc>
        <w:tc>
          <w:tcPr>
            <w:tcW w:w="4534" w:type="dxa"/>
            <w:vAlign w:val="center"/>
          </w:tcPr>
          <w:p w14:paraId="608A390E">
            <w:pPr>
              <w:snapToGrid w:val="0"/>
              <w:jc w:val="center"/>
              <w:rPr>
                <w:rFonts w:hint="default" w:ascii="Times New Roman" w:hAnsi="Times New Roman" w:eastAsia="仿宋" w:cs="Times New Roman"/>
                <w:b/>
                <w:bCs/>
                <w:spacing w:val="6"/>
                <w:sz w:val="21"/>
                <w:lang w:val="en-US" w:eastAsia="zh-CN"/>
              </w:rPr>
            </w:pPr>
            <w:r>
              <w:rPr>
                <w:rFonts w:hint="default" w:ascii="Times New Roman" w:hAnsi="Times New Roman" w:cs="Times New Roman"/>
                <w:b w:val="0"/>
                <w:bCs w:val="0"/>
                <w:spacing w:val="6"/>
                <w:sz w:val="21"/>
                <w:lang w:val="en-US" w:eastAsia="zh-CN"/>
              </w:rPr>
              <w:t>2022年12月</w:t>
            </w:r>
          </w:p>
        </w:tc>
        <w:tc>
          <w:tcPr>
            <w:tcW w:w="4534" w:type="dxa"/>
            <w:vAlign w:val="center"/>
          </w:tcPr>
          <w:p w14:paraId="01A273EE">
            <w:pPr>
              <w:snapToGrid w:val="0"/>
              <w:jc w:val="center"/>
              <w:rPr>
                <w:rFonts w:hint="default" w:ascii="Times New Roman" w:hAnsi="Times New Roman" w:cs="Times New Roman"/>
                <w:b w:val="0"/>
                <w:bCs w:val="0"/>
                <w:spacing w:val="6"/>
                <w:sz w:val="21"/>
                <w:lang w:val="en-US" w:eastAsia="zh-CN"/>
              </w:rPr>
            </w:pPr>
            <w:r>
              <w:rPr>
                <w:rFonts w:hint="default" w:ascii="Times New Roman" w:hAnsi="Times New Roman" w:cs="Times New Roman"/>
                <w:b w:val="0"/>
                <w:bCs w:val="0"/>
                <w:spacing w:val="6"/>
                <w:sz w:val="21"/>
                <w:lang w:val="en-US" w:eastAsia="zh-CN"/>
              </w:rPr>
              <w:t>/</w:t>
            </w:r>
          </w:p>
        </w:tc>
      </w:tr>
    </w:tbl>
    <w:p w14:paraId="620B735B">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450" w:name="_Toc29678"/>
      <w:bookmarkStart w:id="451" w:name="_Toc2681"/>
      <w:bookmarkStart w:id="452" w:name="_Toc9258"/>
      <w:bookmarkStart w:id="453" w:name="_Toc28137"/>
      <w:r>
        <w:rPr>
          <w:rFonts w:hint="default" w:ascii="Times New Roman" w:hAnsi="Times New Roman" w:eastAsia="仿宋" w:cs="Times New Roman"/>
          <w:kern w:val="2"/>
          <w:sz w:val="30"/>
          <w:szCs w:val="30"/>
          <w:lang w:val="en-US" w:eastAsia="zh-CN" w:bidi="ar-SA"/>
        </w:rPr>
        <w:t>因此，指标分值1</w:t>
      </w:r>
      <w:r>
        <w:rPr>
          <w:rFonts w:hint="default" w:ascii="Times New Roman" w:hAnsi="Times New Roman" w:cs="Times New Roman"/>
          <w:kern w:val="2"/>
          <w:sz w:val="30"/>
          <w:szCs w:val="30"/>
          <w:lang w:val="en-US" w:eastAsia="zh-CN" w:bidi="ar-SA"/>
        </w:rPr>
        <w:t>0</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6</w:t>
      </w:r>
      <w:r>
        <w:rPr>
          <w:rFonts w:hint="default" w:ascii="Times New Roman" w:hAnsi="Times New Roman" w:eastAsia="仿宋" w:cs="Times New Roman"/>
          <w:kern w:val="2"/>
          <w:sz w:val="30"/>
          <w:szCs w:val="30"/>
          <w:lang w:val="en-US" w:eastAsia="zh-CN" w:bidi="ar-SA"/>
        </w:rPr>
        <w:t>分。</w:t>
      </w:r>
      <w:bookmarkEnd w:id="450"/>
      <w:bookmarkEnd w:id="451"/>
      <w:bookmarkEnd w:id="452"/>
      <w:bookmarkEnd w:id="453"/>
    </w:p>
    <w:p w14:paraId="32FCF345">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highlight w:val="none"/>
          <w:lang w:val="en-US" w:eastAsia="zh-CN" w:bidi="ar-SA"/>
        </w:rPr>
      </w:pPr>
      <w:bookmarkStart w:id="454" w:name="_Toc7318"/>
      <w:bookmarkStart w:id="455" w:name="_Toc26756"/>
      <w:bookmarkStart w:id="456" w:name="_Toc5743"/>
      <w:bookmarkStart w:id="457" w:name="_Toc8177"/>
      <w:r>
        <w:rPr>
          <w:rFonts w:hint="default" w:ascii="Times New Roman" w:hAnsi="Times New Roman" w:eastAsia="仿宋" w:cs="Times New Roman"/>
          <w:kern w:val="2"/>
          <w:sz w:val="30"/>
          <w:szCs w:val="30"/>
          <w:highlight w:val="none"/>
          <w:lang w:val="en-US" w:eastAsia="zh-CN" w:bidi="ar-SA"/>
        </w:rPr>
        <w:t>4.产出成本</w:t>
      </w:r>
      <w:bookmarkEnd w:id="454"/>
      <w:bookmarkEnd w:id="455"/>
      <w:bookmarkEnd w:id="456"/>
      <w:bookmarkEnd w:id="457"/>
    </w:p>
    <w:p w14:paraId="3E91C60E">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highlight w:val="none"/>
          <w:lang w:val="en-US" w:eastAsia="zh-CN" w:bidi="ar-SA"/>
        </w:rPr>
      </w:pPr>
      <w:bookmarkStart w:id="458" w:name="_Toc29482"/>
      <w:bookmarkStart w:id="459" w:name="_Toc27284"/>
      <w:bookmarkStart w:id="460" w:name="_Toc1416"/>
      <w:bookmarkStart w:id="461" w:name="_Toc15948"/>
      <w:r>
        <w:rPr>
          <w:rFonts w:hint="default" w:ascii="Times New Roman" w:hAnsi="Times New Roman" w:eastAsia="仿宋" w:cs="Times New Roman"/>
          <w:kern w:val="2"/>
          <w:sz w:val="30"/>
          <w:szCs w:val="30"/>
          <w:highlight w:val="none"/>
          <w:lang w:val="en-US" w:eastAsia="zh-CN" w:bidi="ar-SA"/>
        </w:rPr>
        <w:t>（1）项目建设成本节约率</w:t>
      </w:r>
      <w:bookmarkEnd w:id="458"/>
      <w:bookmarkEnd w:id="459"/>
      <w:bookmarkEnd w:id="460"/>
      <w:bookmarkEnd w:id="461"/>
    </w:p>
    <w:p w14:paraId="7FA1D0B0">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highlight w:val="none"/>
          <w:lang w:val="en-US" w:eastAsia="zh-CN" w:bidi="ar-SA"/>
        </w:rPr>
      </w:pPr>
      <w:bookmarkStart w:id="462" w:name="_Toc87"/>
      <w:bookmarkStart w:id="463" w:name="_Toc24641"/>
      <w:bookmarkStart w:id="464" w:name="_Toc20122"/>
      <w:bookmarkStart w:id="465" w:name="_Toc14610"/>
      <w:r>
        <w:rPr>
          <w:rFonts w:hint="default" w:ascii="Times New Roman" w:hAnsi="Times New Roman" w:eastAsia="仿宋" w:cs="Times New Roman"/>
          <w:kern w:val="2"/>
          <w:sz w:val="30"/>
          <w:szCs w:val="30"/>
          <w:highlight w:val="none"/>
          <w:lang w:val="en-US" w:eastAsia="zh-CN" w:bidi="ar-SA"/>
        </w:rPr>
        <w:t>根据昆明市西山区行政审批局</w:t>
      </w:r>
      <w:r>
        <w:rPr>
          <w:rFonts w:hint="eastAsia" w:eastAsia="仿宋" w:cs="Times New Roman"/>
          <w:kern w:val="2"/>
          <w:sz w:val="30"/>
          <w:szCs w:val="30"/>
          <w:highlight w:val="none"/>
          <w:lang w:val="en-US" w:eastAsia="zh-CN" w:bidi="ar-SA"/>
        </w:rPr>
        <w:t>发布的《</w:t>
      </w:r>
      <w:r>
        <w:rPr>
          <w:rFonts w:hint="default" w:ascii="Times New Roman" w:hAnsi="Times New Roman" w:eastAsia="仿宋" w:cs="Times New Roman"/>
          <w:kern w:val="2"/>
          <w:sz w:val="30"/>
          <w:szCs w:val="30"/>
          <w:highlight w:val="none"/>
          <w:lang w:val="en-US" w:eastAsia="zh-CN" w:bidi="ar-SA"/>
        </w:rPr>
        <w:t>关于西山区主城区城市排水管网排查、雨污分流、化粪池清理整治暨溢流物防控项目初步设计批复》（西行审〔2022〕84号），本项目初步设计概算总投资为人民币44,740.84万元。建筑安装工程费用38,252.68万元，工程建设其他费用3831.59万元，工程预备费 2,104.21万元，建设期贷款利息为 552.36 万元。</w:t>
      </w:r>
      <w:bookmarkEnd w:id="462"/>
      <w:bookmarkEnd w:id="463"/>
      <w:bookmarkEnd w:id="464"/>
      <w:bookmarkEnd w:id="465"/>
    </w:p>
    <w:p w14:paraId="41A67346">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highlight w:val="none"/>
          <w:lang w:val="en-US" w:eastAsia="zh-CN" w:bidi="ar-SA"/>
        </w:rPr>
      </w:pPr>
      <w:bookmarkStart w:id="466" w:name="_Toc31036"/>
      <w:bookmarkStart w:id="467" w:name="_Toc29563"/>
      <w:bookmarkStart w:id="468" w:name="_Toc10967"/>
      <w:bookmarkStart w:id="469" w:name="_Toc1772"/>
      <w:r>
        <w:rPr>
          <w:rFonts w:hint="default" w:ascii="Times New Roman" w:hAnsi="Times New Roman" w:eastAsia="仿宋" w:cs="Times New Roman"/>
          <w:kern w:val="2"/>
          <w:sz w:val="30"/>
          <w:szCs w:val="30"/>
          <w:highlight w:val="none"/>
          <w:lang w:val="en-US" w:eastAsia="zh-CN" w:bidi="ar-SA"/>
        </w:rPr>
        <w:t>根据合同，本项目实际签订合同总金额43,773.86万元，其中，建筑安装工程签订合同金额37,790.05万元，工程建设其他费用签订合同金额3,314.7万元。本项目总成本节约率2.16%。</w:t>
      </w:r>
      <w:r>
        <w:rPr>
          <w:rFonts w:hint="default" w:ascii="Times New Roman" w:hAnsi="Times New Roman" w:eastAsia="仿宋" w:cs="Times New Roman"/>
          <w:kern w:val="2"/>
          <w:sz w:val="30"/>
          <w:szCs w:val="30"/>
          <w:lang w:val="en-US" w:eastAsia="zh-CN" w:bidi="ar-SA"/>
        </w:rPr>
        <w:t>因此，指标分值1</w:t>
      </w:r>
      <w:r>
        <w:rPr>
          <w:rFonts w:hint="default" w:ascii="Times New Roman" w:hAnsi="Times New Roman" w:cs="Times New Roman"/>
          <w:kern w:val="2"/>
          <w:sz w:val="30"/>
          <w:szCs w:val="30"/>
          <w:lang w:val="en-US" w:eastAsia="zh-CN" w:bidi="ar-SA"/>
        </w:rPr>
        <w:t>0</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10</w:t>
      </w:r>
      <w:r>
        <w:rPr>
          <w:rFonts w:hint="default" w:ascii="Times New Roman" w:hAnsi="Times New Roman" w:eastAsia="仿宋" w:cs="Times New Roman"/>
          <w:kern w:val="2"/>
          <w:sz w:val="30"/>
          <w:szCs w:val="30"/>
          <w:lang w:val="en-US" w:eastAsia="zh-CN" w:bidi="ar-SA"/>
        </w:rPr>
        <w:t>分。</w:t>
      </w:r>
      <w:bookmarkEnd w:id="466"/>
      <w:bookmarkEnd w:id="467"/>
      <w:bookmarkEnd w:id="468"/>
      <w:bookmarkEnd w:id="469"/>
    </w:p>
    <w:p w14:paraId="43DF4AF1">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470" w:name="_Toc31666"/>
      <w:r>
        <w:rPr>
          <w:rFonts w:hint="default" w:ascii="Times New Roman" w:hAnsi="Times New Roman" w:cs="Times New Roman"/>
        </w:rPr>
        <w:t>（四）效</w:t>
      </w:r>
      <w:r>
        <w:rPr>
          <w:rFonts w:hint="default" w:ascii="Times New Roman" w:hAnsi="Times New Roman" w:cs="Times New Roman"/>
          <w:lang w:val="en-US" w:eastAsia="zh-CN"/>
        </w:rPr>
        <w:t>益</w:t>
      </w:r>
      <w:r>
        <w:rPr>
          <w:rFonts w:hint="default" w:ascii="Times New Roman" w:hAnsi="Times New Roman" w:cs="Times New Roman"/>
        </w:rPr>
        <w:t>情况分析</w:t>
      </w:r>
      <w:bookmarkEnd w:id="470"/>
    </w:p>
    <w:p w14:paraId="5C5C986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w:t>
      </w:r>
      <w:r>
        <w:rPr>
          <w:rFonts w:hint="default" w:ascii="Times New Roman" w:hAnsi="Times New Roman" w:cs="Times New Roman"/>
          <w:kern w:val="2"/>
          <w:sz w:val="30"/>
          <w:szCs w:val="30"/>
          <w:highlight w:val="none"/>
          <w:lang w:val="en-US" w:eastAsia="zh-CN" w:bidi="ar-SA"/>
        </w:rPr>
        <w:t>效益</w:t>
      </w:r>
      <w:r>
        <w:rPr>
          <w:rFonts w:hint="default" w:ascii="Times New Roman" w:hAnsi="Times New Roman" w:eastAsia="仿宋" w:cs="Times New Roman"/>
          <w:kern w:val="2"/>
          <w:sz w:val="30"/>
          <w:szCs w:val="30"/>
          <w:highlight w:val="none"/>
          <w:lang w:val="en-US" w:eastAsia="zh-CN" w:bidi="ar-SA"/>
        </w:rPr>
        <w:t>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w:t>
      </w:r>
      <w:r>
        <w:rPr>
          <w:rFonts w:hint="default" w:ascii="Times New Roman" w:hAnsi="Times New Roman" w:cs="Times New Roman"/>
          <w:kern w:val="2"/>
          <w:sz w:val="30"/>
          <w:szCs w:val="30"/>
          <w:highlight w:val="none"/>
          <w:lang w:val="en-US" w:eastAsia="zh-CN" w:bidi="ar-SA"/>
        </w:rPr>
        <w:t>社会效益</w:t>
      </w:r>
      <w:r>
        <w:rPr>
          <w:rFonts w:hint="default" w:ascii="Times New Roman" w:hAnsi="Times New Roman" w:eastAsia="仿宋" w:cs="Times New Roman"/>
          <w:kern w:val="2"/>
          <w:sz w:val="30"/>
          <w:szCs w:val="30"/>
          <w:highlight w:val="none"/>
          <w:lang w:val="en-US" w:eastAsia="zh-CN" w:bidi="ar-SA"/>
        </w:rPr>
        <w:t>、</w:t>
      </w:r>
      <w:r>
        <w:rPr>
          <w:rFonts w:hint="default" w:ascii="Times New Roman" w:hAnsi="Times New Roman" w:cs="Times New Roman"/>
          <w:kern w:val="2"/>
          <w:sz w:val="30"/>
          <w:szCs w:val="30"/>
          <w:highlight w:val="none"/>
          <w:lang w:val="en-US" w:eastAsia="zh-CN" w:bidi="ar-SA"/>
        </w:rPr>
        <w:t>可持续性和满意度三</w:t>
      </w:r>
      <w:r>
        <w:rPr>
          <w:rFonts w:hint="default" w:ascii="Times New Roman" w:hAnsi="Times New Roman" w:eastAsia="仿宋" w:cs="Times New Roman"/>
          <w:kern w:val="2"/>
          <w:sz w:val="30"/>
          <w:szCs w:val="30"/>
          <w:highlight w:val="none"/>
          <w:lang w:val="en-US" w:eastAsia="zh-CN" w:bidi="ar-SA"/>
        </w:rPr>
        <w:t>个方面，采用</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个三级指标进行考察。权重分值</w:t>
      </w:r>
      <w:r>
        <w:rPr>
          <w:rFonts w:hint="default" w:ascii="Times New Roman" w:hAnsi="Times New Roman" w:cs="Times New Roman"/>
          <w:kern w:val="2"/>
          <w:sz w:val="30"/>
          <w:szCs w:val="30"/>
          <w:highlight w:val="none"/>
          <w:lang w:val="en-US" w:eastAsia="zh-CN" w:bidi="ar-SA"/>
        </w:rPr>
        <w:t>15</w:t>
      </w:r>
      <w:r>
        <w:rPr>
          <w:rFonts w:hint="default" w:ascii="Times New Roman" w:hAnsi="Times New Roman" w:eastAsia="仿宋" w:cs="Times New Roman"/>
          <w:kern w:val="2"/>
          <w:sz w:val="30"/>
          <w:szCs w:val="30"/>
          <w:highlight w:val="none"/>
          <w:lang w:val="en-US" w:eastAsia="zh-CN" w:bidi="ar-SA"/>
        </w:rPr>
        <w:t>分，绩效评价得分</w:t>
      </w:r>
      <w:r>
        <w:rPr>
          <w:rFonts w:hint="default" w:ascii="Times New Roman" w:hAnsi="Times New Roman" w:cs="Times New Roman"/>
          <w:kern w:val="2"/>
          <w:sz w:val="30"/>
          <w:szCs w:val="30"/>
          <w:highlight w:val="none"/>
          <w:lang w:val="en-US" w:eastAsia="zh-CN" w:bidi="ar-SA"/>
        </w:rPr>
        <w:t>15</w:t>
      </w:r>
      <w:r>
        <w:rPr>
          <w:rFonts w:hint="default" w:ascii="Times New Roman" w:hAnsi="Times New Roman" w:eastAsia="仿宋" w:cs="Times New Roman"/>
          <w:kern w:val="2"/>
          <w:sz w:val="30"/>
          <w:szCs w:val="30"/>
          <w:highlight w:val="none"/>
          <w:lang w:val="en-US" w:eastAsia="zh-CN" w:bidi="ar-SA"/>
        </w:rPr>
        <w:t>分，得分率为</w:t>
      </w:r>
      <w:r>
        <w:rPr>
          <w:rFonts w:hint="default" w:ascii="Times New Roman" w:hAnsi="Times New Roman" w:cs="Times New Roman"/>
          <w:kern w:val="2"/>
          <w:sz w:val="30"/>
          <w:szCs w:val="30"/>
          <w:highlight w:val="none"/>
          <w:lang w:val="en-US" w:eastAsia="zh-CN" w:bidi="ar-SA"/>
        </w:rPr>
        <w:t>100</w:t>
      </w:r>
      <w:r>
        <w:rPr>
          <w:rFonts w:hint="default" w:ascii="Times New Roman" w:hAnsi="Times New Roman" w:eastAsia="仿宋" w:cs="Times New Roman"/>
          <w:kern w:val="2"/>
          <w:sz w:val="30"/>
          <w:szCs w:val="30"/>
          <w:highlight w:val="none"/>
          <w:lang w:val="en-US" w:eastAsia="zh-CN" w:bidi="ar-SA"/>
        </w:rPr>
        <w:t>%。</w:t>
      </w:r>
    </w:p>
    <w:p w14:paraId="0938FEA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1.项目综合效益</w:t>
      </w:r>
    </w:p>
    <w:p w14:paraId="168619E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（1）重大安全事故发生数</w:t>
      </w:r>
    </w:p>
    <w:p w14:paraId="2DA467AA">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szCs w:val="30"/>
          <w:highlight w:val="none"/>
          <w:lang w:val="en-US" w:eastAsia="zh-CN"/>
        </w:rPr>
        <w:t>根据六个标段的监理报告，本项目并未出现重大安全事故而导致的停工情况。</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w:t>
      </w:r>
    </w:p>
    <w:p w14:paraId="6999F77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（2）有责投诉发生数</w:t>
      </w:r>
    </w:p>
    <w:p w14:paraId="7A0F9F7A">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根据访谈，本项目并未出现因为工程实施导致有责投诉。因此，指标分值3分，评价得分3分。</w:t>
      </w:r>
    </w:p>
    <w:p w14:paraId="0EF81882">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2.项目带动社会有效投资</w:t>
      </w:r>
    </w:p>
    <w:p w14:paraId="3F63AB0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（1）社会有效投资带动度</w:t>
      </w:r>
    </w:p>
    <w:p w14:paraId="154A4492">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本项目不涉及该指标。</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w:t>
      </w:r>
    </w:p>
    <w:p w14:paraId="0E8D9B9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3.项目支持国家及本市重大区域发展战略情况</w:t>
      </w:r>
    </w:p>
    <w:p w14:paraId="2105F75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（1）国家及本市重大区域发展战略支持度</w:t>
      </w:r>
    </w:p>
    <w:p w14:paraId="62FB592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本项目积极响应国务院提出的关于加强生态环境保护、建设美丽中国的决策部署以及国家发展改革委、住房城乡建设部制定的《城镇生活污水处理设施补短板强弱项实施方案》，明确 2023 年生活污水收集效能明显提升，城市市政雨污管网混错接改造更新取得显著成效。其中主要任务之一即为补齐城镇污水收集管网短板，结合老旧小区和市政道路改造，推动支线管网和出户管的连接建设，补上“毛细血管”，实施混错接、漏接、老旧破损管网更新修复，提升污水收集效能。</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w:t>
      </w:r>
    </w:p>
    <w:p w14:paraId="1507538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3.满意度</w:t>
      </w:r>
    </w:p>
    <w:p w14:paraId="2166578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受益对象满意度：本次发放电子问卷，共回收有效问卷50份，经项目组统计计算，受益对象满意度为9</w:t>
      </w:r>
      <w:r>
        <w:rPr>
          <w:rFonts w:hint="eastAsia" w:ascii="Times New Roman" w:cs="Times New Roman"/>
          <w:kern w:val="2"/>
          <w:sz w:val="30"/>
          <w:szCs w:val="30"/>
          <w:highlight w:val="none"/>
          <w:lang w:val="en-US" w:eastAsia="zh-CN" w:bidi="ar-SA"/>
        </w:rPr>
        <w:t>1</w:t>
      </w:r>
      <w:r>
        <w:rPr>
          <w:rFonts w:hint="default" w:ascii="Times New Roman" w:hAnsi="Times New Roman" w:cs="Times New Roman"/>
          <w:kern w:val="2"/>
          <w:sz w:val="30"/>
          <w:szCs w:val="30"/>
          <w:highlight w:val="none"/>
          <w:lang w:val="en-US" w:eastAsia="zh-CN" w:bidi="ar-SA"/>
        </w:rPr>
        <w:t>.4%。因此，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15</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15</w:t>
      </w:r>
      <w:r>
        <w:rPr>
          <w:rFonts w:hint="default" w:ascii="Times New Roman" w:hAnsi="Times New Roman" w:eastAsia="仿宋" w:cs="Times New Roman"/>
          <w:kern w:val="2"/>
          <w:sz w:val="30"/>
          <w:szCs w:val="30"/>
          <w:highlight w:val="none"/>
          <w:lang w:val="en-US" w:eastAsia="zh-CN" w:bidi="ar-SA"/>
        </w:rPr>
        <w:t>分。</w:t>
      </w:r>
    </w:p>
    <w:p w14:paraId="46AC6891">
      <w:pPr>
        <w:pStyle w:val="30"/>
        <w:keepNext w:val="0"/>
        <w:keepLines w:val="0"/>
        <w:pageBreakBefore w:val="0"/>
        <w:numPr>
          <w:ilvl w:val="0"/>
          <w:numId w:val="0"/>
        </w:numPr>
        <w:kinsoku/>
        <w:wordWrap/>
        <w:overflowPunct/>
        <w:topLinePunct w:val="0"/>
        <w:autoSpaceDE/>
        <w:autoSpaceDN/>
        <w:bidi w:val="0"/>
        <w:adjustRightInd/>
        <w:snapToGrid/>
        <w:spacing w:beforeAutospacing="0" w:afterAutospacing="0" w:line="579" w:lineRule="exact"/>
        <w:ind w:firstLine="630" w:firstLineChars="200"/>
        <w:textAlignment w:val="auto"/>
        <w:rPr>
          <w:rFonts w:hint="default" w:ascii="Times New Roman" w:hAnsi="Times New Roman" w:cs="Times New Roman"/>
          <w:lang w:val="en-US" w:eastAsia="zh-CN"/>
        </w:rPr>
      </w:pPr>
      <w:bookmarkStart w:id="471" w:name="_Toc21975"/>
      <w:r>
        <w:rPr>
          <w:rFonts w:hint="default" w:ascii="Times New Roman" w:hAnsi="Times New Roman" w:cs="Times New Roman"/>
          <w:lang w:val="en-US" w:eastAsia="zh-CN"/>
        </w:rPr>
        <w:t>五、存在问题及原因分析</w:t>
      </w:r>
      <w:bookmarkEnd w:id="471"/>
    </w:p>
    <w:p w14:paraId="47957F90">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472" w:name="_Toc17755"/>
      <w:bookmarkStart w:id="473" w:name="_Toc26619"/>
      <w:r>
        <w:rPr>
          <w:rFonts w:hint="default" w:ascii="Times New Roman" w:hAnsi="Times New Roman" w:cs="Times New Roman"/>
          <w:lang w:val="en-US" w:eastAsia="zh-CN"/>
        </w:rPr>
        <w:t>（一）绩效</w:t>
      </w:r>
      <w:bookmarkEnd w:id="472"/>
      <w:r>
        <w:rPr>
          <w:rFonts w:hint="default" w:ascii="Times New Roman" w:hAnsi="Times New Roman" w:cs="Times New Roman"/>
          <w:lang w:val="en-US" w:eastAsia="zh-CN"/>
        </w:rPr>
        <w:t>目标编制不准确，绩效管理有待加强</w:t>
      </w:r>
      <w:bookmarkEnd w:id="473"/>
    </w:p>
    <w:p w14:paraId="27FE97A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lang w:val="en-US" w:eastAsia="zh-CN"/>
        </w:rPr>
      </w:pPr>
      <w:r>
        <w:rPr>
          <w:rFonts w:hint="default" w:ascii="Times New Roman" w:hAnsi="Times New Roman" w:cs="Times New Roman"/>
          <w:kern w:val="2"/>
          <w:sz w:val="30"/>
          <w:szCs w:val="30"/>
          <w:highlight w:val="none"/>
          <w:lang w:val="en-US" w:eastAsia="zh-CN" w:bidi="ar-SA"/>
        </w:rPr>
        <w:t>个别指标编制不够准确，如时效指标中编制的“资金使用率”，不属于时效指标的编制标准。</w:t>
      </w:r>
      <w:r>
        <w:rPr>
          <w:rFonts w:hint="default" w:ascii="Times New Roman" w:hAnsi="Times New Roman" w:cs="Times New Roman"/>
          <w:kern w:val="30"/>
          <w:sz w:val="30"/>
          <w:szCs w:val="30"/>
          <w:lang w:val="en-US" w:eastAsia="zh-CN" w:bidi="ar-SA"/>
        </w:rPr>
        <w:t>生态效益指标编制为“专项设施完成情况”，不符合生态效益指标的编制标准</w:t>
      </w:r>
      <w:r>
        <w:rPr>
          <w:rFonts w:hint="default" w:ascii="Times New Roman" w:hAnsi="Times New Roman" w:cs="Times New Roman"/>
          <w:kern w:val="2"/>
          <w:sz w:val="30"/>
          <w:szCs w:val="30"/>
          <w:highlight w:val="none"/>
          <w:lang w:val="en-US" w:eastAsia="zh-CN" w:bidi="ar-SA"/>
        </w:rPr>
        <w:t>。</w:t>
      </w:r>
    </w:p>
    <w:p w14:paraId="4F974039">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474" w:name="_Toc8747"/>
      <w:bookmarkStart w:id="475" w:name="_Toc23685"/>
      <w:bookmarkStart w:id="476" w:name="_Toc9476"/>
      <w:r>
        <w:rPr>
          <w:rFonts w:hint="default" w:ascii="Times New Roman" w:hAnsi="Times New Roman" w:cs="Times New Roman"/>
          <w:lang w:val="en-US" w:eastAsia="zh-CN"/>
        </w:rPr>
        <w:t>（二）</w:t>
      </w:r>
      <w:bookmarkEnd w:id="474"/>
      <w:r>
        <w:rPr>
          <w:rFonts w:hint="default" w:ascii="Times New Roman" w:hAnsi="Times New Roman" w:cs="Times New Roman"/>
          <w:lang w:val="en-US" w:eastAsia="zh-CN"/>
        </w:rPr>
        <w:t>项目初设与实际不符，项目进度出现延期，工程管理有待加强</w:t>
      </w:r>
      <w:bookmarkEnd w:id="475"/>
      <w:bookmarkEnd w:id="476"/>
    </w:p>
    <w:p w14:paraId="4803A1EC">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30"/>
          <w:sz w:val="30"/>
          <w:szCs w:val="30"/>
          <w:lang w:val="en-US" w:eastAsia="zh-CN" w:bidi="ar-SA"/>
        </w:rPr>
      </w:pPr>
      <w:bookmarkStart w:id="477" w:name="_Toc30510"/>
      <w:bookmarkStart w:id="478" w:name="_Toc14640"/>
      <w:bookmarkStart w:id="479" w:name="_Toc21498"/>
      <w:bookmarkStart w:id="480" w:name="_Toc29132"/>
      <w:bookmarkStart w:id="481" w:name="_Toc5829"/>
      <w:bookmarkStart w:id="482" w:name="_Toc9278"/>
      <w:bookmarkStart w:id="483" w:name="_Toc18968"/>
      <w:bookmarkStart w:id="484" w:name="_Toc10534"/>
      <w:bookmarkStart w:id="485" w:name="_Toc12162"/>
      <w:r>
        <w:rPr>
          <w:rFonts w:hint="default" w:ascii="Times New Roman" w:hAnsi="Times New Roman" w:eastAsia="仿宋" w:cs="Times New Roman"/>
          <w:kern w:val="30"/>
          <w:sz w:val="30"/>
          <w:szCs w:val="30"/>
          <w:lang w:val="en-US" w:eastAsia="zh-CN" w:bidi="ar-SA"/>
        </w:rPr>
        <w:t>一是本项目的初步设计及概算不够严谨，个别标段的实际施工内容与初步设计实施计划存在一定差异，导致个别施工方签订合同的工作内容大于实际施工内容。二是根据《西山区主城区城市排水管网排查、雨污分流、化粪池清理整治暨溢流物防控项目初步设计》，本项目的竣工验收时间为2022年12月，但截至2024年12月，本项目仍未开展验收工作，主要原因是受疫情封控的影响，初步设计工作延期，导致整体项目进度延后。</w:t>
      </w:r>
      <w:bookmarkEnd w:id="477"/>
      <w:bookmarkEnd w:id="478"/>
      <w:bookmarkEnd w:id="479"/>
      <w:bookmarkEnd w:id="480"/>
      <w:bookmarkEnd w:id="481"/>
      <w:bookmarkEnd w:id="482"/>
      <w:bookmarkEnd w:id="483"/>
    </w:p>
    <w:bookmarkEnd w:id="484"/>
    <w:bookmarkEnd w:id="485"/>
    <w:p w14:paraId="4A025019">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486" w:name="_Toc13103"/>
      <w:r>
        <w:rPr>
          <w:rFonts w:hint="default" w:ascii="Times New Roman" w:hAnsi="Times New Roman" w:cs="Times New Roman"/>
          <w:lang w:val="en-US" w:eastAsia="zh-CN"/>
        </w:rPr>
        <w:t>（</w:t>
      </w:r>
      <w:r>
        <w:rPr>
          <w:rFonts w:hint="eastAsia" w:cs="Times New Roman"/>
          <w:lang w:val="en-US" w:eastAsia="zh-CN"/>
        </w:rPr>
        <w:t>三</w:t>
      </w:r>
      <w:r>
        <w:rPr>
          <w:rFonts w:hint="default" w:ascii="Times New Roman" w:hAnsi="Times New Roman" w:cs="Times New Roman"/>
          <w:lang w:val="en-US" w:eastAsia="zh-CN"/>
        </w:rPr>
        <w:t>）</w:t>
      </w:r>
      <w:r>
        <w:rPr>
          <w:rFonts w:hint="eastAsia" w:cs="Times New Roman"/>
          <w:lang w:val="en-US" w:eastAsia="zh-CN"/>
        </w:rPr>
        <w:t>专项债利息未偿还，项目财务管理待优化</w:t>
      </w:r>
      <w:bookmarkEnd w:id="486"/>
    </w:p>
    <w:p w14:paraId="0481DB7E">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30"/>
          <w:sz w:val="30"/>
          <w:szCs w:val="30"/>
          <w:lang w:val="en-US" w:eastAsia="zh-CN" w:bidi="ar-SA"/>
        </w:rPr>
      </w:pPr>
      <w:bookmarkStart w:id="487" w:name="_Toc11595"/>
      <w:bookmarkStart w:id="488" w:name="_Toc32718"/>
      <w:r>
        <w:rPr>
          <w:rFonts w:hint="default" w:ascii="Times New Roman" w:hAnsi="Times New Roman" w:eastAsia="仿宋" w:cs="Times New Roman"/>
          <w:kern w:val="30"/>
          <w:sz w:val="30"/>
          <w:szCs w:val="30"/>
          <w:lang w:val="en-US" w:eastAsia="zh-CN" w:bidi="ar-SA"/>
        </w:rPr>
        <w:t>根据代建单位提供的财务材料，截至评价日，本项目仍未支付利息。根据《西山区主城区城市排水管网排查、雨污分流、化粪池清理整治暨溢流物防控项目专项债券财务评价报告》，本项目2023年需偿还利息544.8万元，2024年需偿还利息1089.6万元。</w:t>
      </w:r>
      <w:bookmarkEnd w:id="487"/>
      <w:bookmarkEnd w:id="488"/>
    </w:p>
    <w:p w14:paraId="629F2E9B">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489" w:name="_Toc6080"/>
      <w:r>
        <w:rPr>
          <w:rFonts w:hint="eastAsia" w:ascii="Times New Roman" w:hAnsi="Times New Roman" w:cs="Times New Roman"/>
          <w:lang w:val="en-US" w:eastAsia="zh-CN"/>
        </w:rPr>
        <w:t>六</w:t>
      </w:r>
      <w:r>
        <w:rPr>
          <w:rFonts w:hint="default" w:ascii="Times New Roman" w:hAnsi="Times New Roman" w:cs="Times New Roman"/>
          <w:lang w:val="en-US" w:eastAsia="zh-CN"/>
        </w:rPr>
        <w:t>、建议</w:t>
      </w:r>
      <w:bookmarkEnd w:id="489"/>
      <w:bookmarkStart w:id="490" w:name="_Toc4297"/>
    </w:p>
    <w:p w14:paraId="2B7F75D0">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491" w:name="_Toc25525"/>
      <w:r>
        <w:rPr>
          <w:rFonts w:hint="default" w:ascii="Times New Roman" w:hAnsi="Times New Roman" w:cs="Times New Roman"/>
          <w:lang w:val="en-US" w:eastAsia="zh-CN"/>
        </w:rPr>
        <w:t>（一）加强绩效管理工作，提升单位绩效意识</w:t>
      </w:r>
      <w:bookmarkEnd w:id="490"/>
      <w:bookmarkEnd w:id="491"/>
    </w:p>
    <w:p w14:paraId="44F106A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szCs w:val="30"/>
          <w:lang w:val="en-US" w:eastAsia="zh-CN"/>
        </w:rPr>
      </w:pPr>
      <w:r>
        <w:rPr>
          <w:rFonts w:hint="default" w:ascii="Times New Roman" w:hAnsi="Times New Roman" w:cs="Times New Roman"/>
          <w:szCs w:val="30"/>
          <w:lang w:val="en-US" w:eastAsia="zh-CN"/>
        </w:rPr>
        <w:t>建议项目单位按照</w:t>
      </w:r>
      <w:r>
        <w:rPr>
          <w:rFonts w:hint="eastAsia" w:ascii="Times New Roman" w:cs="Times New Roman"/>
          <w:szCs w:val="30"/>
          <w:lang w:val="en-US" w:eastAsia="zh-CN"/>
        </w:rPr>
        <w:t>国家、省、市、区</w:t>
      </w:r>
      <w:r>
        <w:rPr>
          <w:rFonts w:hint="default" w:ascii="Times New Roman" w:hAnsi="Times New Roman" w:cs="Times New Roman"/>
          <w:szCs w:val="30"/>
          <w:lang w:val="en-US" w:eastAsia="zh-CN"/>
        </w:rPr>
        <w:t>绩效相关工作要求，严格编制绩效目标表，确保后续指标评价的完整性及整体目标设置的合理性。对于本次项目，时效指标建议调整为“运营及时性”、“验收工作开展及时性”等，用于考核项目进度管理；生态效益指标建议调整为</w:t>
      </w:r>
      <w:r>
        <w:rPr>
          <w:rFonts w:hint="default" w:ascii="Times New Roman" w:hAnsi="Times New Roman" w:cs="Times New Roman"/>
          <w:kern w:val="2"/>
          <w:sz w:val="30"/>
          <w:szCs w:val="30"/>
          <w:highlight w:val="none"/>
          <w:lang w:val="en-US" w:eastAsia="zh-CN" w:bidi="ar-SA"/>
        </w:rPr>
        <w:t>“水环境质量提升”，用于考核项目实施后对水环境的影响。</w:t>
      </w:r>
    </w:p>
    <w:p w14:paraId="1B541B1C">
      <w:pPr>
        <w:pStyle w:val="31"/>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1"/>
        <w:rPr>
          <w:rFonts w:hint="default" w:ascii="Times New Roman" w:hAnsi="Times New Roman" w:cs="Times New Roman"/>
          <w:lang w:val="en-US" w:eastAsia="zh-CN"/>
        </w:rPr>
      </w:pPr>
      <w:bookmarkStart w:id="492" w:name="_Toc23755"/>
      <w:r>
        <w:rPr>
          <w:rFonts w:hint="default" w:ascii="Times New Roman" w:hAnsi="Times New Roman" w:cs="Times New Roman"/>
          <w:lang w:val="en-US" w:eastAsia="zh-CN"/>
        </w:rPr>
        <w:t>（二）</w:t>
      </w:r>
      <w:r>
        <w:rPr>
          <w:rFonts w:hint="default" w:ascii="Times New Roman" w:hAnsi="Times New Roman" w:cs="Times New Roman"/>
          <w:szCs w:val="30"/>
          <w:lang w:val="en-US" w:eastAsia="zh-CN"/>
        </w:rPr>
        <w:t>强化工程管理，进一步加强项目的前期调研和论证工作，严格把控项目进度</w:t>
      </w:r>
      <w:bookmarkEnd w:id="492"/>
    </w:p>
    <w:p w14:paraId="4A9665C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建议在项目初步设计阶段，进一步加强项目的前期调研和论证工作，确保设计内容与实际施工条件相符，避免因设计与实际不符导致后续合同签订和施工内容出现差异。其次，针对项目进度延期的问题，建议项目管理方建立更加严格的进度监控机制，及时跟进项目进展情况，特别是在遇到外部不可控因素（如疫情等）影响时，需及时调整项目计划，并做好施工阶段的资源调配，尽可能减少外部因素对项目工期的影响。可以通过引入项目管理系统或设置专项督导小组，定期汇报和评估工程进度，确保项目按时竣工验收。</w:t>
      </w:r>
    </w:p>
    <w:p w14:paraId="316AB65F">
      <w:pPr>
        <w:pStyle w:val="27"/>
        <w:keepNext w:val="0"/>
        <w:keepLines w:val="0"/>
        <w:pageBreakBefore w:val="0"/>
        <w:widowControl w:val="0"/>
        <w:kinsoku/>
        <w:wordWrap/>
        <w:overflowPunct/>
        <w:topLinePunct w:val="0"/>
        <w:autoSpaceDE/>
        <w:autoSpaceDN/>
        <w:bidi w:val="0"/>
        <w:adjustRightInd/>
        <w:snapToGrid w:val="0"/>
        <w:spacing w:line="579" w:lineRule="exact"/>
        <w:ind w:firstLine="630" w:firstLineChars="200"/>
        <w:textAlignment w:val="auto"/>
        <w:outlineLvl w:val="1"/>
        <w:rPr>
          <w:rFonts w:hint="default" w:ascii="Times New Roman" w:hAnsi="Times New Roman" w:eastAsia="楷体" w:cs="Times New Roman"/>
          <w:kern w:val="30"/>
          <w:sz w:val="30"/>
          <w:szCs w:val="30"/>
          <w:lang w:val="en-US" w:eastAsia="zh-CN" w:bidi="ar-SA"/>
        </w:rPr>
      </w:pPr>
      <w:bookmarkStart w:id="493" w:name="_Toc7637"/>
      <w:r>
        <w:rPr>
          <w:rFonts w:hint="default" w:ascii="Times New Roman" w:hAnsi="Times New Roman" w:eastAsia="楷体" w:cs="Times New Roman"/>
          <w:kern w:val="30"/>
          <w:sz w:val="30"/>
          <w:szCs w:val="30"/>
          <w:lang w:val="en-US" w:eastAsia="zh-CN" w:bidi="ar-SA"/>
        </w:rPr>
        <w:t>（</w:t>
      </w:r>
      <w:r>
        <w:rPr>
          <w:rFonts w:hint="eastAsia" w:ascii="Times New Roman" w:hAnsi="Times New Roman" w:eastAsia="楷体" w:cs="Times New Roman"/>
          <w:kern w:val="30"/>
          <w:sz w:val="30"/>
          <w:szCs w:val="30"/>
          <w:lang w:val="en-US" w:eastAsia="zh-CN" w:bidi="ar-SA"/>
        </w:rPr>
        <w:t>三</w:t>
      </w:r>
      <w:r>
        <w:rPr>
          <w:rFonts w:hint="default" w:ascii="Times New Roman" w:hAnsi="Times New Roman" w:eastAsia="楷体" w:cs="Times New Roman"/>
          <w:kern w:val="30"/>
          <w:sz w:val="30"/>
          <w:szCs w:val="30"/>
          <w:lang w:val="en-US" w:eastAsia="zh-CN" w:bidi="ar-SA"/>
        </w:rPr>
        <w:t>）</w:t>
      </w:r>
      <w:r>
        <w:rPr>
          <w:rFonts w:hint="eastAsia" w:ascii="Times New Roman" w:hAnsi="Times New Roman" w:eastAsia="楷体" w:cs="Times New Roman"/>
          <w:kern w:val="30"/>
          <w:sz w:val="30"/>
          <w:szCs w:val="30"/>
          <w:lang w:val="en-US" w:eastAsia="zh-CN" w:bidi="ar-SA"/>
        </w:rPr>
        <w:t>加强财务状况审核，制定切实可行的偿债计划</w:t>
      </w:r>
      <w:bookmarkEnd w:id="493"/>
    </w:p>
    <w:p w14:paraId="59544ED2">
      <w:pPr>
        <w:pStyle w:val="27"/>
        <w:keepNext w:val="0"/>
        <w:keepLines w:val="0"/>
        <w:pageBreakBefore w:val="0"/>
        <w:widowControl w:val="0"/>
        <w:kinsoku/>
        <w:wordWrap/>
        <w:overflowPunct/>
        <w:topLinePunct w:val="0"/>
        <w:autoSpaceDE/>
        <w:autoSpaceDN/>
        <w:bidi w:val="0"/>
        <w:adjustRightInd/>
        <w:snapToGrid w:val="0"/>
        <w:spacing w:line="579" w:lineRule="exact"/>
        <w:ind w:firstLine="630" w:firstLineChars="200"/>
        <w:textAlignment w:val="auto"/>
        <w:rPr>
          <w:rFonts w:hint="eastAsia"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为确保项目财务健康，建议</w:t>
      </w:r>
      <w:r>
        <w:rPr>
          <w:rFonts w:hint="eastAsia" w:ascii="Times New Roman" w:hAnsi="Times New Roman" w:eastAsia="仿宋" w:cs="Times New Roman"/>
          <w:kern w:val="30"/>
          <w:sz w:val="30"/>
          <w:szCs w:val="30"/>
          <w:lang w:val="en-US" w:eastAsia="zh-CN" w:bidi="ar-SA"/>
        </w:rPr>
        <w:t>区住建局</w:t>
      </w:r>
      <w:r>
        <w:rPr>
          <w:rFonts w:hint="default" w:ascii="Times New Roman" w:hAnsi="Times New Roman" w:eastAsia="仿宋" w:cs="Times New Roman"/>
          <w:kern w:val="30"/>
          <w:sz w:val="30"/>
          <w:szCs w:val="30"/>
          <w:lang w:val="en-US" w:eastAsia="zh-CN" w:bidi="ar-SA"/>
        </w:rPr>
        <w:t>建立健全专项债务管理机制，定期审核财务状况，并加强与代建单位的沟通，确保及时支付利息。同时，建议制定切实可行的偿债计划，优化资金使用效率，避免因未还利息影响项目的整体进度和信誉</w:t>
      </w:r>
      <w:r>
        <w:rPr>
          <w:rFonts w:hint="eastAsia" w:ascii="Times New Roman" w:hAnsi="Times New Roman" w:eastAsia="仿宋" w:cs="Times New Roman"/>
          <w:kern w:val="30"/>
          <w:sz w:val="30"/>
          <w:szCs w:val="30"/>
          <w:lang w:val="en-US" w:eastAsia="zh-CN" w:bidi="ar-SA"/>
        </w:rPr>
        <w:t>。</w:t>
      </w:r>
    </w:p>
    <w:p w14:paraId="2D39F894">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494" w:name="_Toc19526"/>
      <w:r>
        <w:rPr>
          <w:rFonts w:hint="eastAsia" w:ascii="Times New Roman" w:hAnsi="Times New Roman" w:cs="Times New Roman"/>
          <w:lang w:val="en-US" w:eastAsia="zh-CN"/>
        </w:rPr>
        <w:t>七</w:t>
      </w:r>
      <w:r>
        <w:rPr>
          <w:rFonts w:hint="default" w:ascii="Times New Roman" w:hAnsi="Times New Roman" w:cs="Times New Roman"/>
          <w:lang w:val="en-US" w:eastAsia="zh-CN"/>
        </w:rPr>
        <w:t>、其他情况说明</w:t>
      </w:r>
      <w:bookmarkEnd w:id="494"/>
      <w:bookmarkStart w:id="495" w:name="_Hlk525314575"/>
    </w:p>
    <w:p w14:paraId="630C7187">
      <w:pPr>
        <w:pStyle w:val="30"/>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0" w:firstLineChars="200"/>
        <w:jc w:val="left"/>
        <w:textAlignment w:val="auto"/>
        <w:outlineLvl w:val="9"/>
        <w:rPr>
          <w:rFonts w:hint="default" w:ascii="Times New Roman" w:hAnsi="Times New Roman" w:cs="Times New Roman"/>
          <w:lang w:val="en-US" w:eastAsia="zh-CN"/>
        </w:rPr>
      </w:pPr>
      <w:r>
        <w:rPr>
          <w:rFonts w:hint="default" w:ascii="Times New Roman" w:hAnsi="Times New Roman" w:eastAsia="仿宋" w:cs="Times New Roman"/>
          <w:b w:val="0"/>
          <w:bCs w:val="0"/>
          <w:kern w:val="30"/>
          <w:sz w:val="30"/>
          <w:szCs w:val="30"/>
          <w:lang w:val="en-US" w:eastAsia="zh-CN" w:bidi="ar-SA"/>
        </w:rPr>
        <w:t>由于本项目仍处于建设过程中，项目的效益难以体现，因此本次绩效评价的工作主要关注项目的过程管理以及完成情况，因此可能出现效益评分较高的情况。</w:t>
      </w:r>
    </w:p>
    <w:p w14:paraId="1E0BD3B4">
      <w:pPr>
        <w:numPr>
          <w:ilvl w:val="0"/>
          <w:numId w:val="0"/>
        </w:numPr>
        <w:rPr>
          <w:rFonts w:hint="default" w:ascii="Times New Roman" w:hAnsi="Times New Roman" w:cs="Times New Roman"/>
          <w:b/>
          <w:bCs/>
          <w:szCs w:val="30"/>
          <w:lang w:val="en-US" w:eastAsia="zh-CN"/>
        </w:rPr>
      </w:pPr>
    </w:p>
    <w:p w14:paraId="69B5CE89">
      <w:pPr>
        <w:numPr>
          <w:ilvl w:val="0"/>
          <w:numId w:val="4"/>
        </w:numPr>
        <w:rPr>
          <w:rFonts w:hint="default" w:ascii="Times New Roman" w:hAnsi="Times New Roman" w:cs="Times New Roman"/>
          <w:b/>
          <w:bCs/>
          <w:szCs w:val="30"/>
        </w:rPr>
      </w:pPr>
      <w:r>
        <w:rPr>
          <w:rFonts w:hint="default" w:ascii="Times New Roman" w:hAnsi="Times New Roman" w:cs="Times New Roman"/>
          <w:b/>
          <w:bCs/>
          <w:szCs w:val="30"/>
        </w:rPr>
        <w:br w:type="page"/>
      </w:r>
    </w:p>
    <w:p w14:paraId="5F324A44">
      <w:pPr>
        <w:spacing w:line="579" w:lineRule="exact"/>
        <w:ind w:firstLine="630" w:firstLineChars="200"/>
        <w:rPr>
          <w:rFonts w:hint="default" w:ascii="Times New Roman" w:hAnsi="Times New Roman" w:cs="Times New Roman"/>
          <w:b/>
          <w:bCs/>
          <w:szCs w:val="30"/>
        </w:rPr>
      </w:pPr>
      <w:r>
        <w:rPr>
          <w:rFonts w:hint="default" w:ascii="Times New Roman" w:hAnsi="Times New Roman" w:cs="Times New Roman"/>
          <w:b/>
          <w:bCs/>
          <w:szCs w:val="30"/>
        </w:rPr>
        <w:t>附件：</w:t>
      </w:r>
    </w:p>
    <w:p w14:paraId="3A257D34">
      <w:pPr>
        <w:spacing w:line="579" w:lineRule="exact"/>
        <w:ind w:firstLine="630" w:firstLineChars="200"/>
        <w:rPr>
          <w:rFonts w:hint="default" w:ascii="Times New Roman" w:hAnsi="Times New Roman" w:cs="Times New Roman"/>
          <w:szCs w:val="30"/>
        </w:rPr>
      </w:pPr>
      <w:r>
        <w:rPr>
          <w:rFonts w:hint="default" w:ascii="Times New Roman" w:hAnsi="Times New Roman" w:cs="Times New Roman"/>
          <w:szCs w:val="30"/>
          <w:lang w:val="en-US" w:eastAsia="zh-CN"/>
        </w:rPr>
        <w:t>附件</w:t>
      </w:r>
      <w:r>
        <w:rPr>
          <w:rFonts w:hint="default" w:ascii="Times New Roman" w:hAnsi="Times New Roman" w:cs="Times New Roman"/>
          <w:szCs w:val="30"/>
        </w:rPr>
        <w:t>1</w:t>
      </w:r>
      <w:r>
        <w:rPr>
          <w:rFonts w:hint="default" w:ascii="Times New Roman" w:hAnsi="Times New Roman" w:cs="Times New Roman"/>
          <w:szCs w:val="30"/>
          <w:lang w:eastAsia="zh-CN"/>
        </w:rPr>
        <w:t>：</w:t>
      </w:r>
      <w:r>
        <w:rPr>
          <w:rFonts w:hint="default" w:ascii="Times New Roman" w:hAnsi="Times New Roman" w:cs="Times New Roman"/>
          <w:szCs w:val="30"/>
        </w:rPr>
        <w:t>昆明市西山区主城区城市排水管网排查、雨污分流、化粪池清理整治暨溢流物防控项目绩效目标表</w:t>
      </w:r>
    </w:p>
    <w:p w14:paraId="70D72DB9">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附件2</w:t>
      </w:r>
      <w:bookmarkStart w:id="496" w:name="_Hlk527019547"/>
      <w:r>
        <w:rPr>
          <w:rFonts w:hint="default" w:ascii="Times New Roman" w:hAnsi="Times New Roman" w:cs="Times New Roman"/>
          <w:szCs w:val="30"/>
          <w:lang w:val="en-US" w:eastAsia="zh-CN"/>
        </w:rPr>
        <w:t>：</w:t>
      </w:r>
      <w:r>
        <w:rPr>
          <w:rFonts w:hint="default" w:ascii="Times New Roman" w:hAnsi="Times New Roman" w:cs="Times New Roman"/>
          <w:szCs w:val="30"/>
        </w:rPr>
        <w:t>昆明市西山区主城区城市排水管网排查、雨污分流、化粪池清理整治暨溢流物防控项目</w:t>
      </w:r>
      <w:r>
        <w:rPr>
          <w:rFonts w:hint="default" w:ascii="Times New Roman" w:hAnsi="Times New Roman" w:cs="Times New Roman"/>
          <w:szCs w:val="30"/>
          <w:lang w:val="en-US" w:eastAsia="zh-CN"/>
        </w:rPr>
        <w:t>绩效评价指标体系</w:t>
      </w:r>
      <w:bookmarkEnd w:id="496"/>
      <w:r>
        <w:rPr>
          <w:rFonts w:hint="default" w:ascii="Times New Roman" w:hAnsi="Times New Roman" w:cs="Times New Roman"/>
          <w:szCs w:val="30"/>
          <w:lang w:val="en-US" w:eastAsia="zh-CN"/>
        </w:rPr>
        <w:t>表</w:t>
      </w:r>
    </w:p>
    <w:p w14:paraId="61DD8281">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附件3：</w:t>
      </w:r>
      <w:r>
        <w:rPr>
          <w:rFonts w:hint="default" w:ascii="Times New Roman" w:hAnsi="Times New Roman" w:cs="Times New Roman"/>
          <w:szCs w:val="30"/>
        </w:rPr>
        <w:t>昆明市西山区主城区城市排水管网排查、雨污分流、化粪池清理整治暨溢流物防控项目</w:t>
      </w:r>
      <w:r>
        <w:rPr>
          <w:rFonts w:hint="default" w:ascii="Times New Roman" w:hAnsi="Times New Roman" w:cs="Times New Roman"/>
          <w:szCs w:val="30"/>
          <w:lang w:val="en-US" w:eastAsia="zh-CN"/>
        </w:rPr>
        <w:t>调查问卷</w:t>
      </w:r>
    </w:p>
    <w:bookmarkEnd w:id="495"/>
    <w:p w14:paraId="6A894D00">
      <w:pPr>
        <w:spacing w:line="579" w:lineRule="exact"/>
        <w:ind w:firstLine="630" w:firstLineChars="200"/>
        <w:rPr>
          <w:rFonts w:hint="default" w:ascii="Times New Roman" w:hAnsi="Times New Roman" w:cs="Times New Roman"/>
          <w:szCs w:val="30"/>
        </w:rPr>
      </w:pPr>
      <w:r>
        <w:rPr>
          <w:rFonts w:hint="default" w:ascii="Times New Roman" w:hAnsi="Times New Roman" w:cs="Times New Roman"/>
          <w:szCs w:val="30"/>
          <w:lang w:val="en-US" w:eastAsia="zh-CN"/>
        </w:rPr>
        <w:t>附件</w:t>
      </w:r>
      <w:r>
        <w:rPr>
          <w:rFonts w:hint="eastAsia" w:ascii="Times New Roman" w:cs="Times New Roman"/>
          <w:szCs w:val="30"/>
          <w:lang w:val="en-US" w:eastAsia="zh-CN"/>
        </w:rPr>
        <w:t>4</w:t>
      </w:r>
      <w:r>
        <w:rPr>
          <w:rFonts w:hint="default" w:ascii="Times New Roman" w:hAnsi="Times New Roman" w:cs="Times New Roman"/>
          <w:szCs w:val="30"/>
          <w:lang w:val="en-US" w:eastAsia="zh-CN"/>
        </w:rPr>
        <w:t>：</w:t>
      </w:r>
      <w:r>
        <w:rPr>
          <w:rFonts w:hint="default" w:ascii="Times New Roman" w:hAnsi="Times New Roman" w:cs="Times New Roman"/>
          <w:szCs w:val="30"/>
        </w:rPr>
        <w:t>绩效评价报告意见反馈表（单位）</w:t>
      </w:r>
    </w:p>
    <w:p w14:paraId="6BE59B81">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w:t>
      </w:r>
      <w:r>
        <w:rPr>
          <w:rFonts w:hint="eastAsia" w:ascii="Times New Roman" w:cs="Times New Roman"/>
          <w:szCs w:val="30"/>
          <w:lang w:val="en-US" w:eastAsia="zh-CN"/>
        </w:rPr>
        <w:t>5</w:t>
      </w:r>
      <w:r>
        <w:rPr>
          <w:rFonts w:hint="default" w:ascii="Times New Roman" w:hAnsi="Times New Roman" w:cs="Times New Roman"/>
          <w:szCs w:val="30"/>
          <w:lang w:val="en-US" w:eastAsia="zh-CN"/>
        </w:rPr>
        <w:t>：</w:t>
      </w:r>
      <w:r>
        <w:rPr>
          <w:rFonts w:hint="default" w:ascii="Times New Roman" w:hAnsi="Times New Roman" w:cs="Times New Roman"/>
          <w:szCs w:val="30"/>
        </w:rPr>
        <w:t>绩效评价报告意见反馈表（</w:t>
      </w:r>
      <w:r>
        <w:rPr>
          <w:rFonts w:hint="eastAsia" w:ascii="Times New Roman" w:cs="Times New Roman"/>
          <w:szCs w:val="30"/>
          <w:lang w:val="en-US" w:eastAsia="zh-CN"/>
        </w:rPr>
        <w:t>科室</w:t>
      </w:r>
      <w:r>
        <w:rPr>
          <w:rFonts w:hint="default" w:ascii="Times New Roman" w:hAnsi="Times New Roman" w:cs="Times New Roman"/>
          <w:szCs w:val="30"/>
        </w:rPr>
        <w:t>）</w:t>
      </w:r>
    </w:p>
    <w:p w14:paraId="5C1FE06A">
      <w:pPr>
        <w:spacing w:line="579" w:lineRule="exact"/>
        <w:ind w:firstLine="630" w:firstLineChars="200"/>
        <w:rPr>
          <w:rFonts w:hint="default" w:ascii="Times New Roman" w:hAnsi="Times New Roman" w:cs="Times New Roman"/>
          <w:szCs w:val="30"/>
          <w:lang w:val="en-US" w:eastAsia="zh-CN"/>
        </w:rPr>
      </w:pPr>
    </w:p>
    <w:p w14:paraId="2C24A280">
      <w:pPr>
        <w:pStyle w:val="19"/>
        <w:ind w:left="0" w:leftChars="0" w:firstLine="0" w:firstLineChars="0"/>
        <w:rPr>
          <w:rFonts w:hint="default" w:ascii="Times New Roman" w:hAnsi="Times New Roman" w:cs="Times New Roman"/>
          <w:szCs w:val="30"/>
          <w:lang w:val="en-US" w:eastAsia="zh-CN"/>
        </w:rPr>
      </w:pPr>
    </w:p>
    <w:p w14:paraId="591BDD25">
      <w:pPr>
        <w:bidi w:val="0"/>
        <w:jc w:val="right"/>
        <w:rPr>
          <w:rFonts w:hint="default" w:ascii="Times New Roman" w:hAnsi="Times New Roman" w:eastAsia="宋体" w:cs="Times New Roman"/>
          <w:kern w:val="30"/>
          <w:sz w:val="21"/>
          <w:szCs w:val="21"/>
          <w:lang w:val="en-US" w:eastAsia="zh-CN" w:bidi="ar-SA"/>
        </w:rPr>
      </w:pPr>
      <w:r>
        <w:rPr>
          <w:rFonts w:hint="default" w:ascii="Times New Roman" w:hAnsi="Times New Roman" w:cs="Times New Roman"/>
          <w:lang w:val="en-US" w:eastAsia="zh-CN"/>
        </w:rPr>
        <w:t>昆明池砾项目咨询有限责任公司</w:t>
      </w:r>
    </w:p>
    <w:p w14:paraId="20AD152E">
      <w:pPr>
        <w:pStyle w:val="19"/>
        <w:jc w:val="center"/>
        <w:rPr>
          <w:rFonts w:hint="default" w:ascii="Times New Roman" w:hAnsi="Times New Roman" w:cs="Times New Roman"/>
          <w:szCs w:val="30"/>
          <w:lang w:val="en-US"/>
        </w:rPr>
      </w:pPr>
      <w:r>
        <w:rPr>
          <w:rFonts w:hint="default" w:ascii="Times New Roman" w:hAnsi="Times New Roman" w:eastAsia="宋体" w:cs="Times New Roman"/>
          <w:kern w:val="30"/>
          <w:sz w:val="21"/>
          <w:szCs w:val="21"/>
          <w:lang w:val="en-US" w:eastAsia="zh-CN" w:bidi="ar-SA"/>
        </w:rPr>
        <w:t xml:space="preserve">                                        </w:t>
      </w:r>
      <w:r>
        <w:rPr>
          <w:rFonts w:hint="default" w:ascii="Times New Roman" w:hAnsi="Times New Roman" w:cs="Times New Roman"/>
          <w:szCs w:val="30"/>
          <w:lang w:val="en-US" w:eastAsia="zh-CN"/>
        </w:rPr>
        <w:t xml:space="preserve"> </w:t>
      </w:r>
      <w:r>
        <w:rPr>
          <w:rFonts w:hint="default" w:ascii="Times New Roman" w:hAnsi="Times New Roman" w:eastAsia="仿宋" w:cs="Times New Roman"/>
          <w:szCs w:val="30"/>
          <w:lang w:val="en-US" w:eastAsia="zh-CN"/>
        </w:rPr>
        <w:t xml:space="preserve"> 2024年9月</w:t>
      </w:r>
      <w:r>
        <w:rPr>
          <w:rFonts w:hint="eastAsia" w:ascii="Times New Roman" w:hAnsi="Times New Roman" w:eastAsia="仿宋" w:cs="Times New Roman"/>
          <w:szCs w:val="30"/>
          <w:lang w:val="en-US" w:eastAsia="zh-CN"/>
        </w:rPr>
        <w:t>20日</w:t>
      </w:r>
    </w:p>
    <w:sectPr>
      <w:footerReference r:id="rId10" w:type="default"/>
      <w:footerReference r:id="rId11" w:type="even"/>
      <w:pgSz w:w="11906" w:h="16838"/>
      <w:pgMar w:top="2098" w:right="1474" w:bottom="1985" w:left="1588" w:header="851" w:footer="1474" w:gutter="0"/>
      <w:pgNumType w:fmt="decimal"/>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00EE5B4-548F-45CE-82CF-F95451E7F9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4695FEE-B0AE-4014-88E3-D399647DAD17}"/>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BE3C6980-D16E-4A71-ABD1-E79619306134}"/>
  </w:font>
  <w:font w:name="楷体">
    <w:panose1 w:val="02010609060101010101"/>
    <w:charset w:val="86"/>
    <w:family w:val="modern"/>
    <w:pitch w:val="default"/>
    <w:sig w:usb0="800002BF" w:usb1="38CF7CFA" w:usb2="00000016" w:usb3="00000000" w:csb0="00040001" w:csb1="00000000"/>
    <w:embedRegular r:id="rId4" w:fontKey="{7A277BF5-E958-4FB9-9965-A020315F27B1}"/>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5" w:fontKey="{A2246F22-B790-4AFD-8922-CA1B14B126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B978">
    <w:pPr>
      <w:pStyle w:val="12"/>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5C1A">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15240</wp:posOffset>
              </wp:positionV>
              <wp:extent cx="269875" cy="307975"/>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269875" cy="307975"/>
                      </a:xfrm>
                      <a:prstGeom prst="rect">
                        <a:avLst/>
                      </a:prstGeom>
                      <a:noFill/>
                      <a:ln>
                        <a:noFill/>
                      </a:ln>
                    </wps:spPr>
                    <wps:txbx>
                      <w:txbxContent>
                        <w:p w14:paraId="4B222F1F">
                          <w:pPr>
                            <w:pStyle w:val="12"/>
                            <w:keepNext w:val="0"/>
                            <w:keepLines w:val="0"/>
                            <w:pageBreakBefore w:val="0"/>
                            <w:widowControl w:val="0"/>
                            <w:kinsoku/>
                            <w:wordWrap/>
                            <w:overflowPunct/>
                            <w:topLinePunct w:val="0"/>
                            <w:bidi w:val="0"/>
                            <w:adjustRightInd/>
                            <w:snapToGrid w:val="0"/>
                            <w:jc w:val="center"/>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p>
                      </w:txbxContent>
                    </wps:txbx>
                    <wps:bodyPr vert="horz" lIns="0" tIns="0" rIns="0" bIns="0" anchor="t" anchorCtr="0" upright="0"/>
                  </wps:wsp>
                </a:graphicData>
              </a:graphic>
            </wp:anchor>
          </w:drawing>
        </mc:Choice>
        <mc:Fallback>
          <w:pict>
            <v:shape id="文本框 1031" o:spid="_x0000_s1026" o:spt="202" type="#_x0000_t202" style="position:absolute;left:0pt;margin-top:1.2pt;height:24.25pt;width:21.25pt;mso-position-horizontal:center;mso-position-horizontal-relative:margin;z-index:251661312;mso-width-relative:page;mso-height-relative:page;" filled="f" stroked="f" coordsize="21600,21600" o:gfxdata="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zzYq9QAAAAEAQAADwAAAAAAAAABACAAAAAiAAAA&#10;ZHJzL2Rvd25yZXYueG1sUEsBAhQAFAAAAAgAh07iQHjI/ezSAQAAmQMAAA4AAAAAAAAAAQAgAAAA&#10;IwEAAGRycy9lMm9Eb2MueG1sUEsFBgAAAAAGAAYAWQEAAGcFAAAAAA==&#10;">
              <v:fill on="f" focussize="0,0"/>
              <v:stroke on="f"/>
              <v:imagedata o:title=""/>
              <o:lock v:ext="edit" aspectratio="f"/>
              <v:textbox inset="0mm,0mm,0mm,0mm">
                <w:txbxContent>
                  <w:p w14:paraId="4B222F1F">
                    <w:pPr>
                      <w:pStyle w:val="12"/>
                      <w:keepNext w:val="0"/>
                      <w:keepLines w:val="0"/>
                      <w:pageBreakBefore w:val="0"/>
                      <w:widowControl w:val="0"/>
                      <w:kinsoku/>
                      <w:wordWrap/>
                      <w:overflowPunct/>
                      <w:topLinePunct w:val="0"/>
                      <w:bidi w:val="0"/>
                      <w:adjustRightInd/>
                      <w:snapToGrid w:val="0"/>
                      <w:jc w:val="center"/>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BEAE2">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15240</wp:posOffset>
              </wp:positionV>
              <wp:extent cx="1828800" cy="1828800"/>
              <wp:effectExtent l="0" t="0" r="0" b="0"/>
              <wp:wrapNone/>
              <wp:docPr id="7"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0DD35F">
                          <w:pPr>
                            <w:pStyle w:val="12"/>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Times New Roman"/>
                              <w:sz w:val="21"/>
                              <w:szCs w:val="21"/>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1.2pt;height:144pt;width:144pt;mso-position-horizontal:center;mso-position-horizontal-relative:margin;mso-wrap-style:none;z-index:251662336;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Ddl/0wAAAAYBAAAPAAAA&#10;AAAAAAEAIAAAACIAAABkcnMvZG93bnJldi54bWxQSwECFAAUAAAACACHTuJAb8eTNOEBAADBAwAA&#10;DgAAAAAAAAABACAAAAAiAQAAZHJzL2Uyb0RvYy54bWxQSwUGAAAAAAYABgBZAQAAdQUAAAAA&#10;">
              <v:fill on="f" focussize="0,0"/>
              <v:stroke on="f"/>
              <v:imagedata o:title=""/>
              <o:lock v:ext="edit" aspectratio="f"/>
              <v:textbox inset="0mm,0mm,0mm,0mm" style="mso-fit-shape-to-text:t;">
                <w:txbxContent>
                  <w:p w14:paraId="510DD35F">
                    <w:pPr>
                      <w:pStyle w:val="12"/>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Times New Roman"/>
                        <w:sz w:val="21"/>
                        <w:szCs w:val="21"/>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0B58">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4E9770">
                          <w:pPr>
                            <w:pStyle w:val="1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Ddl/0wAAAAYBAAAPAAAA&#10;AAAAAAEAIAAAACIAAABkcnMvZG93bnJldi54bWxQSwECFAAUAAAACACHTuJAg5iJueEBAADBAwAA&#10;DgAAAAAAAAABACAAAAAiAQAAZHJzL2Uyb0RvYy54bWxQSwUGAAAAAAYABgBZAQAAdQUAAAAA&#10;">
              <v:fill on="f" focussize="0,0"/>
              <v:stroke on="f"/>
              <v:imagedata o:title=""/>
              <o:lock v:ext="edit" aspectratio="f"/>
              <v:textbox inset="0mm,0mm,0mm,0mm" style="mso-fit-shape-to-text:t;">
                <w:txbxContent>
                  <w:p w14:paraId="124E9770">
                    <w:pPr>
                      <w:pStyle w:val="1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1F754">
    <w:pPr>
      <w:pStyle w:val="12"/>
      <w:rPr>
        <w:rFonts w:ascii="仿宋" w:hAnsi="仿宋" w:eastAsia="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076A5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A3Zf9MAAAAGAQAADwAAAAAA&#10;AAABACAAAAAiAAAAZHJzL2Rvd25yZXYueG1sUEsBAhQAFAAAAAgAh07iQANlitTfAQAAwQMAAA4A&#10;AAAAAAAAAQAgAAAAIgEAAGRycy9lMm9Eb2MueG1sUEsFBgAAAAAGAAYAWQEAAHMFAAAAAA==&#10;">
              <v:fill on="f" focussize="0,0"/>
              <v:stroke on="f"/>
              <v:imagedata o:title=""/>
              <o:lock v:ext="edit" aspectratio="f"/>
              <v:textbox inset="0mm,0mm,0mm,0mm" style="mso-fit-shape-to-text:t;">
                <w:txbxContent>
                  <w:p w14:paraId="30076A5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859D1">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15240</wp:posOffset>
              </wp:positionV>
              <wp:extent cx="269875" cy="307975"/>
              <wp:effectExtent l="0" t="0" r="0" b="0"/>
              <wp:wrapNone/>
              <wp:docPr id="1" name="文本框 1031"/>
              <wp:cNvGraphicFramePr/>
              <a:graphic xmlns:a="http://schemas.openxmlformats.org/drawingml/2006/main">
                <a:graphicData uri="http://schemas.microsoft.com/office/word/2010/wordprocessingShape">
                  <wps:wsp>
                    <wps:cNvSpPr txBox="1"/>
                    <wps:spPr>
                      <a:xfrm>
                        <a:off x="0" y="0"/>
                        <a:ext cx="269875" cy="307975"/>
                      </a:xfrm>
                      <a:prstGeom prst="rect">
                        <a:avLst/>
                      </a:prstGeom>
                      <a:noFill/>
                      <a:ln>
                        <a:noFill/>
                      </a:ln>
                    </wps:spPr>
                    <wps:txbx>
                      <w:txbxContent>
                        <w:p w14:paraId="3ACD43F1">
                          <w:pPr>
                            <w:pStyle w:val="12"/>
                            <w:keepNext w:val="0"/>
                            <w:keepLines w:val="0"/>
                            <w:pageBreakBefore w:val="0"/>
                            <w:widowControl w:val="0"/>
                            <w:kinsoku/>
                            <w:wordWrap/>
                            <w:overflowPunct/>
                            <w:topLinePunct w:val="0"/>
                            <w:bidi w:val="0"/>
                            <w:adjustRightInd/>
                            <w:snapToGrid w:val="0"/>
                            <w:jc w:val="center"/>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p>
                      </w:txbxContent>
                    </wps:txbx>
                    <wps:bodyPr vert="horz" lIns="0" tIns="0" rIns="0" bIns="0" anchor="t" anchorCtr="0" upright="0"/>
                  </wps:wsp>
                </a:graphicData>
              </a:graphic>
            </wp:anchor>
          </w:drawing>
        </mc:Choice>
        <mc:Fallback>
          <w:pict>
            <v:shape id="文本框 1031" o:spid="_x0000_s1026" o:spt="202" type="#_x0000_t202" style="position:absolute;left:0pt;margin-top:1.2pt;height:24.25pt;width:21.25pt;mso-position-horizontal:center;mso-position-horizontal-relative:margin;z-index:251661312;mso-width-relative:page;mso-height-relative:page;" filled="f" stroked="f" coordsize="21600,21600" o:gfxdata="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&#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zzYq9QAAAAEAQAADwAAAAAAAAABACAAAAAiAAAA&#10;ZHJzL2Rvd25yZXYueG1sUEsBAhQAFAAAAAgAh07iQK8jQSrSAQAAmQMAAA4AAAAAAAAAAQAgAAAA&#10;IwEAAGRycy9lMm9Eb2MueG1sUEsFBgAAAAAGAAYAWQEAAGcFAAAAAA==&#10;">
              <v:fill on="f" focussize="0,0"/>
              <v:stroke on="f"/>
              <v:imagedata o:title=""/>
              <o:lock v:ext="edit" aspectratio="f"/>
              <v:textbox inset="0mm,0mm,0mm,0mm">
                <w:txbxContent>
                  <w:p w14:paraId="3ACD43F1">
                    <w:pPr>
                      <w:pStyle w:val="12"/>
                      <w:keepNext w:val="0"/>
                      <w:keepLines w:val="0"/>
                      <w:pageBreakBefore w:val="0"/>
                      <w:widowControl w:val="0"/>
                      <w:kinsoku/>
                      <w:wordWrap/>
                      <w:overflowPunct/>
                      <w:topLinePunct w:val="0"/>
                      <w:bidi w:val="0"/>
                      <w:adjustRightInd/>
                      <w:snapToGrid w:val="0"/>
                      <w:jc w:val="center"/>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879EC">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15240</wp:posOffset>
              </wp:positionV>
              <wp:extent cx="1828800" cy="1828800"/>
              <wp:effectExtent l="0" t="0" r="0" b="0"/>
              <wp:wrapNone/>
              <wp:docPr id="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8848F1">
                          <w:pPr>
                            <w:pStyle w:val="12"/>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Times New Roman"/>
                              <w:sz w:val="21"/>
                              <w:szCs w:val="21"/>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1.2pt;height:144pt;width:144pt;mso-position-horizontal:center;mso-position-horizontal-relative:margin;mso-wrap-style:none;z-index:251662336;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wN2X/TAAAABgEAAA8AAAAA&#10;AAAAAQAgAAAAIgAAAGRycy9kb3ducmV2LnhtbFBLAQIUABQAAAAIAIdO4kC7E8+c4AEAAMEDAAAO&#10;AAAAAAAAAAEAIAAAACIBAABkcnMvZTJvRG9jLnhtbFBLBQYAAAAABgAGAFkBAAB0BQAAAAA=&#10;">
              <v:fill on="f" focussize="0,0"/>
              <v:stroke on="f"/>
              <v:imagedata o:title=""/>
              <o:lock v:ext="edit" aspectratio="f"/>
              <v:textbox inset="0mm,0mm,0mm,0mm" style="mso-fit-shape-to-text:t;">
                <w:txbxContent>
                  <w:p w14:paraId="6D8848F1">
                    <w:pPr>
                      <w:pStyle w:val="12"/>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Times New Roman"/>
                        <w:sz w:val="21"/>
                        <w:szCs w:val="21"/>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867E">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r>
      <w:rPr>
        <w:rFonts w:hint="eastAsia"/>
        <w:lang w:val="en-US" w:eastAsia="zh-CN"/>
      </w:rPr>
      <w:br w:type="textWrapping"/>
    </w:r>
  </w:p>
  <w:p w14:paraId="3E6007F3">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sz w:val="21"/>
        <w:szCs w:val="21"/>
      </w:rPr>
    </w:pPr>
    <w:r>
      <w:rPr>
        <w:rFonts w:hint="eastAsia"/>
        <w:lang w:val="en-US" w:eastAsia="zh-CN"/>
      </w:rPr>
      <w:t xml:space="preserve">     昆明市西山区主城区城市排水管网排查、雨污分流、化粪池清理整治暨溢流物防控项目支出绩效评价报告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9A191">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0819363B">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0CB7B45C">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pPr>
    <w:r>
      <w:rPr>
        <w:rFonts w:hint="eastAsia"/>
        <w:lang w:val="en-US" w:eastAsia="zh-CN"/>
      </w:rPr>
      <w:t xml:space="preserve">     昆明市西山区主城区城市排水管网排查、雨污分流、化粪池清理整治暨溢流物防控项目支出绩效评价报告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3ED65"/>
    <w:multiLevelType w:val="singleLevel"/>
    <w:tmpl w:val="AF83ED65"/>
    <w:lvl w:ilvl="0" w:tentative="0">
      <w:start w:val="5"/>
      <w:numFmt w:val="decimal"/>
      <w:suff w:val="nothing"/>
      <w:lvlText w:val="（%1）"/>
      <w:lvlJc w:val="left"/>
    </w:lvl>
  </w:abstractNum>
  <w:abstractNum w:abstractNumId="1">
    <w:nsid w:val="C3A63611"/>
    <w:multiLevelType w:val="singleLevel"/>
    <w:tmpl w:val="C3A63611"/>
    <w:lvl w:ilvl="0" w:tentative="0">
      <w:start w:val="1"/>
      <w:numFmt w:val="decimal"/>
      <w:suff w:val="space"/>
      <w:lvlText w:val="%1."/>
      <w:lvlJc w:val="left"/>
    </w:lvl>
  </w:abstractNum>
  <w:abstractNum w:abstractNumId="2">
    <w:nsid w:val="C59CA107"/>
    <w:multiLevelType w:val="singleLevel"/>
    <w:tmpl w:val="C59CA107"/>
    <w:lvl w:ilvl="0" w:tentative="0">
      <w:start w:val="8"/>
      <w:numFmt w:val="chineseCounting"/>
      <w:suff w:val="nothing"/>
      <w:lvlText w:val="%1、"/>
      <w:lvlJc w:val="left"/>
      <w:rPr>
        <w:rFonts w:hint="eastAsia"/>
      </w:rPr>
    </w:lvl>
  </w:abstractNum>
  <w:abstractNum w:abstractNumId="3">
    <w:nsid w:val="E90CDB2C"/>
    <w:multiLevelType w:val="singleLevel"/>
    <w:tmpl w:val="E90CDB2C"/>
    <w:lvl w:ilvl="0" w:tentative="0">
      <w:start w:val="2"/>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removePersonalInformation/>
  <w:embedTrueTypeFonts/>
  <w:saveSubset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hNjMwMDRkNDI2MzY3YWFkOWJjOWEyNjI3ZGViNmEifQ=="/>
  </w:docVars>
  <w:rsids>
    <w:rsidRoot w:val="00763D8D"/>
    <w:rsid w:val="000027B8"/>
    <w:rsid w:val="00003457"/>
    <w:rsid w:val="000053D4"/>
    <w:rsid w:val="000101DC"/>
    <w:rsid w:val="000109E6"/>
    <w:rsid w:val="00011162"/>
    <w:rsid w:val="000163D2"/>
    <w:rsid w:val="00021B6D"/>
    <w:rsid w:val="00022FFA"/>
    <w:rsid w:val="00023FF0"/>
    <w:rsid w:val="000302F4"/>
    <w:rsid w:val="00030BA6"/>
    <w:rsid w:val="00032A27"/>
    <w:rsid w:val="00032BAE"/>
    <w:rsid w:val="000377E6"/>
    <w:rsid w:val="00037F46"/>
    <w:rsid w:val="0004014B"/>
    <w:rsid w:val="00044EEC"/>
    <w:rsid w:val="00046291"/>
    <w:rsid w:val="00046463"/>
    <w:rsid w:val="00050813"/>
    <w:rsid w:val="00073C73"/>
    <w:rsid w:val="00075831"/>
    <w:rsid w:val="000761D2"/>
    <w:rsid w:val="00077515"/>
    <w:rsid w:val="0008006D"/>
    <w:rsid w:val="0008270C"/>
    <w:rsid w:val="00082DC6"/>
    <w:rsid w:val="000910C9"/>
    <w:rsid w:val="000913F5"/>
    <w:rsid w:val="000926D7"/>
    <w:rsid w:val="00093656"/>
    <w:rsid w:val="00095539"/>
    <w:rsid w:val="000A3ED9"/>
    <w:rsid w:val="000A4562"/>
    <w:rsid w:val="000A60AC"/>
    <w:rsid w:val="000C04DE"/>
    <w:rsid w:val="000C0984"/>
    <w:rsid w:val="000C1909"/>
    <w:rsid w:val="000C3CE0"/>
    <w:rsid w:val="000C5033"/>
    <w:rsid w:val="000D71DD"/>
    <w:rsid w:val="000E21D8"/>
    <w:rsid w:val="000E6F75"/>
    <w:rsid w:val="000F1534"/>
    <w:rsid w:val="000F3E60"/>
    <w:rsid w:val="000F46ED"/>
    <w:rsid w:val="000F6595"/>
    <w:rsid w:val="00106A8B"/>
    <w:rsid w:val="001075E2"/>
    <w:rsid w:val="001114F0"/>
    <w:rsid w:val="00114580"/>
    <w:rsid w:val="001146BA"/>
    <w:rsid w:val="00116445"/>
    <w:rsid w:val="00122361"/>
    <w:rsid w:val="00124FFE"/>
    <w:rsid w:val="00125D9C"/>
    <w:rsid w:val="001308E4"/>
    <w:rsid w:val="00142242"/>
    <w:rsid w:val="001439E1"/>
    <w:rsid w:val="00147856"/>
    <w:rsid w:val="00147F84"/>
    <w:rsid w:val="00150F3E"/>
    <w:rsid w:val="001513E5"/>
    <w:rsid w:val="00152B2B"/>
    <w:rsid w:val="001537D8"/>
    <w:rsid w:val="00153BC6"/>
    <w:rsid w:val="00155A7C"/>
    <w:rsid w:val="00157E96"/>
    <w:rsid w:val="0016290B"/>
    <w:rsid w:val="00162B90"/>
    <w:rsid w:val="00167E57"/>
    <w:rsid w:val="001722F7"/>
    <w:rsid w:val="00175976"/>
    <w:rsid w:val="00182613"/>
    <w:rsid w:val="001836BB"/>
    <w:rsid w:val="00183D89"/>
    <w:rsid w:val="001844AE"/>
    <w:rsid w:val="00184577"/>
    <w:rsid w:val="0018788E"/>
    <w:rsid w:val="001905A5"/>
    <w:rsid w:val="001A2410"/>
    <w:rsid w:val="001A2D6F"/>
    <w:rsid w:val="001A644B"/>
    <w:rsid w:val="001A77EE"/>
    <w:rsid w:val="001A7B0F"/>
    <w:rsid w:val="001B4784"/>
    <w:rsid w:val="001D4E03"/>
    <w:rsid w:val="001D58D7"/>
    <w:rsid w:val="001E07CC"/>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29E2"/>
    <w:rsid w:val="0022365E"/>
    <w:rsid w:val="002260C9"/>
    <w:rsid w:val="00226E95"/>
    <w:rsid w:val="00227678"/>
    <w:rsid w:val="00227EAF"/>
    <w:rsid w:val="00230719"/>
    <w:rsid w:val="00230C67"/>
    <w:rsid w:val="00235C5D"/>
    <w:rsid w:val="002422DC"/>
    <w:rsid w:val="00243F53"/>
    <w:rsid w:val="00246276"/>
    <w:rsid w:val="00251346"/>
    <w:rsid w:val="00252898"/>
    <w:rsid w:val="002532A4"/>
    <w:rsid w:val="00254804"/>
    <w:rsid w:val="00254B91"/>
    <w:rsid w:val="002554E5"/>
    <w:rsid w:val="002567E0"/>
    <w:rsid w:val="00256D4E"/>
    <w:rsid w:val="002606F4"/>
    <w:rsid w:val="00274648"/>
    <w:rsid w:val="00277ACC"/>
    <w:rsid w:val="00282CC8"/>
    <w:rsid w:val="00283F38"/>
    <w:rsid w:val="00285265"/>
    <w:rsid w:val="00290595"/>
    <w:rsid w:val="002917E5"/>
    <w:rsid w:val="0029356B"/>
    <w:rsid w:val="002A020A"/>
    <w:rsid w:val="002A1DF7"/>
    <w:rsid w:val="002A5AD2"/>
    <w:rsid w:val="002A6EAA"/>
    <w:rsid w:val="002B3F00"/>
    <w:rsid w:val="002B7B5E"/>
    <w:rsid w:val="002C46F4"/>
    <w:rsid w:val="002C555C"/>
    <w:rsid w:val="002D1D67"/>
    <w:rsid w:val="002D3C45"/>
    <w:rsid w:val="002D498A"/>
    <w:rsid w:val="002D55A2"/>
    <w:rsid w:val="002E06C9"/>
    <w:rsid w:val="002E1041"/>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70CD"/>
    <w:rsid w:val="003305B8"/>
    <w:rsid w:val="0033130B"/>
    <w:rsid w:val="0033489A"/>
    <w:rsid w:val="00337586"/>
    <w:rsid w:val="0033762E"/>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80118"/>
    <w:rsid w:val="003807BD"/>
    <w:rsid w:val="00381F0D"/>
    <w:rsid w:val="0038336A"/>
    <w:rsid w:val="00384495"/>
    <w:rsid w:val="00392745"/>
    <w:rsid w:val="00393295"/>
    <w:rsid w:val="003A3987"/>
    <w:rsid w:val="003A5711"/>
    <w:rsid w:val="003A6AB4"/>
    <w:rsid w:val="003B2603"/>
    <w:rsid w:val="003B355C"/>
    <w:rsid w:val="003B5FE1"/>
    <w:rsid w:val="003B74B5"/>
    <w:rsid w:val="003D112A"/>
    <w:rsid w:val="003D12B5"/>
    <w:rsid w:val="003D2104"/>
    <w:rsid w:val="003D35C0"/>
    <w:rsid w:val="003D6830"/>
    <w:rsid w:val="003E0E49"/>
    <w:rsid w:val="003E28AB"/>
    <w:rsid w:val="003E37CD"/>
    <w:rsid w:val="003F1515"/>
    <w:rsid w:val="003F16E7"/>
    <w:rsid w:val="003F402E"/>
    <w:rsid w:val="003F6354"/>
    <w:rsid w:val="00400D06"/>
    <w:rsid w:val="0040239B"/>
    <w:rsid w:val="00402CE7"/>
    <w:rsid w:val="00405226"/>
    <w:rsid w:val="00405C75"/>
    <w:rsid w:val="00406D6A"/>
    <w:rsid w:val="00420BEC"/>
    <w:rsid w:val="0042251D"/>
    <w:rsid w:val="00426FE5"/>
    <w:rsid w:val="004272A6"/>
    <w:rsid w:val="0043119F"/>
    <w:rsid w:val="00433CAA"/>
    <w:rsid w:val="00436B3B"/>
    <w:rsid w:val="00437980"/>
    <w:rsid w:val="004401ED"/>
    <w:rsid w:val="00440843"/>
    <w:rsid w:val="0044349C"/>
    <w:rsid w:val="00452585"/>
    <w:rsid w:val="00452895"/>
    <w:rsid w:val="00453319"/>
    <w:rsid w:val="004542C8"/>
    <w:rsid w:val="004549D1"/>
    <w:rsid w:val="00457099"/>
    <w:rsid w:val="00460E4C"/>
    <w:rsid w:val="00462343"/>
    <w:rsid w:val="00464A91"/>
    <w:rsid w:val="00465B8C"/>
    <w:rsid w:val="004671F2"/>
    <w:rsid w:val="00472258"/>
    <w:rsid w:val="00474787"/>
    <w:rsid w:val="0048081D"/>
    <w:rsid w:val="0048089A"/>
    <w:rsid w:val="004811D4"/>
    <w:rsid w:val="004839EA"/>
    <w:rsid w:val="00484612"/>
    <w:rsid w:val="004860CD"/>
    <w:rsid w:val="004866EA"/>
    <w:rsid w:val="004949AC"/>
    <w:rsid w:val="004A0A75"/>
    <w:rsid w:val="004A3DDB"/>
    <w:rsid w:val="004A4700"/>
    <w:rsid w:val="004A711A"/>
    <w:rsid w:val="004B34FB"/>
    <w:rsid w:val="004B448D"/>
    <w:rsid w:val="004C51F5"/>
    <w:rsid w:val="004C5D7B"/>
    <w:rsid w:val="004C6BF0"/>
    <w:rsid w:val="004D0D4D"/>
    <w:rsid w:val="004D2649"/>
    <w:rsid w:val="004D31B0"/>
    <w:rsid w:val="004D34AD"/>
    <w:rsid w:val="004D5F2D"/>
    <w:rsid w:val="004D678B"/>
    <w:rsid w:val="004E013B"/>
    <w:rsid w:val="004E0906"/>
    <w:rsid w:val="004E5E85"/>
    <w:rsid w:val="004F0288"/>
    <w:rsid w:val="004F0B47"/>
    <w:rsid w:val="004F43AA"/>
    <w:rsid w:val="004F47FC"/>
    <w:rsid w:val="004F5DE3"/>
    <w:rsid w:val="004F6CCC"/>
    <w:rsid w:val="005102A2"/>
    <w:rsid w:val="00510BAB"/>
    <w:rsid w:val="00514671"/>
    <w:rsid w:val="00515734"/>
    <w:rsid w:val="00522A6C"/>
    <w:rsid w:val="00526431"/>
    <w:rsid w:val="00536F5B"/>
    <w:rsid w:val="00542670"/>
    <w:rsid w:val="00545001"/>
    <w:rsid w:val="00550937"/>
    <w:rsid w:val="0055330D"/>
    <w:rsid w:val="005578D6"/>
    <w:rsid w:val="00561795"/>
    <w:rsid w:val="00562BA8"/>
    <w:rsid w:val="0056376A"/>
    <w:rsid w:val="00564552"/>
    <w:rsid w:val="00566921"/>
    <w:rsid w:val="005750C4"/>
    <w:rsid w:val="00576CB6"/>
    <w:rsid w:val="00576FBF"/>
    <w:rsid w:val="00577FAD"/>
    <w:rsid w:val="00585784"/>
    <w:rsid w:val="00587462"/>
    <w:rsid w:val="00587C8D"/>
    <w:rsid w:val="00591EF2"/>
    <w:rsid w:val="00592198"/>
    <w:rsid w:val="0059320E"/>
    <w:rsid w:val="005953FB"/>
    <w:rsid w:val="00597B52"/>
    <w:rsid w:val="005A2E6F"/>
    <w:rsid w:val="005A3998"/>
    <w:rsid w:val="005A50E5"/>
    <w:rsid w:val="005B0482"/>
    <w:rsid w:val="005B6066"/>
    <w:rsid w:val="005B70F0"/>
    <w:rsid w:val="005C40D3"/>
    <w:rsid w:val="005D06E4"/>
    <w:rsid w:val="005E0F3C"/>
    <w:rsid w:val="005E4ABD"/>
    <w:rsid w:val="005E6172"/>
    <w:rsid w:val="005F1102"/>
    <w:rsid w:val="00613763"/>
    <w:rsid w:val="00620526"/>
    <w:rsid w:val="00621602"/>
    <w:rsid w:val="00623AF9"/>
    <w:rsid w:val="006251E6"/>
    <w:rsid w:val="00626208"/>
    <w:rsid w:val="00627439"/>
    <w:rsid w:val="006323C6"/>
    <w:rsid w:val="00634466"/>
    <w:rsid w:val="00636016"/>
    <w:rsid w:val="00643CC5"/>
    <w:rsid w:val="0064402F"/>
    <w:rsid w:val="0065445B"/>
    <w:rsid w:val="00655674"/>
    <w:rsid w:val="00656020"/>
    <w:rsid w:val="00656A9A"/>
    <w:rsid w:val="00656F7D"/>
    <w:rsid w:val="006571CA"/>
    <w:rsid w:val="00657FEB"/>
    <w:rsid w:val="006633E2"/>
    <w:rsid w:val="00663BBB"/>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BCF"/>
    <w:rsid w:val="006B610A"/>
    <w:rsid w:val="006B70DE"/>
    <w:rsid w:val="006C0244"/>
    <w:rsid w:val="006C0E35"/>
    <w:rsid w:val="006D012E"/>
    <w:rsid w:val="006D2836"/>
    <w:rsid w:val="006E342B"/>
    <w:rsid w:val="006E36CF"/>
    <w:rsid w:val="006E3A23"/>
    <w:rsid w:val="006E76CA"/>
    <w:rsid w:val="006E79B8"/>
    <w:rsid w:val="006F09DA"/>
    <w:rsid w:val="00701599"/>
    <w:rsid w:val="00703419"/>
    <w:rsid w:val="00704906"/>
    <w:rsid w:val="00704B20"/>
    <w:rsid w:val="0070532D"/>
    <w:rsid w:val="007061AB"/>
    <w:rsid w:val="00706C0E"/>
    <w:rsid w:val="00707272"/>
    <w:rsid w:val="00711BD6"/>
    <w:rsid w:val="0071646D"/>
    <w:rsid w:val="00723885"/>
    <w:rsid w:val="007258CC"/>
    <w:rsid w:val="0072647A"/>
    <w:rsid w:val="00727017"/>
    <w:rsid w:val="007319A2"/>
    <w:rsid w:val="00733D12"/>
    <w:rsid w:val="00733E02"/>
    <w:rsid w:val="0073677A"/>
    <w:rsid w:val="007431B7"/>
    <w:rsid w:val="00746DEF"/>
    <w:rsid w:val="007474F3"/>
    <w:rsid w:val="0075085D"/>
    <w:rsid w:val="00751985"/>
    <w:rsid w:val="00752CA1"/>
    <w:rsid w:val="00753514"/>
    <w:rsid w:val="00754346"/>
    <w:rsid w:val="007622C7"/>
    <w:rsid w:val="00763D8D"/>
    <w:rsid w:val="00763F0B"/>
    <w:rsid w:val="00771DBA"/>
    <w:rsid w:val="00774689"/>
    <w:rsid w:val="00775421"/>
    <w:rsid w:val="00780354"/>
    <w:rsid w:val="00780EAF"/>
    <w:rsid w:val="00780F68"/>
    <w:rsid w:val="00783983"/>
    <w:rsid w:val="007854FB"/>
    <w:rsid w:val="00786B54"/>
    <w:rsid w:val="00795893"/>
    <w:rsid w:val="00796558"/>
    <w:rsid w:val="007A0D31"/>
    <w:rsid w:val="007A1C7C"/>
    <w:rsid w:val="007A2BCD"/>
    <w:rsid w:val="007A58C0"/>
    <w:rsid w:val="007A6474"/>
    <w:rsid w:val="007A7277"/>
    <w:rsid w:val="007B064B"/>
    <w:rsid w:val="007B2D33"/>
    <w:rsid w:val="007B72C4"/>
    <w:rsid w:val="007C023F"/>
    <w:rsid w:val="007C1423"/>
    <w:rsid w:val="007C2CA2"/>
    <w:rsid w:val="007C38FA"/>
    <w:rsid w:val="007C3BD4"/>
    <w:rsid w:val="007C3CB2"/>
    <w:rsid w:val="007C7E73"/>
    <w:rsid w:val="007D051F"/>
    <w:rsid w:val="007D0BBA"/>
    <w:rsid w:val="007D2550"/>
    <w:rsid w:val="007D3332"/>
    <w:rsid w:val="007D333C"/>
    <w:rsid w:val="007D6583"/>
    <w:rsid w:val="007D778F"/>
    <w:rsid w:val="007E0FFD"/>
    <w:rsid w:val="007E18FC"/>
    <w:rsid w:val="007E494F"/>
    <w:rsid w:val="007E5BBF"/>
    <w:rsid w:val="007E68BF"/>
    <w:rsid w:val="007F0B94"/>
    <w:rsid w:val="007F26DD"/>
    <w:rsid w:val="007F2884"/>
    <w:rsid w:val="007F2CFD"/>
    <w:rsid w:val="007F3CED"/>
    <w:rsid w:val="00801696"/>
    <w:rsid w:val="00803FFB"/>
    <w:rsid w:val="00805C6A"/>
    <w:rsid w:val="00807246"/>
    <w:rsid w:val="00812AFF"/>
    <w:rsid w:val="00814803"/>
    <w:rsid w:val="00814C48"/>
    <w:rsid w:val="00822129"/>
    <w:rsid w:val="00832C5F"/>
    <w:rsid w:val="00833991"/>
    <w:rsid w:val="00834B6A"/>
    <w:rsid w:val="008369B8"/>
    <w:rsid w:val="00837E6A"/>
    <w:rsid w:val="0084288D"/>
    <w:rsid w:val="008429AF"/>
    <w:rsid w:val="008444BD"/>
    <w:rsid w:val="00846B79"/>
    <w:rsid w:val="00851B24"/>
    <w:rsid w:val="00851F54"/>
    <w:rsid w:val="00866AB0"/>
    <w:rsid w:val="00867F1E"/>
    <w:rsid w:val="00870D8D"/>
    <w:rsid w:val="008735D5"/>
    <w:rsid w:val="00873D83"/>
    <w:rsid w:val="00877854"/>
    <w:rsid w:val="00882E11"/>
    <w:rsid w:val="00884635"/>
    <w:rsid w:val="00885EF1"/>
    <w:rsid w:val="00890F31"/>
    <w:rsid w:val="00893649"/>
    <w:rsid w:val="00894CB7"/>
    <w:rsid w:val="00896267"/>
    <w:rsid w:val="00896DBE"/>
    <w:rsid w:val="008A096F"/>
    <w:rsid w:val="008A3471"/>
    <w:rsid w:val="008A5EF0"/>
    <w:rsid w:val="008B035B"/>
    <w:rsid w:val="008B4790"/>
    <w:rsid w:val="008C134F"/>
    <w:rsid w:val="008C1413"/>
    <w:rsid w:val="008C33C4"/>
    <w:rsid w:val="008C3699"/>
    <w:rsid w:val="008D007F"/>
    <w:rsid w:val="008D5ECA"/>
    <w:rsid w:val="008D6C00"/>
    <w:rsid w:val="008D7D2E"/>
    <w:rsid w:val="008E077D"/>
    <w:rsid w:val="008E0FBB"/>
    <w:rsid w:val="008E70EF"/>
    <w:rsid w:val="008F0F5E"/>
    <w:rsid w:val="008F2F92"/>
    <w:rsid w:val="008F689B"/>
    <w:rsid w:val="00901D0E"/>
    <w:rsid w:val="009034E6"/>
    <w:rsid w:val="00903C2E"/>
    <w:rsid w:val="0090678C"/>
    <w:rsid w:val="00910CE3"/>
    <w:rsid w:val="00915956"/>
    <w:rsid w:val="00920E07"/>
    <w:rsid w:val="0092374D"/>
    <w:rsid w:val="00923BAA"/>
    <w:rsid w:val="00924970"/>
    <w:rsid w:val="009267F6"/>
    <w:rsid w:val="009317C0"/>
    <w:rsid w:val="009326BF"/>
    <w:rsid w:val="0093787B"/>
    <w:rsid w:val="00937BC1"/>
    <w:rsid w:val="00942C8E"/>
    <w:rsid w:val="0095111A"/>
    <w:rsid w:val="00954F31"/>
    <w:rsid w:val="009607A3"/>
    <w:rsid w:val="00961330"/>
    <w:rsid w:val="00961BEE"/>
    <w:rsid w:val="00963095"/>
    <w:rsid w:val="00964F1C"/>
    <w:rsid w:val="00965869"/>
    <w:rsid w:val="009672A4"/>
    <w:rsid w:val="00973859"/>
    <w:rsid w:val="00974A70"/>
    <w:rsid w:val="00983C33"/>
    <w:rsid w:val="00983EB5"/>
    <w:rsid w:val="009900E6"/>
    <w:rsid w:val="00990F17"/>
    <w:rsid w:val="009912B5"/>
    <w:rsid w:val="00991437"/>
    <w:rsid w:val="009914DC"/>
    <w:rsid w:val="00993E30"/>
    <w:rsid w:val="009A3DA3"/>
    <w:rsid w:val="009A3DE0"/>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A000D9"/>
    <w:rsid w:val="00A00612"/>
    <w:rsid w:val="00A02D03"/>
    <w:rsid w:val="00A02E94"/>
    <w:rsid w:val="00A057DC"/>
    <w:rsid w:val="00A0725B"/>
    <w:rsid w:val="00A10153"/>
    <w:rsid w:val="00A11EC9"/>
    <w:rsid w:val="00A121FB"/>
    <w:rsid w:val="00A12F69"/>
    <w:rsid w:val="00A17A74"/>
    <w:rsid w:val="00A22A04"/>
    <w:rsid w:val="00A23FCD"/>
    <w:rsid w:val="00A24E49"/>
    <w:rsid w:val="00A25F38"/>
    <w:rsid w:val="00A27411"/>
    <w:rsid w:val="00A27C51"/>
    <w:rsid w:val="00A31048"/>
    <w:rsid w:val="00A33005"/>
    <w:rsid w:val="00A34C99"/>
    <w:rsid w:val="00A36910"/>
    <w:rsid w:val="00A370A6"/>
    <w:rsid w:val="00A375F1"/>
    <w:rsid w:val="00A41B24"/>
    <w:rsid w:val="00A43DC7"/>
    <w:rsid w:val="00A444BF"/>
    <w:rsid w:val="00A5152D"/>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504E"/>
    <w:rsid w:val="00A86EA4"/>
    <w:rsid w:val="00A91A3E"/>
    <w:rsid w:val="00A92139"/>
    <w:rsid w:val="00A95E98"/>
    <w:rsid w:val="00AA01D4"/>
    <w:rsid w:val="00AA2D96"/>
    <w:rsid w:val="00AB0EEC"/>
    <w:rsid w:val="00AB312A"/>
    <w:rsid w:val="00AB5B2F"/>
    <w:rsid w:val="00AB738C"/>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2516C"/>
    <w:rsid w:val="00B2587E"/>
    <w:rsid w:val="00B300AD"/>
    <w:rsid w:val="00B327D2"/>
    <w:rsid w:val="00B35B22"/>
    <w:rsid w:val="00B36265"/>
    <w:rsid w:val="00B45B74"/>
    <w:rsid w:val="00B53412"/>
    <w:rsid w:val="00B54DC6"/>
    <w:rsid w:val="00B55B57"/>
    <w:rsid w:val="00B567D7"/>
    <w:rsid w:val="00B57693"/>
    <w:rsid w:val="00B61B4E"/>
    <w:rsid w:val="00B70DE9"/>
    <w:rsid w:val="00B74E74"/>
    <w:rsid w:val="00B873B5"/>
    <w:rsid w:val="00B93260"/>
    <w:rsid w:val="00B93F28"/>
    <w:rsid w:val="00B972CB"/>
    <w:rsid w:val="00BA0FD9"/>
    <w:rsid w:val="00BA40D9"/>
    <w:rsid w:val="00BB0BA8"/>
    <w:rsid w:val="00BB37A8"/>
    <w:rsid w:val="00BB6206"/>
    <w:rsid w:val="00BC66F9"/>
    <w:rsid w:val="00BC6820"/>
    <w:rsid w:val="00BC6C03"/>
    <w:rsid w:val="00BC6F02"/>
    <w:rsid w:val="00BC6F77"/>
    <w:rsid w:val="00BD1031"/>
    <w:rsid w:val="00BD455D"/>
    <w:rsid w:val="00BE2CD8"/>
    <w:rsid w:val="00BE2E79"/>
    <w:rsid w:val="00BE36D4"/>
    <w:rsid w:val="00BF212F"/>
    <w:rsid w:val="00BF373E"/>
    <w:rsid w:val="00BF43FA"/>
    <w:rsid w:val="00BF652B"/>
    <w:rsid w:val="00C045BB"/>
    <w:rsid w:val="00C06CB9"/>
    <w:rsid w:val="00C12472"/>
    <w:rsid w:val="00C127E3"/>
    <w:rsid w:val="00C12993"/>
    <w:rsid w:val="00C14194"/>
    <w:rsid w:val="00C1562E"/>
    <w:rsid w:val="00C15C47"/>
    <w:rsid w:val="00C20FD7"/>
    <w:rsid w:val="00C21C6A"/>
    <w:rsid w:val="00C226BA"/>
    <w:rsid w:val="00C25D38"/>
    <w:rsid w:val="00C3203F"/>
    <w:rsid w:val="00C322A8"/>
    <w:rsid w:val="00C342E1"/>
    <w:rsid w:val="00C377A0"/>
    <w:rsid w:val="00C40B0E"/>
    <w:rsid w:val="00C40CCE"/>
    <w:rsid w:val="00C41346"/>
    <w:rsid w:val="00C4210A"/>
    <w:rsid w:val="00C43BD6"/>
    <w:rsid w:val="00C45B16"/>
    <w:rsid w:val="00C45EBD"/>
    <w:rsid w:val="00C466DC"/>
    <w:rsid w:val="00C468DC"/>
    <w:rsid w:val="00C47B12"/>
    <w:rsid w:val="00C534CE"/>
    <w:rsid w:val="00C5415C"/>
    <w:rsid w:val="00C541D9"/>
    <w:rsid w:val="00C62615"/>
    <w:rsid w:val="00C6335B"/>
    <w:rsid w:val="00C63F3D"/>
    <w:rsid w:val="00C645D0"/>
    <w:rsid w:val="00C65119"/>
    <w:rsid w:val="00C67B4F"/>
    <w:rsid w:val="00C71AC0"/>
    <w:rsid w:val="00C72787"/>
    <w:rsid w:val="00C80468"/>
    <w:rsid w:val="00C82510"/>
    <w:rsid w:val="00C83288"/>
    <w:rsid w:val="00C83A49"/>
    <w:rsid w:val="00C846E1"/>
    <w:rsid w:val="00C90211"/>
    <w:rsid w:val="00C90783"/>
    <w:rsid w:val="00C95C0B"/>
    <w:rsid w:val="00CA0927"/>
    <w:rsid w:val="00CA0E05"/>
    <w:rsid w:val="00CA4623"/>
    <w:rsid w:val="00CA4B6A"/>
    <w:rsid w:val="00CA4C0D"/>
    <w:rsid w:val="00CA7A9C"/>
    <w:rsid w:val="00CB007D"/>
    <w:rsid w:val="00CB0544"/>
    <w:rsid w:val="00CB140F"/>
    <w:rsid w:val="00CC1977"/>
    <w:rsid w:val="00CC1F56"/>
    <w:rsid w:val="00CC2185"/>
    <w:rsid w:val="00CC28DD"/>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26A0"/>
    <w:rsid w:val="00D27175"/>
    <w:rsid w:val="00D304CE"/>
    <w:rsid w:val="00D3157C"/>
    <w:rsid w:val="00D32626"/>
    <w:rsid w:val="00D33D96"/>
    <w:rsid w:val="00D35671"/>
    <w:rsid w:val="00D364E5"/>
    <w:rsid w:val="00D37658"/>
    <w:rsid w:val="00D41184"/>
    <w:rsid w:val="00D42666"/>
    <w:rsid w:val="00D428E9"/>
    <w:rsid w:val="00D434B3"/>
    <w:rsid w:val="00D47CF4"/>
    <w:rsid w:val="00D5212F"/>
    <w:rsid w:val="00D52D57"/>
    <w:rsid w:val="00D52EB8"/>
    <w:rsid w:val="00D53012"/>
    <w:rsid w:val="00D543E3"/>
    <w:rsid w:val="00D557FA"/>
    <w:rsid w:val="00D56D8A"/>
    <w:rsid w:val="00D6208B"/>
    <w:rsid w:val="00D6323D"/>
    <w:rsid w:val="00D65736"/>
    <w:rsid w:val="00D67916"/>
    <w:rsid w:val="00D70277"/>
    <w:rsid w:val="00D7082A"/>
    <w:rsid w:val="00D76498"/>
    <w:rsid w:val="00D86780"/>
    <w:rsid w:val="00D86E4E"/>
    <w:rsid w:val="00D878B0"/>
    <w:rsid w:val="00D94156"/>
    <w:rsid w:val="00D94439"/>
    <w:rsid w:val="00DA15E3"/>
    <w:rsid w:val="00DB4813"/>
    <w:rsid w:val="00DB6228"/>
    <w:rsid w:val="00DC5F49"/>
    <w:rsid w:val="00DC77D8"/>
    <w:rsid w:val="00DC7BEC"/>
    <w:rsid w:val="00DE073C"/>
    <w:rsid w:val="00DE16E9"/>
    <w:rsid w:val="00DE4365"/>
    <w:rsid w:val="00DE4C6F"/>
    <w:rsid w:val="00E01B46"/>
    <w:rsid w:val="00E05F95"/>
    <w:rsid w:val="00E06324"/>
    <w:rsid w:val="00E109B2"/>
    <w:rsid w:val="00E11C47"/>
    <w:rsid w:val="00E1400B"/>
    <w:rsid w:val="00E17B51"/>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7717"/>
    <w:rsid w:val="00E6040B"/>
    <w:rsid w:val="00E610C7"/>
    <w:rsid w:val="00E66C39"/>
    <w:rsid w:val="00E67AC7"/>
    <w:rsid w:val="00E70CC7"/>
    <w:rsid w:val="00E727B4"/>
    <w:rsid w:val="00E758B8"/>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D063F"/>
    <w:rsid w:val="00ED7CDD"/>
    <w:rsid w:val="00ED7FF2"/>
    <w:rsid w:val="00EE7F07"/>
    <w:rsid w:val="00EF18F6"/>
    <w:rsid w:val="00EF6E58"/>
    <w:rsid w:val="00F00DC9"/>
    <w:rsid w:val="00F03A6F"/>
    <w:rsid w:val="00F078B5"/>
    <w:rsid w:val="00F12E05"/>
    <w:rsid w:val="00F15CE1"/>
    <w:rsid w:val="00F15F42"/>
    <w:rsid w:val="00F1642E"/>
    <w:rsid w:val="00F1677C"/>
    <w:rsid w:val="00F22E84"/>
    <w:rsid w:val="00F24F9C"/>
    <w:rsid w:val="00F30AB9"/>
    <w:rsid w:val="00F361CB"/>
    <w:rsid w:val="00F3751F"/>
    <w:rsid w:val="00F448F4"/>
    <w:rsid w:val="00F50FEA"/>
    <w:rsid w:val="00F51A53"/>
    <w:rsid w:val="00F52C04"/>
    <w:rsid w:val="00F53597"/>
    <w:rsid w:val="00F56C74"/>
    <w:rsid w:val="00F57207"/>
    <w:rsid w:val="00F5747F"/>
    <w:rsid w:val="00F606DB"/>
    <w:rsid w:val="00F63A66"/>
    <w:rsid w:val="00F644D9"/>
    <w:rsid w:val="00F656A9"/>
    <w:rsid w:val="00F66DF8"/>
    <w:rsid w:val="00F67ECF"/>
    <w:rsid w:val="00F70120"/>
    <w:rsid w:val="00F72138"/>
    <w:rsid w:val="00F72CA9"/>
    <w:rsid w:val="00F73E58"/>
    <w:rsid w:val="00F74539"/>
    <w:rsid w:val="00F842CC"/>
    <w:rsid w:val="00F8543D"/>
    <w:rsid w:val="00F86C2F"/>
    <w:rsid w:val="00F9086D"/>
    <w:rsid w:val="00F908C4"/>
    <w:rsid w:val="00F9496E"/>
    <w:rsid w:val="00F96741"/>
    <w:rsid w:val="00FA211A"/>
    <w:rsid w:val="00FA215F"/>
    <w:rsid w:val="00FA390E"/>
    <w:rsid w:val="00FA3A5D"/>
    <w:rsid w:val="00FA5054"/>
    <w:rsid w:val="00FA6FA2"/>
    <w:rsid w:val="00FB1764"/>
    <w:rsid w:val="00FB5172"/>
    <w:rsid w:val="00FB698D"/>
    <w:rsid w:val="00FC0283"/>
    <w:rsid w:val="00FC076E"/>
    <w:rsid w:val="00FC11EF"/>
    <w:rsid w:val="00FC24B4"/>
    <w:rsid w:val="00FC2B68"/>
    <w:rsid w:val="00FC49E1"/>
    <w:rsid w:val="00FD1537"/>
    <w:rsid w:val="00FD7AFE"/>
    <w:rsid w:val="00FE0ABD"/>
    <w:rsid w:val="00FE12EB"/>
    <w:rsid w:val="00FE1A58"/>
    <w:rsid w:val="00FE2D4E"/>
    <w:rsid w:val="00FE3AFA"/>
    <w:rsid w:val="00FE6D8D"/>
    <w:rsid w:val="00FF362B"/>
    <w:rsid w:val="01487061"/>
    <w:rsid w:val="017D4F5C"/>
    <w:rsid w:val="019E4ED3"/>
    <w:rsid w:val="01B31EA0"/>
    <w:rsid w:val="01C71945"/>
    <w:rsid w:val="022278B2"/>
    <w:rsid w:val="0227311A"/>
    <w:rsid w:val="02497534"/>
    <w:rsid w:val="026558D4"/>
    <w:rsid w:val="0295277A"/>
    <w:rsid w:val="02AD361F"/>
    <w:rsid w:val="02B82CC8"/>
    <w:rsid w:val="02F079B0"/>
    <w:rsid w:val="0314369E"/>
    <w:rsid w:val="03230731"/>
    <w:rsid w:val="0332621A"/>
    <w:rsid w:val="03547F3F"/>
    <w:rsid w:val="037C1244"/>
    <w:rsid w:val="03CF5817"/>
    <w:rsid w:val="03FF60FC"/>
    <w:rsid w:val="040631D7"/>
    <w:rsid w:val="041D2A27"/>
    <w:rsid w:val="042C4A18"/>
    <w:rsid w:val="04EA7CEB"/>
    <w:rsid w:val="05746809"/>
    <w:rsid w:val="05A21435"/>
    <w:rsid w:val="05B922DB"/>
    <w:rsid w:val="065344DE"/>
    <w:rsid w:val="066A7A79"/>
    <w:rsid w:val="06734B80"/>
    <w:rsid w:val="06A50AB1"/>
    <w:rsid w:val="06ED4932"/>
    <w:rsid w:val="074A1D85"/>
    <w:rsid w:val="084E1401"/>
    <w:rsid w:val="086C4384"/>
    <w:rsid w:val="0955056D"/>
    <w:rsid w:val="098560DB"/>
    <w:rsid w:val="098B3F8E"/>
    <w:rsid w:val="09D73678"/>
    <w:rsid w:val="09EA33AB"/>
    <w:rsid w:val="0A4505E1"/>
    <w:rsid w:val="0A993306"/>
    <w:rsid w:val="0AB93C3A"/>
    <w:rsid w:val="0B397F4D"/>
    <w:rsid w:val="0B5C5BE2"/>
    <w:rsid w:val="0B7C44D7"/>
    <w:rsid w:val="0B8B64C8"/>
    <w:rsid w:val="0BB80875"/>
    <w:rsid w:val="0C061FF2"/>
    <w:rsid w:val="0C3D1EB8"/>
    <w:rsid w:val="0C5E1E2E"/>
    <w:rsid w:val="0C8952EC"/>
    <w:rsid w:val="0CC55A09"/>
    <w:rsid w:val="0D074274"/>
    <w:rsid w:val="0D110C4F"/>
    <w:rsid w:val="0D673E7E"/>
    <w:rsid w:val="0D7F205C"/>
    <w:rsid w:val="0D837D9E"/>
    <w:rsid w:val="0DBD4932"/>
    <w:rsid w:val="0DC70C8E"/>
    <w:rsid w:val="0DF13BA7"/>
    <w:rsid w:val="0E034A3B"/>
    <w:rsid w:val="0E26697C"/>
    <w:rsid w:val="0E43308A"/>
    <w:rsid w:val="0E52151F"/>
    <w:rsid w:val="0E701D89"/>
    <w:rsid w:val="0E8F62CF"/>
    <w:rsid w:val="0E9B1118"/>
    <w:rsid w:val="0EAC6E81"/>
    <w:rsid w:val="0EED1247"/>
    <w:rsid w:val="0F056591"/>
    <w:rsid w:val="0F20786F"/>
    <w:rsid w:val="0F661726"/>
    <w:rsid w:val="0F751969"/>
    <w:rsid w:val="0FCB3337"/>
    <w:rsid w:val="101A42BE"/>
    <w:rsid w:val="104B4477"/>
    <w:rsid w:val="10CD30DE"/>
    <w:rsid w:val="10D2137D"/>
    <w:rsid w:val="113E3FDC"/>
    <w:rsid w:val="114E06C3"/>
    <w:rsid w:val="11733C86"/>
    <w:rsid w:val="11965BC6"/>
    <w:rsid w:val="11BF336F"/>
    <w:rsid w:val="11C269BB"/>
    <w:rsid w:val="11DB182B"/>
    <w:rsid w:val="123E24E6"/>
    <w:rsid w:val="128679E9"/>
    <w:rsid w:val="13174AE5"/>
    <w:rsid w:val="131B45D5"/>
    <w:rsid w:val="14180B15"/>
    <w:rsid w:val="145558C5"/>
    <w:rsid w:val="148B7538"/>
    <w:rsid w:val="14A423A8"/>
    <w:rsid w:val="15670DB0"/>
    <w:rsid w:val="157E0E4B"/>
    <w:rsid w:val="15892E91"/>
    <w:rsid w:val="15D373E9"/>
    <w:rsid w:val="15EC2259"/>
    <w:rsid w:val="16481B85"/>
    <w:rsid w:val="1654725B"/>
    <w:rsid w:val="16A30ACD"/>
    <w:rsid w:val="16A45C9A"/>
    <w:rsid w:val="16B03286"/>
    <w:rsid w:val="16BC7E7D"/>
    <w:rsid w:val="172872C1"/>
    <w:rsid w:val="17722FF6"/>
    <w:rsid w:val="177E5132"/>
    <w:rsid w:val="17B7547F"/>
    <w:rsid w:val="18D07C10"/>
    <w:rsid w:val="192817FA"/>
    <w:rsid w:val="1929525A"/>
    <w:rsid w:val="193B777F"/>
    <w:rsid w:val="196D36B1"/>
    <w:rsid w:val="19D618FD"/>
    <w:rsid w:val="19F94F44"/>
    <w:rsid w:val="1A8A3DEE"/>
    <w:rsid w:val="1AD5150D"/>
    <w:rsid w:val="1ADF238C"/>
    <w:rsid w:val="1AE71241"/>
    <w:rsid w:val="1B040045"/>
    <w:rsid w:val="1B8F49C6"/>
    <w:rsid w:val="1C19367C"/>
    <w:rsid w:val="1C314E69"/>
    <w:rsid w:val="1CC23D13"/>
    <w:rsid w:val="1D3C5874"/>
    <w:rsid w:val="1D5F77B4"/>
    <w:rsid w:val="1D686669"/>
    <w:rsid w:val="1D976F4E"/>
    <w:rsid w:val="1DB7139E"/>
    <w:rsid w:val="1E7D6144"/>
    <w:rsid w:val="1ED0096A"/>
    <w:rsid w:val="1EEC32CA"/>
    <w:rsid w:val="1F0E4FEE"/>
    <w:rsid w:val="1F6D440A"/>
    <w:rsid w:val="1F707A57"/>
    <w:rsid w:val="1FD224BF"/>
    <w:rsid w:val="1FE67D19"/>
    <w:rsid w:val="20086079"/>
    <w:rsid w:val="203E7B55"/>
    <w:rsid w:val="20586E69"/>
    <w:rsid w:val="20A53730"/>
    <w:rsid w:val="21336F8E"/>
    <w:rsid w:val="217E5254"/>
    <w:rsid w:val="21C83B7A"/>
    <w:rsid w:val="21EA1D42"/>
    <w:rsid w:val="220646A2"/>
    <w:rsid w:val="22121299"/>
    <w:rsid w:val="22821F7B"/>
    <w:rsid w:val="22A75EA3"/>
    <w:rsid w:val="22DF268F"/>
    <w:rsid w:val="230F7587"/>
    <w:rsid w:val="237F67AF"/>
    <w:rsid w:val="241237D2"/>
    <w:rsid w:val="2423153B"/>
    <w:rsid w:val="2443398C"/>
    <w:rsid w:val="246B4024"/>
    <w:rsid w:val="24B2466D"/>
    <w:rsid w:val="24C17028"/>
    <w:rsid w:val="2504778D"/>
    <w:rsid w:val="2599391B"/>
    <w:rsid w:val="25B82157"/>
    <w:rsid w:val="2629095F"/>
    <w:rsid w:val="262B0B7B"/>
    <w:rsid w:val="262D48F3"/>
    <w:rsid w:val="26396DF4"/>
    <w:rsid w:val="26881B2A"/>
    <w:rsid w:val="26D11723"/>
    <w:rsid w:val="26D66D39"/>
    <w:rsid w:val="26FE3B9A"/>
    <w:rsid w:val="273870AC"/>
    <w:rsid w:val="276205CD"/>
    <w:rsid w:val="27893DAB"/>
    <w:rsid w:val="278E0306"/>
    <w:rsid w:val="27D45508"/>
    <w:rsid w:val="28017DE6"/>
    <w:rsid w:val="28137B19"/>
    <w:rsid w:val="282B09BF"/>
    <w:rsid w:val="283C2BCC"/>
    <w:rsid w:val="28802805"/>
    <w:rsid w:val="28D472A8"/>
    <w:rsid w:val="28ED3EC6"/>
    <w:rsid w:val="28FD2CE6"/>
    <w:rsid w:val="29194CBB"/>
    <w:rsid w:val="295E3016"/>
    <w:rsid w:val="298365D8"/>
    <w:rsid w:val="29A0609E"/>
    <w:rsid w:val="29F00112"/>
    <w:rsid w:val="2A383867"/>
    <w:rsid w:val="2A3C0E7A"/>
    <w:rsid w:val="2A63351A"/>
    <w:rsid w:val="2AA66A22"/>
    <w:rsid w:val="2ACB46DB"/>
    <w:rsid w:val="2AE8528D"/>
    <w:rsid w:val="2B7E50A1"/>
    <w:rsid w:val="2BFD6B16"/>
    <w:rsid w:val="2C536736"/>
    <w:rsid w:val="2C8114F5"/>
    <w:rsid w:val="2C923702"/>
    <w:rsid w:val="2D6055AE"/>
    <w:rsid w:val="2D7921CC"/>
    <w:rsid w:val="2DAA6F41"/>
    <w:rsid w:val="2DAE631A"/>
    <w:rsid w:val="2DC72F38"/>
    <w:rsid w:val="2DF16206"/>
    <w:rsid w:val="2E075A2A"/>
    <w:rsid w:val="2E165C6D"/>
    <w:rsid w:val="2EB11931"/>
    <w:rsid w:val="2EBD433B"/>
    <w:rsid w:val="2ED022C0"/>
    <w:rsid w:val="2EFA76D2"/>
    <w:rsid w:val="2F0D52C2"/>
    <w:rsid w:val="2F2E6FE6"/>
    <w:rsid w:val="2F6D5D61"/>
    <w:rsid w:val="2F9432ED"/>
    <w:rsid w:val="300E30A0"/>
    <w:rsid w:val="302E3742"/>
    <w:rsid w:val="30443FDF"/>
    <w:rsid w:val="30DD2A72"/>
    <w:rsid w:val="30EB33E1"/>
    <w:rsid w:val="30F304E8"/>
    <w:rsid w:val="31E57E30"/>
    <w:rsid w:val="320C1861"/>
    <w:rsid w:val="32284BF5"/>
    <w:rsid w:val="32496611"/>
    <w:rsid w:val="32700042"/>
    <w:rsid w:val="32841131"/>
    <w:rsid w:val="32AA2E28"/>
    <w:rsid w:val="32D22AAA"/>
    <w:rsid w:val="33110209"/>
    <w:rsid w:val="3369683F"/>
    <w:rsid w:val="343230D5"/>
    <w:rsid w:val="343E1A7A"/>
    <w:rsid w:val="345474EF"/>
    <w:rsid w:val="34A51AF9"/>
    <w:rsid w:val="34A90093"/>
    <w:rsid w:val="35A01C4F"/>
    <w:rsid w:val="35A95619"/>
    <w:rsid w:val="366652B8"/>
    <w:rsid w:val="367D2D2D"/>
    <w:rsid w:val="368A369C"/>
    <w:rsid w:val="372E4027"/>
    <w:rsid w:val="378E4AC6"/>
    <w:rsid w:val="37CD1A92"/>
    <w:rsid w:val="385C2E16"/>
    <w:rsid w:val="38710670"/>
    <w:rsid w:val="38A071A7"/>
    <w:rsid w:val="38DF7CCF"/>
    <w:rsid w:val="390E4110"/>
    <w:rsid w:val="39227BBC"/>
    <w:rsid w:val="39DB7458"/>
    <w:rsid w:val="3A7F1B20"/>
    <w:rsid w:val="3A86417A"/>
    <w:rsid w:val="3A890065"/>
    <w:rsid w:val="3ABB02C8"/>
    <w:rsid w:val="3ABF7E3D"/>
    <w:rsid w:val="3B765F9D"/>
    <w:rsid w:val="3B844BA6"/>
    <w:rsid w:val="3BD827B4"/>
    <w:rsid w:val="3BF375EE"/>
    <w:rsid w:val="3C1D34F0"/>
    <w:rsid w:val="3C1F6635"/>
    <w:rsid w:val="3C5C33E5"/>
    <w:rsid w:val="3C720E5A"/>
    <w:rsid w:val="3CF07013"/>
    <w:rsid w:val="3D622C7D"/>
    <w:rsid w:val="3DA23079"/>
    <w:rsid w:val="3E3E7246"/>
    <w:rsid w:val="3E7E7642"/>
    <w:rsid w:val="3EB349CD"/>
    <w:rsid w:val="3ECE4ADB"/>
    <w:rsid w:val="3EE85404"/>
    <w:rsid w:val="3F0264C5"/>
    <w:rsid w:val="3F520ACF"/>
    <w:rsid w:val="3FB20368"/>
    <w:rsid w:val="3FEE6A4A"/>
    <w:rsid w:val="40760500"/>
    <w:rsid w:val="408B6047"/>
    <w:rsid w:val="41253E3C"/>
    <w:rsid w:val="4162324B"/>
    <w:rsid w:val="417E61DB"/>
    <w:rsid w:val="41A47EAA"/>
    <w:rsid w:val="41B94E35"/>
    <w:rsid w:val="41C757A4"/>
    <w:rsid w:val="423D1B0D"/>
    <w:rsid w:val="42530DE6"/>
    <w:rsid w:val="42D31F27"/>
    <w:rsid w:val="42F223AD"/>
    <w:rsid w:val="42F500EF"/>
    <w:rsid w:val="43087E22"/>
    <w:rsid w:val="434A5575"/>
    <w:rsid w:val="43596C77"/>
    <w:rsid w:val="438104E1"/>
    <w:rsid w:val="43893EEA"/>
    <w:rsid w:val="43A13550"/>
    <w:rsid w:val="43CF0940"/>
    <w:rsid w:val="43E066A9"/>
    <w:rsid w:val="43F108B7"/>
    <w:rsid w:val="44255497"/>
    <w:rsid w:val="44316F05"/>
    <w:rsid w:val="44421112"/>
    <w:rsid w:val="450E5498"/>
    <w:rsid w:val="45194C57"/>
    <w:rsid w:val="459B4F7E"/>
    <w:rsid w:val="45F56F48"/>
    <w:rsid w:val="463B22BD"/>
    <w:rsid w:val="46AE2A8F"/>
    <w:rsid w:val="46C027C2"/>
    <w:rsid w:val="471548BC"/>
    <w:rsid w:val="471843AC"/>
    <w:rsid w:val="47887784"/>
    <w:rsid w:val="4792415F"/>
    <w:rsid w:val="47BC11DC"/>
    <w:rsid w:val="47D429C9"/>
    <w:rsid w:val="48910188"/>
    <w:rsid w:val="48B545A9"/>
    <w:rsid w:val="48CE7418"/>
    <w:rsid w:val="49172B6D"/>
    <w:rsid w:val="499917D4"/>
    <w:rsid w:val="49EC3FFA"/>
    <w:rsid w:val="4A1E7F2C"/>
    <w:rsid w:val="4A275032"/>
    <w:rsid w:val="4A5646C6"/>
    <w:rsid w:val="4A9D70A2"/>
    <w:rsid w:val="4AB34B18"/>
    <w:rsid w:val="4AF8077D"/>
    <w:rsid w:val="4B0C5FD6"/>
    <w:rsid w:val="4B447E66"/>
    <w:rsid w:val="4B614574"/>
    <w:rsid w:val="4B78366B"/>
    <w:rsid w:val="4BD905AE"/>
    <w:rsid w:val="4BF058F8"/>
    <w:rsid w:val="4C3954F1"/>
    <w:rsid w:val="4C5D7084"/>
    <w:rsid w:val="4C987480"/>
    <w:rsid w:val="4CC21042"/>
    <w:rsid w:val="4D243AAB"/>
    <w:rsid w:val="4D4B2839"/>
    <w:rsid w:val="4DBA61BD"/>
    <w:rsid w:val="4E086F29"/>
    <w:rsid w:val="4E8F764A"/>
    <w:rsid w:val="4E9D1848"/>
    <w:rsid w:val="4F1D07B2"/>
    <w:rsid w:val="4F251D5C"/>
    <w:rsid w:val="4F532425"/>
    <w:rsid w:val="4F552641"/>
    <w:rsid w:val="4F870321"/>
    <w:rsid w:val="4FA669F9"/>
    <w:rsid w:val="4FB70C06"/>
    <w:rsid w:val="4FF97471"/>
    <w:rsid w:val="50297C96"/>
    <w:rsid w:val="50302767"/>
    <w:rsid w:val="504D156B"/>
    <w:rsid w:val="50854D82"/>
    <w:rsid w:val="50A218B6"/>
    <w:rsid w:val="50C06A53"/>
    <w:rsid w:val="50CA2BBB"/>
    <w:rsid w:val="50CA4969"/>
    <w:rsid w:val="51A21442"/>
    <w:rsid w:val="51B64EEE"/>
    <w:rsid w:val="51D830B6"/>
    <w:rsid w:val="523C1897"/>
    <w:rsid w:val="52426781"/>
    <w:rsid w:val="524B546F"/>
    <w:rsid w:val="52CF6267"/>
    <w:rsid w:val="53DB0C3B"/>
    <w:rsid w:val="542B1BC3"/>
    <w:rsid w:val="54662BFB"/>
    <w:rsid w:val="54A84109"/>
    <w:rsid w:val="54A93F3B"/>
    <w:rsid w:val="54F75F49"/>
    <w:rsid w:val="55142657"/>
    <w:rsid w:val="555111B5"/>
    <w:rsid w:val="55564A1D"/>
    <w:rsid w:val="55603AEE"/>
    <w:rsid w:val="5575291E"/>
    <w:rsid w:val="55773D9A"/>
    <w:rsid w:val="56020701"/>
    <w:rsid w:val="56466840"/>
    <w:rsid w:val="565076BF"/>
    <w:rsid w:val="566273F2"/>
    <w:rsid w:val="56FD4225"/>
    <w:rsid w:val="573E1C0D"/>
    <w:rsid w:val="576F0018"/>
    <w:rsid w:val="5778511F"/>
    <w:rsid w:val="57914433"/>
    <w:rsid w:val="57D90083"/>
    <w:rsid w:val="58711B6E"/>
    <w:rsid w:val="58B33A31"/>
    <w:rsid w:val="58ED5699"/>
    <w:rsid w:val="597D4C6F"/>
    <w:rsid w:val="598B6C60"/>
    <w:rsid w:val="59AC5554"/>
    <w:rsid w:val="5A643739"/>
    <w:rsid w:val="5A706581"/>
    <w:rsid w:val="5AA247F9"/>
    <w:rsid w:val="5AAB11B8"/>
    <w:rsid w:val="5B10566E"/>
    <w:rsid w:val="5B5A4B3C"/>
    <w:rsid w:val="5B9462A0"/>
    <w:rsid w:val="5BDB5C7C"/>
    <w:rsid w:val="5BFD0E7B"/>
    <w:rsid w:val="5C361105"/>
    <w:rsid w:val="5C381321"/>
    <w:rsid w:val="5C3D6937"/>
    <w:rsid w:val="5CB0535B"/>
    <w:rsid w:val="5CC46711"/>
    <w:rsid w:val="5CE96177"/>
    <w:rsid w:val="5D170F36"/>
    <w:rsid w:val="5D416D81"/>
    <w:rsid w:val="5D6879E4"/>
    <w:rsid w:val="5D880074"/>
    <w:rsid w:val="5D9C768D"/>
    <w:rsid w:val="5E145476"/>
    <w:rsid w:val="5E6F3446"/>
    <w:rsid w:val="5E8819C0"/>
    <w:rsid w:val="5E9A1E1F"/>
    <w:rsid w:val="5EA44A4C"/>
    <w:rsid w:val="5EA467FA"/>
    <w:rsid w:val="5F011E9E"/>
    <w:rsid w:val="5F8B0797"/>
    <w:rsid w:val="5FB31D47"/>
    <w:rsid w:val="5FE1582B"/>
    <w:rsid w:val="6052563D"/>
    <w:rsid w:val="60F03F78"/>
    <w:rsid w:val="611D0AE5"/>
    <w:rsid w:val="61493688"/>
    <w:rsid w:val="617947F2"/>
    <w:rsid w:val="61A9664A"/>
    <w:rsid w:val="61AD3C17"/>
    <w:rsid w:val="61E67129"/>
    <w:rsid w:val="61F60246"/>
    <w:rsid w:val="62165C60"/>
    <w:rsid w:val="62404A8B"/>
    <w:rsid w:val="62514C75"/>
    <w:rsid w:val="62C83FFE"/>
    <w:rsid w:val="62F85366"/>
    <w:rsid w:val="63260125"/>
    <w:rsid w:val="632C5010"/>
    <w:rsid w:val="639257BA"/>
    <w:rsid w:val="63D01E3F"/>
    <w:rsid w:val="63D57455"/>
    <w:rsid w:val="63E36016"/>
    <w:rsid w:val="63FB1729"/>
    <w:rsid w:val="64340B77"/>
    <w:rsid w:val="64632CB3"/>
    <w:rsid w:val="647C1FC7"/>
    <w:rsid w:val="64BE613B"/>
    <w:rsid w:val="64DB6CED"/>
    <w:rsid w:val="6545060B"/>
    <w:rsid w:val="654B3E73"/>
    <w:rsid w:val="6580532C"/>
    <w:rsid w:val="662E7568"/>
    <w:rsid w:val="667A01EF"/>
    <w:rsid w:val="670858C3"/>
    <w:rsid w:val="67360434"/>
    <w:rsid w:val="674D37A6"/>
    <w:rsid w:val="67E05761"/>
    <w:rsid w:val="681E6D9B"/>
    <w:rsid w:val="688558EE"/>
    <w:rsid w:val="68FD2AB8"/>
    <w:rsid w:val="6931512E"/>
    <w:rsid w:val="69AB1384"/>
    <w:rsid w:val="69B018C1"/>
    <w:rsid w:val="69CA16AF"/>
    <w:rsid w:val="69E74C9F"/>
    <w:rsid w:val="6A026ACA"/>
    <w:rsid w:val="6A2037B0"/>
    <w:rsid w:val="6A38073E"/>
    <w:rsid w:val="6AA81420"/>
    <w:rsid w:val="6AEA7C8A"/>
    <w:rsid w:val="6B2A7872"/>
    <w:rsid w:val="6B665D64"/>
    <w:rsid w:val="6BD46244"/>
    <w:rsid w:val="6BEC5C84"/>
    <w:rsid w:val="6C076B5D"/>
    <w:rsid w:val="6C1D48F5"/>
    <w:rsid w:val="6C240F7A"/>
    <w:rsid w:val="6C8F526F"/>
    <w:rsid w:val="6C9500C9"/>
    <w:rsid w:val="6C983716"/>
    <w:rsid w:val="6C9B27B9"/>
    <w:rsid w:val="6CAE4CE7"/>
    <w:rsid w:val="6CF7043C"/>
    <w:rsid w:val="6CFA7F2C"/>
    <w:rsid w:val="6D487076"/>
    <w:rsid w:val="6D667370"/>
    <w:rsid w:val="6DC5053A"/>
    <w:rsid w:val="6DE07122"/>
    <w:rsid w:val="6E142972"/>
    <w:rsid w:val="6E2656F3"/>
    <w:rsid w:val="6E2C2368"/>
    <w:rsid w:val="6E445903"/>
    <w:rsid w:val="6E7D0E15"/>
    <w:rsid w:val="6E867CCA"/>
    <w:rsid w:val="6EAD16FA"/>
    <w:rsid w:val="6ED21161"/>
    <w:rsid w:val="6F285225"/>
    <w:rsid w:val="6F347726"/>
    <w:rsid w:val="6F5002D8"/>
    <w:rsid w:val="6F59718C"/>
    <w:rsid w:val="6F773AB6"/>
    <w:rsid w:val="6F8D5088"/>
    <w:rsid w:val="6FF46EB5"/>
    <w:rsid w:val="70090BB2"/>
    <w:rsid w:val="70716758"/>
    <w:rsid w:val="70903082"/>
    <w:rsid w:val="70DD5B9B"/>
    <w:rsid w:val="70E4517B"/>
    <w:rsid w:val="716167CC"/>
    <w:rsid w:val="717402AD"/>
    <w:rsid w:val="71744751"/>
    <w:rsid w:val="718F158B"/>
    <w:rsid w:val="71EF3DD8"/>
    <w:rsid w:val="720F447A"/>
    <w:rsid w:val="72536115"/>
    <w:rsid w:val="72C05E22"/>
    <w:rsid w:val="72F42ADE"/>
    <w:rsid w:val="72F9501D"/>
    <w:rsid w:val="733D0B73"/>
    <w:rsid w:val="7349576A"/>
    <w:rsid w:val="735A34D3"/>
    <w:rsid w:val="73CD0149"/>
    <w:rsid w:val="74F55BA9"/>
    <w:rsid w:val="757133FF"/>
    <w:rsid w:val="757B6B58"/>
    <w:rsid w:val="75894543"/>
    <w:rsid w:val="758D7B90"/>
    <w:rsid w:val="759C6025"/>
    <w:rsid w:val="75DB4D9F"/>
    <w:rsid w:val="75F23E97"/>
    <w:rsid w:val="76481691"/>
    <w:rsid w:val="765556D3"/>
    <w:rsid w:val="765E777E"/>
    <w:rsid w:val="76A2766B"/>
    <w:rsid w:val="76B33626"/>
    <w:rsid w:val="76CA0970"/>
    <w:rsid w:val="770C0F88"/>
    <w:rsid w:val="776A072F"/>
    <w:rsid w:val="77846D70"/>
    <w:rsid w:val="779372B6"/>
    <w:rsid w:val="77FB188A"/>
    <w:rsid w:val="782F3180"/>
    <w:rsid w:val="792F71B0"/>
    <w:rsid w:val="7A146AD1"/>
    <w:rsid w:val="7A560E98"/>
    <w:rsid w:val="7A652E89"/>
    <w:rsid w:val="7A990D85"/>
    <w:rsid w:val="7AD3663F"/>
    <w:rsid w:val="7AE67CE9"/>
    <w:rsid w:val="7B430CF1"/>
    <w:rsid w:val="7BA23C69"/>
    <w:rsid w:val="7C091F3A"/>
    <w:rsid w:val="7C392FCB"/>
    <w:rsid w:val="7C49196C"/>
    <w:rsid w:val="7C500B0C"/>
    <w:rsid w:val="7C701FB9"/>
    <w:rsid w:val="7C865339"/>
    <w:rsid w:val="7D0C7F34"/>
    <w:rsid w:val="7DD32800"/>
    <w:rsid w:val="7E1308B6"/>
    <w:rsid w:val="7E1E7F1F"/>
    <w:rsid w:val="7E265025"/>
    <w:rsid w:val="7E971A7F"/>
    <w:rsid w:val="7F2E23E3"/>
    <w:rsid w:val="7F517E80"/>
    <w:rsid w:val="7F65392B"/>
    <w:rsid w:val="7F6F6558"/>
    <w:rsid w:val="7FCF60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Times New Roman" w:eastAsia="仿宋" w:cs="Times New Roman"/>
      <w:kern w:val="30"/>
      <w:sz w:val="30"/>
      <w:szCs w:val="21"/>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5"/>
    <w:autoRedefine/>
    <w:qFormat/>
    <w:uiPriority w:val="99"/>
    <w:pPr>
      <w:keepNext/>
      <w:keepLines/>
      <w:spacing w:before="260" w:after="260" w:line="416" w:lineRule="auto"/>
      <w:outlineLvl w:val="2"/>
    </w:pPr>
    <w:rPr>
      <w:b/>
      <w:bCs/>
      <w:kern w:val="0"/>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Document Map"/>
    <w:basedOn w:val="1"/>
    <w:link w:val="41"/>
    <w:autoRedefine/>
    <w:semiHidden/>
    <w:unhideWhenUsed/>
    <w:qFormat/>
    <w:uiPriority w:val="99"/>
    <w:rPr>
      <w:rFonts w:ascii="宋体"/>
      <w:sz w:val="18"/>
      <w:szCs w:val="18"/>
    </w:rPr>
  </w:style>
  <w:style w:type="paragraph" w:styleId="7">
    <w:name w:val="annotation text"/>
    <w:basedOn w:val="1"/>
    <w:link w:val="39"/>
    <w:autoRedefine/>
    <w:unhideWhenUsed/>
    <w:qFormat/>
    <w:uiPriority w:val="99"/>
    <w:pPr>
      <w:jc w:val="left"/>
    </w:pPr>
  </w:style>
  <w:style w:type="paragraph" w:styleId="8">
    <w:name w:val="Body Text"/>
    <w:basedOn w:val="1"/>
    <w:next w:val="9"/>
    <w:link w:val="46"/>
    <w:autoRedefine/>
    <w:qFormat/>
    <w:uiPriority w:val="1"/>
    <w:pPr>
      <w:ind w:left="119"/>
      <w:jc w:val="left"/>
    </w:pPr>
    <w:rPr>
      <w:rFonts w:ascii="仿宋_GB2312" w:hAnsi="仿宋_GB2312" w:eastAsia="仿宋_GB2312" w:cstheme="minorBidi"/>
      <w:kern w:val="0"/>
      <w:szCs w:val="30"/>
      <w:lang w:eastAsia="en-US"/>
    </w:rPr>
  </w:style>
  <w:style w:type="paragraph" w:styleId="9">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0">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Balloon Text"/>
    <w:basedOn w:val="1"/>
    <w:link w:val="38"/>
    <w:autoRedefine/>
    <w:semiHidden/>
    <w:unhideWhenUsed/>
    <w:qFormat/>
    <w:uiPriority w:val="99"/>
    <w:rPr>
      <w:sz w:val="18"/>
      <w:szCs w:val="18"/>
    </w:rPr>
  </w:style>
  <w:style w:type="paragraph" w:styleId="12">
    <w:name w:val="footer"/>
    <w:basedOn w:val="1"/>
    <w:link w:val="37"/>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autoRedefine/>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5">
    <w:name w:val="table of figures"/>
    <w:basedOn w:val="1"/>
    <w:next w:val="1"/>
    <w:autoRedefine/>
    <w:unhideWhenUsed/>
    <w:qFormat/>
    <w:uiPriority w:val="0"/>
    <w:pPr>
      <w:spacing w:line="360" w:lineRule="auto"/>
      <w:ind w:left="200" w:leftChars="200" w:hanging="200" w:hangingChars="200"/>
      <w:jc w:val="left"/>
    </w:pPr>
    <w:rPr>
      <w:sz w:val="24"/>
    </w:rPr>
  </w:style>
  <w:style w:type="paragraph" w:styleId="16">
    <w:name w:val="toc 2"/>
    <w:basedOn w:val="1"/>
    <w:next w:val="1"/>
    <w:autoRedefine/>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annotation subject"/>
    <w:basedOn w:val="7"/>
    <w:next w:val="7"/>
    <w:link w:val="40"/>
    <w:autoRedefine/>
    <w:semiHidden/>
    <w:unhideWhenUsed/>
    <w:qFormat/>
    <w:uiPriority w:val="99"/>
    <w:rPr>
      <w:b/>
      <w:bCs/>
    </w:rPr>
  </w:style>
  <w:style w:type="paragraph" w:styleId="19">
    <w:name w:val="Body Text First Indent"/>
    <w:basedOn w:val="8"/>
    <w:autoRedefine/>
    <w:semiHidden/>
    <w:unhideWhenUsed/>
    <w:qFormat/>
    <w:uiPriority w:val="99"/>
    <w:pPr>
      <w:ind w:firstLine="420" w:firstLineChars="100"/>
    </w:pPr>
  </w:style>
  <w:style w:type="table" w:styleId="21">
    <w:name w:val="Table Grid"/>
    <w:basedOn w:val="20"/>
    <w:autoRedefine/>
    <w:qFormat/>
    <w:uiPriority w:val="3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qFormat/>
    <w:uiPriority w:val="22"/>
    <w:rPr>
      <w:b/>
    </w:rPr>
  </w:style>
  <w:style w:type="character" w:styleId="24">
    <w:name w:val="page number"/>
    <w:basedOn w:val="22"/>
    <w:autoRedefine/>
    <w:qFormat/>
    <w:uiPriority w:val="0"/>
  </w:style>
  <w:style w:type="character" w:styleId="25">
    <w:name w:val="Hyperlink"/>
    <w:basedOn w:val="22"/>
    <w:autoRedefine/>
    <w:unhideWhenUsed/>
    <w:qFormat/>
    <w:uiPriority w:val="99"/>
    <w:rPr>
      <w:color w:val="0000FF" w:themeColor="hyperlink"/>
      <w:u w:val="single"/>
      <w14:textFill>
        <w14:solidFill>
          <w14:schemeClr w14:val="hlink"/>
        </w14:solidFill>
      </w14:textFill>
    </w:rPr>
  </w:style>
  <w:style w:type="character" w:styleId="26">
    <w:name w:val="annotation reference"/>
    <w:basedOn w:val="22"/>
    <w:autoRedefine/>
    <w:semiHidden/>
    <w:unhideWhenUsed/>
    <w:qFormat/>
    <w:uiPriority w:val="99"/>
    <w:rPr>
      <w:sz w:val="21"/>
      <w:szCs w:val="21"/>
    </w:rPr>
  </w:style>
  <w:style w:type="paragraph" w:customStyle="1" w:styleId="27">
    <w:name w:val="脚注文本1"/>
    <w:autoRedefine/>
    <w:qFormat/>
    <w:uiPriority w:val="0"/>
    <w:pPr>
      <w:widowControl w:val="0"/>
      <w:snapToGrid w:val="0"/>
      <w:jc w:val="left"/>
    </w:pPr>
    <w:rPr>
      <w:rFonts w:ascii="Calibri" w:hAnsi="Calibri" w:eastAsia="宋体" w:cs="Times New Roman"/>
      <w:kern w:val="2"/>
      <w:sz w:val="18"/>
      <w:szCs w:val="24"/>
      <w:lang w:val="en-US" w:eastAsia="zh-CN" w:bidi="ar-SA"/>
    </w:rPr>
  </w:style>
  <w:style w:type="paragraph" w:customStyle="1" w:styleId="28">
    <w:name w:val="Default"/>
    <w:next w:val="1"/>
    <w:autoRedefine/>
    <w:qFormat/>
    <w:uiPriority w:val="0"/>
    <w:pPr>
      <w:widowControl w:val="0"/>
      <w:autoSpaceDE w:val="0"/>
      <w:autoSpaceDN w:val="0"/>
      <w:adjustRightInd w:val="0"/>
      <w:spacing w:after="160" w:line="259" w:lineRule="auto"/>
    </w:pPr>
    <w:rPr>
      <w:rFonts w:ascii="宋体" w:hAnsi="Times New Roman" w:eastAsia="宋体" w:cs="宋体"/>
      <w:color w:val="000000"/>
      <w:kern w:val="0"/>
      <w:sz w:val="24"/>
      <w:szCs w:val="24"/>
      <w:lang w:val="en-US" w:eastAsia="zh-CN" w:bidi="ar-SA"/>
    </w:rPr>
  </w:style>
  <w:style w:type="paragraph" w:customStyle="1" w:styleId="29">
    <w:name w:val="一、报告标题"/>
    <w:basedOn w:val="1"/>
    <w:autoRedefine/>
    <w:qFormat/>
    <w:uiPriority w:val="0"/>
    <w:pPr>
      <w:spacing w:line="600" w:lineRule="exact"/>
      <w:ind w:firstLine="643" w:firstLineChars="200"/>
      <w:outlineLvl w:val="0"/>
    </w:pPr>
    <w:rPr>
      <w:rFonts w:hint="eastAsia" w:ascii="楷体_GB2312" w:hAnsi="楷体_GB2312" w:eastAsia="楷体_GB2312" w:cs="楷体_GB2312"/>
      <w:b/>
      <w:bCs/>
      <w:sz w:val="32"/>
      <w:szCs w:val="32"/>
    </w:rPr>
  </w:style>
  <w:style w:type="paragraph" w:customStyle="1" w:styleId="30">
    <w:name w:val="绩效一级"/>
    <w:basedOn w:val="29"/>
    <w:autoRedefine/>
    <w:qFormat/>
    <w:uiPriority w:val="0"/>
    <w:rPr>
      <w:rFonts w:hint="default" w:eastAsia="黑体" w:asciiTheme="minorAscii" w:hAnsiTheme="minorAscii"/>
      <w:kern w:val="30"/>
      <w:sz w:val="30"/>
    </w:rPr>
  </w:style>
  <w:style w:type="paragraph" w:customStyle="1" w:styleId="31">
    <w:name w:val="绩效二级"/>
    <w:basedOn w:val="1"/>
    <w:autoRedefine/>
    <w:qFormat/>
    <w:uiPriority w:val="0"/>
    <w:pPr>
      <w:adjustRightInd w:val="0"/>
      <w:snapToGrid w:val="0"/>
      <w:spacing w:line="579" w:lineRule="exact"/>
      <w:ind w:firstLine="630" w:firstLineChars="200"/>
      <w:outlineLvl w:val="9"/>
    </w:pPr>
    <w:rPr>
      <w:rFonts w:hint="eastAsia" w:ascii="Times New Roman" w:hAnsi="Times New Roman" w:eastAsia="楷体" w:cs="Times New Roman"/>
      <w:kern w:val="30"/>
      <w:sz w:val="30"/>
      <w:szCs w:val="30"/>
    </w:rPr>
  </w:style>
  <w:style w:type="paragraph" w:customStyle="1" w:styleId="32">
    <w:name w:val="绩效正文"/>
    <w:basedOn w:val="1"/>
    <w:autoRedefine/>
    <w:qFormat/>
    <w:uiPriority w:val="0"/>
    <w:pPr>
      <w:adjustRightInd/>
      <w:snapToGrid/>
      <w:spacing w:line="579" w:lineRule="exact"/>
      <w:ind w:firstLine="630" w:firstLineChars="200"/>
    </w:pPr>
    <w:rPr>
      <w:rFonts w:hint="eastAsia" w:ascii="仿宋" w:hAnsi="仿宋" w:eastAsia="仿宋" w:cs="Times New Roman"/>
      <w:kern w:val="30"/>
      <w:sz w:val="30"/>
      <w:szCs w:val="30"/>
    </w:rPr>
  </w:style>
  <w:style w:type="character" w:customStyle="1" w:styleId="33">
    <w:name w:val="标题 1 字符"/>
    <w:basedOn w:val="22"/>
    <w:link w:val="2"/>
    <w:autoRedefine/>
    <w:qFormat/>
    <w:uiPriority w:val="9"/>
    <w:rPr>
      <w:rFonts w:ascii="Times New Roman" w:hAnsi="Times New Roman" w:eastAsia="宋体" w:cs="Times New Roman"/>
      <w:b/>
      <w:bCs/>
      <w:kern w:val="44"/>
      <w:sz w:val="44"/>
      <w:szCs w:val="44"/>
    </w:rPr>
  </w:style>
  <w:style w:type="character" w:customStyle="1" w:styleId="34">
    <w:name w:val="标题 2 字符"/>
    <w:basedOn w:val="22"/>
    <w:link w:val="3"/>
    <w:autoRedefine/>
    <w:qFormat/>
    <w:uiPriority w:val="99"/>
    <w:rPr>
      <w:rFonts w:ascii="Cambria" w:hAnsi="Cambria" w:eastAsia="宋体" w:cs="Times New Roman"/>
      <w:b/>
      <w:bCs/>
      <w:kern w:val="0"/>
      <w:sz w:val="32"/>
      <w:szCs w:val="32"/>
    </w:rPr>
  </w:style>
  <w:style w:type="character" w:customStyle="1" w:styleId="35">
    <w:name w:val="标题 3 字符"/>
    <w:basedOn w:val="22"/>
    <w:link w:val="4"/>
    <w:autoRedefine/>
    <w:qFormat/>
    <w:uiPriority w:val="99"/>
    <w:rPr>
      <w:rFonts w:ascii="Times New Roman" w:hAnsi="Times New Roman" w:eastAsia="宋体" w:cs="Times New Roman"/>
      <w:b/>
      <w:bCs/>
      <w:kern w:val="0"/>
      <w:sz w:val="32"/>
      <w:szCs w:val="32"/>
    </w:rPr>
  </w:style>
  <w:style w:type="character" w:customStyle="1" w:styleId="36">
    <w:name w:val="页眉 字符"/>
    <w:basedOn w:val="22"/>
    <w:link w:val="13"/>
    <w:autoRedefine/>
    <w:qFormat/>
    <w:uiPriority w:val="99"/>
    <w:rPr>
      <w:sz w:val="18"/>
      <w:szCs w:val="18"/>
    </w:rPr>
  </w:style>
  <w:style w:type="character" w:customStyle="1" w:styleId="37">
    <w:name w:val="页脚 字符"/>
    <w:basedOn w:val="22"/>
    <w:link w:val="12"/>
    <w:autoRedefine/>
    <w:qFormat/>
    <w:uiPriority w:val="0"/>
    <w:rPr>
      <w:sz w:val="18"/>
      <w:szCs w:val="18"/>
    </w:rPr>
  </w:style>
  <w:style w:type="character" w:customStyle="1" w:styleId="38">
    <w:name w:val="批注框文本 字符"/>
    <w:basedOn w:val="22"/>
    <w:link w:val="11"/>
    <w:autoRedefine/>
    <w:semiHidden/>
    <w:qFormat/>
    <w:uiPriority w:val="99"/>
    <w:rPr>
      <w:rFonts w:ascii="Times New Roman" w:hAnsi="Times New Roman" w:eastAsia="宋体" w:cs="Times New Roman"/>
      <w:sz w:val="18"/>
      <w:szCs w:val="18"/>
    </w:rPr>
  </w:style>
  <w:style w:type="character" w:customStyle="1" w:styleId="39">
    <w:name w:val="批注文字 字符"/>
    <w:basedOn w:val="22"/>
    <w:link w:val="7"/>
    <w:autoRedefine/>
    <w:qFormat/>
    <w:uiPriority w:val="99"/>
    <w:rPr>
      <w:rFonts w:ascii="Times New Roman" w:hAnsi="Times New Roman" w:eastAsia="宋体" w:cs="Times New Roman"/>
      <w:szCs w:val="21"/>
    </w:rPr>
  </w:style>
  <w:style w:type="character" w:customStyle="1" w:styleId="40">
    <w:name w:val="批注主题 字符"/>
    <w:basedOn w:val="39"/>
    <w:link w:val="18"/>
    <w:autoRedefine/>
    <w:semiHidden/>
    <w:qFormat/>
    <w:uiPriority w:val="99"/>
    <w:rPr>
      <w:rFonts w:ascii="Times New Roman" w:hAnsi="Times New Roman" w:eastAsia="宋体" w:cs="Times New Roman"/>
      <w:b/>
      <w:bCs/>
      <w:szCs w:val="21"/>
    </w:rPr>
  </w:style>
  <w:style w:type="character" w:customStyle="1" w:styleId="41">
    <w:name w:val="文档结构图 字符"/>
    <w:basedOn w:val="22"/>
    <w:link w:val="6"/>
    <w:autoRedefine/>
    <w:semiHidden/>
    <w:qFormat/>
    <w:uiPriority w:val="99"/>
    <w:rPr>
      <w:rFonts w:ascii="宋体" w:hAnsi="Times New Roman" w:eastAsia="宋体" w:cs="Times New Roman"/>
      <w:sz w:val="18"/>
      <w:szCs w:val="18"/>
    </w:rPr>
  </w:style>
  <w:style w:type="paragraph" w:customStyle="1" w:styleId="42">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3">
    <w:name w:val="Revision"/>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44">
    <w:name w:val="页码 New New"/>
    <w:basedOn w:val="22"/>
    <w:autoRedefine/>
    <w:qFormat/>
    <w:uiPriority w:val="0"/>
  </w:style>
  <w:style w:type="paragraph" w:styleId="45">
    <w:name w:val="List Paragraph"/>
    <w:basedOn w:val="1"/>
    <w:autoRedefine/>
    <w:qFormat/>
    <w:uiPriority w:val="34"/>
    <w:pPr>
      <w:ind w:firstLine="420" w:firstLineChars="200"/>
    </w:pPr>
  </w:style>
  <w:style w:type="character" w:customStyle="1" w:styleId="46">
    <w:name w:val="正文文本 字符"/>
    <w:basedOn w:val="22"/>
    <w:link w:val="8"/>
    <w:autoRedefine/>
    <w:qFormat/>
    <w:uiPriority w:val="1"/>
    <w:rPr>
      <w:rFonts w:ascii="仿宋_GB2312" w:hAnsi="仿宋_GB2312" w:eastAsia="仿宋_GB2312"/>
      <w:kern w:val="0"/>
      <w:sz w:val="30"/>
      <w:szCs w:val="30"/>
      <w:lang w:eastAsia="en-US"/>
    </w:rPr>
  </w:style>
  <w:style w:type="character" w:customStyle="1" w:styleId="47">
    <w:name w:val="Unresolved Mention"/>
    <w:basedOn w:val="22"/>
    <w:autoRedefine/>
    <w:semiHidden/>
    <w:unhideWhenUsed/>
    <w:qFormat/>
    <w:uiPriority w:val="99"/>
    <w:rPr>
      <w:color w:val="605E5C"/>
      <w:shd w:val="clear" w:color="auto" w:fill="E1DFDD"/>
    </w:rPr>
  </w:style>
  <w:style w:type="paragraph" w:customStyle="1" w:styleId="48">
    <w:name w:val="p0"/>
    <w:basedOn w:val="1"/>
    <w:qFormat/>
    <w:uiPriority w:val="0"/>
    <w:pPr>
      <w:widowControl/>
    </w:pPr>
    <w:rPr>
      <w:kern w:val="0"/>
      <w:szCs w:val="21"/>
    </w:rPr>
  </w:style>
  <w:style w:type="paragraph" w:customStyle="1" w:styleId="49">
    <w:name w:val="无间隔1"/>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79FAE-EF8C-4413-8BA6-6BA5B5841ADB}">
  <ds:schemaRefs/>
</ds:datastoreItem>
</file>

<file path=docProps/app.xml><?xml version="1.0" encoding="utf-8"?>
<Properties xmlns="http://schemas.openxmlformats.org/officeDocument/2006/extended-properties" xmlns:vt="http://schemas.openxmlformats.org/officeDocument/2006/docPropsVTypes">
  <Template>Normal</Template>
  <Pages>53</Pages>
  <Words>412</Words>
  <Characters>435</Characters>
  <Lines>30</Lines>
  <Paragraphs>8</Paragraphs>
  <TotalTime>581</TotalTime>
  <ScaleCrop>false</ScaleCrop>
  <LinksUpToDate>false</LinksUpToDate>
  <CharactersWithSpaces>470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dcterms:modified xsi:type="dcterms:W3CDTF">2026-02-04T07:04:50Z</dcterms:modified>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8BBFF9E2BE614AB185B4C32298701A8C_13</vt:lpwstr>
  </property>
  <property fmtid="{D5CDD505-2E9C-101B-9397-08002B2CF9AE}" pid="4" name="KSOTemplateDocerSaveRecord">
    <vt:lpwstr>eyJoZGlkIjoiOGQ2YzJiYTM5M2U1MDRhZDA4YWIzMDRkZTNiOTgzNjUiLCJ1c2VySWQiOiIyNDM4MTE4NzUifQ==</vt:lpwstr>
  </property>
</Properties>
</file>