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29" w:rsidRPr="00302B3E" w:rsidRDefault="00430029" w:rsidP="00430029">
      <w:pPr>
        <w:spacing w:line="720" w:lineRule="exact"/>
        <w:rPr>
          <w:rFonts w:asciiTheme="minorEastAsia" w:hAnsiTheme="minorEastAsia" w:cstheme="majorBidi"/>
          <w:sz w:val="44"/>
          <w:szCs w:val="44"/>
        </w:rPr>
      </w:pPr>
    </w:p>
    <w:p w:rsidR="00430029" w:rsidRPr="00302B3E" w:rsidRDefault="00430029" w:rsidP="00430029">
      <w:pPr>
        <w:spacing w:line="720" w:lineRule="exact"/>
        <w:rPr>
          <w:rFonts w:asciiTheme="minorEastAsia" w:hAnsiTheme="minorEastAsia" w:cstheme="majorBidi"/>
          <w:sz w:val="44"/>
          <w:szCs w:val="44"/>
        </w:rPr>
      </w:pPr>
    </w:p>
    <w:p w:rsidR="002C69CD" w:rsidRPr="002C69CD" w:rsidRDefault="002C69CD" w:rsidP="009F515C">
      <w:pPr>
        <w:spacing w:line="560" w:lineRule="exact"/>
        <w:jc w:val="center"/>
        <w:rPr>
          <w:rFonts w:asciiTheme="majorBidi" w:hAnsiTheme="majorBidi" w:cstheme="majorBidi"/>
          <w:color w:val="000000"/>
          <w:sz w:val="44"/>
          <w:szCs w:val="44"/>
        </w:rPr>
      </w:pPr>
      <w:r w:rsidRPr="002C69CD">
        <w:rPr>
          <w:rFonts w:asciiTheme="majorBidi" w:hAnsiTheme="minorEastAsia" w:cstheme="majorBidi"/>
          <w:color w:val="000000"/>
          <w:sz w:val="44"/>
          <w:szCs w:val="44"/>
        </w:rPr>
        <w:t>昆明市西山区人民政府</w:t>
      </w:r>
      <w:r w:rsidR="002A0208">
        <w:rPr>
          <w:rFonts w:asciiTheme="majorBidi" w:hAnsiTheme="minorEastAsia" w:cstheme="majorBidi" w:hint="eastAsia"/>
          <w:color w:val="000000"/>
          <w:sz w:val="44"/>
          <w:szCs w:val="44"/>
        </w:rPr>
        <w:t>办公室</w:t>
      </w:r>
    </w:p>
    <w:p w:rsidR="002C69CD" w:rsidRPr="002C69CD" w:rsidRDefault="002A0208" w:rsidP="002A0208">
      <w:pPr>
        <w:spacing w:line="560" w:lineRule="exact"/>
        <w:jc w:val="center"/>
        <w:rPr>
          <w:rFonts w:asciiTheme="majorBidi" w:hAnsiTheme="majorBidi" w:cstheme="majorBidi"/>
          <w:sz w:val="44"/>
          <w:szCs w:val="44"/>
        </w:rPr>
      </w:pPr>
      <w:r>
        <w:rPr>
          <w:rFonts w:asciiTheme="majorBidi" w:hAnsiTheme="minorEastAsia" w:cstheme="majorBidi"/>
          <w:spacing w:val="-16"/>
          <w:sz w:val="44"/>
          <w:szCs w:val="44"/>
        </w:rPr>
        <w:t>关于印发</w:t>
      </w:r>
      <w:r w:rsidR="002C69CD" w:rsidRPr="002C69CD">
        <w:rPr>
          <w:rFonts w:asciiTheme="majorBidi" w:hAnsiTheme="minorEastAsia" w:cstheme="majorBidi"/>
          <w:spacing w:val="-16"/>
          <w:sz w:val="44"/>
          <w:szCs w:val="44"/>
        </w:rPr>
        <w:t>西山区</w:t>
      </w:r>
      <w:r>
        <w:rPr>
          <w:rFonts w:asciiTheme="majorBidi" w:hAnsiTheme="minorEastAsia" w:cstheme="majorBidi" w:hint="eastAsia"/>
          <w:spacing w:val="-16"/>
          <w:sz w:val="44"/>
          <w:szCs w:val="44"/>
        </w:rPr>
        <w:t>社区养老服务设施规划建设和使用管理办法（试行）</w:t>
      </w:r>
      <w:r w:rsidR="002C69CD" w:rsidRPr="002C69CD">
        <w:rPr>
          <w:rFonts w:asciiTheme="majorBidi" w:hAnsiTheme="minorEastAsia" w:cstheme="majorBidi"/>
          <w:sz w:val="44"/>
          <w:szCs w:val="44"/>
        </w:rPr>
        <w:t>通知</w:t>
      </w:r>
    </w:p>
    <w:p w:rsidR="00681D6B" w:rsidRPr="002C69CD" w:rsidRDefault="00681D6B" w:rsidP="002A0208">
      <w:pPr>
        <w:spacing w:line="590" w:lineRule="exact"/>
        <w:jc w:val="center"/>
        <w:rPr>
          <w:rFonts w:asciiTheme="majorBidi" w:eastAsia="方正楷体_GBK" w:hAnsiTheme="majorBidi" w:cstheme="majorBidi"/>
          <w:color w:val="000000"/>
          <w:sz w:val="32"/>
        </w:rPr>
      </w:pPr>
      <w:r w:rsidRPr="002C69CD">
        <w:rPr>
          <w:rFonts w:asciiTheme="majorBidi" w:eastAsia="方正楷体_GBK" w:hAnsiTheme="majorBidi" w:cstheme="majorBidi"/>
          <w:color w:val="000000"/>
          <w:sz w:val="32"/>
        </w:rPr>
        <w:t>西政</w:t>
      </w:r>
      <w:r w:rsidR="002A0208">
        <w:rPr>
          <w:rFonts w:asciiTheme="majorBidi" w:eastAsia="方正楷体_GBK" w:hAnsiTheme="majorBidi" w:cstheme="majorBidi" w:hint="eastAsia"/>
          <w:color w:val="000000"/>
          <w:sz w:val="32"/>
        </w:rPr>
        <w:t>办</w:t>
      </w:r>
      <w:r w:rsidRPr="002C69CD">
        <w:rPr>
          <w:rFonts w:asciiTheme="majorBidi" w:eastAsia="方正楷体_GBK" w:hAnsiTheme="majorBidi" w:cstheme="majorBidi"/>
          <w:color w:val="000000"/>
          <w:sz w:val="32"/>
        </w:rPr>
        <w:t>规〔</w:t>
      </w:r>
      <w:r w:rsidRPr="002C69CD">
        <w:rPr>
          <w:rFonts w:asciiTheme="majorBidi" w:eastAsia="方正楷体_GBK" w:hAnsiTheme="majorBidi" w:cstheme="majorBidi"/>
          <w:color w:val="000000"/>
          <w:sz w:val="32"/>
        </w:rPr>
        <w:t>20</w:t>
      </w:r>
      <w:r w:rsidR="002A0208">
        <w:rPr>
          <w:rFonts w:asciiTheme="majorBidi" w:eastAsia="方正楷体_GBK" w:hAnsiTheme="majorBidi" w:cstheme="majorBidi" w:hint="eastAsia"/>
          <w:color w:val="000000"/>
          <w:sz w:val="32"/>
        </w:rPr>
        <w:t>24</w:t>
      </w:r>
      <w:r w:rsidRPr="002C69CD">
        <w:rPr>
          <w:rFonts w:asciiTheme="majorBidi" w:eastAsia="方正楷体_GBK" w:hAnsiTheme="majorBidi" w:cstheme="majorBidi"/>
          <w:color w:val="000000"/>
          <w:sz w:val="32"/>
        </w:rPr>
        <w:t>〕</w:t>
      </w:r>
      <w:r w:rsidRPr="002C69CD">
        <w:rPr>
          <w:rFonts w:asciiTheme="majorBidi" w:eastAsia="方正楷体_GBK" w:hAnsiTheme="majorBidi" w:cstheme="majorBidi"/>
          <w:color w:val="000000"/>
          <w:sz w:val="32"/>
        </w:rPr>
        <w:t>1</w:t>
      </w:r>
      <w:r w:rsidRPr="002C69CD">
        <w:rPr>
          <w:rFonts w:asciiTheme="majorBidi" w:eastAsia="方正楷体_GBK" w:hAnsiTheme="majorBidi" w:cstheme="majorBidi"/>
          <w:color w:val="000000"/>
          <w:sz w:val="32"/>
        </w:rPr>
        <w:t>号</w:t>
      </w:r>
    </w:p>
    <w:p w:rsidR="0008249B" w:rsidRDefault="0008249B" w:rsidP="0008249B">
      <w:pPr>
        <w:jc w:val="center"/>
        <w:rPr>
          <w:rFonts w:ascii="楷体_GB2312" w:eastAsia="楷体_GB2312" w:hAnsi="楷体_GB2312" w:cs="楷体_GB2312"/>
          <w:color w:val="333333"/>
          <w:sz w:val="32"/>
          <w:szCs w:val="32"/>
          <w:shd w:val="clear" w:color="auto" w:fill="FFFFFF"/>
        </w:rPr>
      </w:pPr>
    </w:p>
    <w:p w:rsidR="0008249B" w:rsidRDefault="0008249B" w:rsidP="0008249B">
      <w:pPr>
        <w:jc w:val="left"/>
        <w:rPr>
          <w:rFonts w:ascii="黑体" w:eastAsia="黑体" w:hAnsi="黑体" w:cs="黑体"/>
          <w:color w:val="333333"/>
          <w:sz w:val="32"/>
          <w:szCs w:val="32"/>
          <w:shd w:val="clear" w:color="auto" w:fill="FFFFFF"/>
        </w:rPr>
      </w:pPr>
    </w:p>
    <w:p w:rsidR="002A0208" w:rsidRDefault="002A0208" w:rsidP="002A0208">
      <w:pPr>
        <w:spacing w:line="560" w:lineRule="exact"/>
        <w:jc w:val="left"/>
        <w:rPr>
          <w:rFonts w:asciiTheme="majorBidi" w:eastAsia="仿宋_GB2312" w:hAnsiTheme="majorBidi" w:cstheme="majorBidi"/>
          <w:spacing w:val="-8"/>
          <w:sz w:val="32"/>
          <w:szCs w:val="32"/>
        </w:rPr>
      </w:pPr>
      <w:r w:rsidRPr="002A0208">
        <w:rPr>
          <w:rFonts w:asciiTheme="majorBidi" w:eastAsia="仿宋_GB2312" w:cstheme="majorBidi"/>
          <w:sz w:val="32"/>
          <w:szCs w:val="32"/>
        </w:rPr>
        <w:t>各有关单位</w:t>
      </w:r>
      <w:r w:rsidR="002C69CD" w:rsidRPr="002C69CD">
        <w:rPr>
          <w:rFonts w:asciiTheme="majorBidi" w:eastAsia="仿宋_GB2312" w:cstheme="majorBidi"/>
          <w:spacing w:val="-8"/>
          <w:sz w:val="32"/>
          <w:szCs w:val="32"/>
        </w:rPr>
        <w:t>：</w:t>
      </w:r>
    </w:p>
    <w:p w:rsidR="002A0208" w:rsidRPr="002A0208" w:rsidRDefault="002A0208" w:rsidP="002A0208">
      <w:pPr>
        <w:spacing w:line="560" w:lineRule="exact"/>
        <w:ind w:firstLineChars="200" w:firstLine="640"/>
        <w:jc w:val="left"/>
        <w:rPr>
          <w:rFonts w:asciiTheme="majorBidi" w:eastAsia="仿宋_GB2312" w:hAnsiTheme="majorBidi" w:cstheme="majorBidi"/>
          <w:spacing w:val="-8"/>
          <w:sz w:val="32"/>
          <w:szCs w:val="32"/>
        </w:rPr>
      </w:pPr>
      <w:r w:rsidRPr="002A0208">
        <w:rPr>
          <w:rFonts w:asciiTheme="majorBidi" w:eastAsia="仿宋_GB2312" w:cstheme="majorBidi"/>
          <w:color w:val="000000"/>
          <w:sz w:val="32"/>
          <w:szCs w:val="84"/>
        </w:rPr>
        <w:t>《</w:t>
      </w:r>
      <w:r w:rsidRPr="002A0208">
        <w:rPr>
          <w:rFonts w:asciiTheme="majorBidi" w:eastAsia="仿宋_GB2312" w:cstheme="majorBidi" w:hint="eastAsia"/>
          <w:color w:val="000000"/>
          <w:sz w:val="32"/>
          <w:szCs w:val="84"/>
        </w:rPr>
        <w:t>西山区社区养老服务设施规划建设和使用管理办法（试行）</w:t>
      </w:r>
      <w:r w:rsidRPr="002A0208">
        <w:rPr>
          <w:rFonts w:asciiTheme="majorBidi" w:eastAsia="仿宋_GB2312" w:cstheme="majorBidi"/>
          <w:color w:val="000000"/>
          <w:sz w:val="32"/>
          <w:szCs w:val="84"/>
        </w:rPr>
        <w:t>》已</w:t>
      </w:r>
      <w:r w:rsidRPr="002A0208">
        <w:rPr>
          <w:rFonts w:asciiTheme="majorBidi" w:eastAsia="仿宋_GB2312" w:cstheme="majorBidi"/>
          <w:bCs/>
          <w:color w:val="000000"/>
          <w:sz w:val="32"/>
          <w:szCs w:val="84"/>
        </w:rPr>
        <w:t>经区政府研究同意，现印发给你们，请认真抓好贯彻执行。</w:t>
      </w:r>
    </w:p>
    <w:p w:rsidR="002C69CD" w:rsidRPr="002A0208" w:rsidRDefault="002C69CD" w:rsidP="009F515C">
      <w:pPr>
        <w:spacing w:line="560" w:lineRule="exact"/>
        <w:ind w:right="640"/>
        <w:jc w:val="center"/>
        <w:rPr>
          <w:rFonts w:asciiTheme="majorBidi" w:eastAsia="仿宋_GB2312" w:hAnsiTheme="majorBidi" w:cstheme="majorBidi"/>
          <w:color w:val="000000"/>
          <w:sz w:val="32"/>
          <w:szCs w:val="32"/>
        </w:rPr>
      </w:pPr>
    </w:p>
    <w:p w:rsidR="002C69CD" w:rsidRPr="002C69CD" w:rsidRDefault="002C69CD" w:rsidP="009F515C">
      <w:pPr>
        <w:spacing w:line="560" w:lineRule="exact"/>
        <w:ind w:right="640"/>
        <w:jc w:val="center"/>
        <w:rPr>
          <w:rFonts w:asciiTheme="majorBidi" w:eastAsia="仿宋_GB2312" w:hAnsiTheme="majorBidi" w:cstheme="majorBidi"/>
          <w:color w:val="000000"/>
          <w:sz w:val="32"/>
          <w:szCs w:val="32"/>
        </w:rPr>
      </w:pPr>
    </w:p>
    <w:p w:rsidR="002C69CD" w:rsidRPr="002C69CD" w:rsidRDefault="002A0208" w:rsidP="009F515C">
      <w:pPr>
        <w:spacing w:line="560" w:lineRule="exact"/>
        <w:ind w:right="640"/>
        <w:jc w:val="center"/>
        <w:rPr>
          <w:rFonts w:asciiTheme="majorBidi" w:eastAsia="仿宋_GB2312" w:hAnsiTheme="majorBidi" w:cstheme="majorBidi"/>
          <w:color w:val="000000"/>
          <w:sz w:val="32"/>
          <w:szCs w:val="32"/>
        </w:rPr>
      </w:pPr>
      <w:r>
        <w:rPr>
          <w:rFonts w:asciiTheme="majorBidi" w:eastAsia="仿宋_GB2312" w:hAnsiTheme="majorBidi" w:cstheme="majorBidi"/>
          <w:color w:val="000000"/>
          <w:sz w:val="32"/>
          <w:szCs w:val="32"/>
        </w:rPr>
        <w:t xml:space="preserve">                         </w:t>
      </w:r>
      <w:r w:rsidR="002C69CD" w:rsidRPr="002C69CD">
        <w:rPr>
          <w:rFonts w:asciiTheme="majorBidi" w:eastAsia="仿宋_GB2312" w:cstheme="majorBidi"/>
          <w:color w:val="000000"/>
          <w:sz w:val="32"/>
          <w:szCs w:val="32"/>
        </w:rPr>
        <w:t>昆明市西山区人民政府</w:t>
      </w:r>
      <w:r>
        <w:rPr>
          <w:rFonts w:asciiTheme="majorBidi" w:eastAsia="仿宋_GB2312" w:cstheme="majorBidi" w:hint="eastAsia"/>
          <w:color w:val="000000"/>
          <w:sz w:val="32"/>
          <w:szCs w:val="32"/>
        </w:rPr>
        <w:t>办公室</w:t>
      </w:r>
    </w:p>
    <w:p w:rsidR="002C69CD" w:rsidRPr="002C69CD" w:rsidRDefault="002C69CD" w:rsidP="002A0208">
      <w:pPr>
        <w:spacing w:line="560" w:lineRule="exact"/>
        <w:ind w:right="640" w:firstLineChars="1550" w:firstLine="4960"/>
        <w:rPr>
          <w:rFonts w:asciiTheme="majorBidi" w:eastAsia="仿宋_GB2312" w:hAnsiTheme="majorBidi" w:cstheme="majorBidi"/>
          <w:color w:val="000000"/>
          <w:sz w:val="32"/>
          <w:szCs w:val="32"/>
        </w:rPr>
      </w:pPr>
      <w:r w:rsidRPr="002C69CD">
        <w:rPr>
          <w:rFonts w:asciiTheme="majorBidi" w:eastAsia="仿宋_GB2312" w:hAnsiTheme="majorBidi" w:cstheme="majorBidi"/>
          <w:color w:val="000000"/>
          <w:sz w:val="32"/>
          <w:szCs w:val="32"/>
        </w:rPr>
        <w:t>20</w:t>
      </w:r>
      <w:r w:rsidR="002A0208">
        <w:rPr>
          <w:rFonts w:asciiTheme="majorBidi" w:eastAsia="仿宋_GB2312" w:hAnsiTheme="majorBidi" w:cstheme="majorBidi" w:hint="eastAsia"/>
          <w:color w:val="000000"/>
          <w:sz w:val="32"/>
          <w:szCs w:val="32"/>
        </w:rPr>
        <w:t>24</w:t>
      </w:r>
      <w:r w:rsidRPr="002C69CD">
        <w:rPr>
          <w:rFonts w:asciiTheme="majorBidi" w:eastAsia="仿宋_GB2312" w:cstheme="majorBidi"/>
          <w:color w:val="000000"/>
          <w:sz w:val="32"/>
          <w:szCs w:val="32"/>
        </w:rPr>
        <w:t>年</w:t>
      </w:r>
      <w:r w:rsidR="002A0208">
        <w:rPr>
          <w:rFonts w:asciiTheme="majorBidi" w:eastAsia="仿宋_GB2312" w:hAnsiTheme="majorBidi" w:cstheme="majorBidi" w:hint="eastAsia"/>
          <w:color w:val="000000"/>
          <w:sz w:val="32"/>
          <w:szCs w:val="32"/>
        </w:rPr>
        <w:t>6</w:t>
      </w:r>
      <w:r w:rsidRPr="002C69CD">
        <w:rPr>
          <w:rFonts w:asciiTheme="majorBidi" w:eastAsia="仿宋_GB2312" w:cstheme="majorBidi"/>
          <w:color w:val="000000"/>
          <w:sz w:val="32"/>
          <w:szCs w:val="32"/>
        </w:rPr>
        <w:t>月</w:t>
      </w:r>
      <w:r w:rsidR="002A0208">
        <w:rPr>
          <w:rFonts w:asciiTheme="majorBidi" w:eastAsia="仿宋_GB2312" w:hAnsiTheme="majorBidi" w:cstheme="majorBidi" w:hint="eastAsia"/>
          <w:color w:val="000000"/>
          <w:sz w:val="32"/>
          <w:szCs w:val="32"/>
        </w:rPr>
        <w:t>7</w:t>
      </w:r>
      <w:r w:rsidRPr="002C69CD">
        <w:rPr>
          <w:rFonts w:asciiTheme="majorBidi" w:eastAsia="仿宋_GB2312" w:cstheme="majorBidi"/>
          <w:color w:val="000000"/>
          <w:sz w:val="32"/>
          <w:szCs w:val="32"/>
        </w:rPr>
        <w:t>日</w:t>
      </w:r>
      <w:r w:rsidRPr="002C69CD">
        <w:rPr>
          <w:rFonts w:asciiTheme="majorBidi" w:eastAsia="仿宋_GB2312" w:hAnsiTheme="majorBidi" w:cstheme="majorBidi"/>
          <w:color w:val="000000"/>
          <w:sz w:val="32"/>
          <w:szCs w:val="32"/>
        </w:rPr>
        <w:t xml:space="preserve">        </w:t>
      </w:r>
    </w:p>
    <w:p w:rsidR="0044794D" w:rsidRDefault="002C69CD" w:rsidP="005000B6">
      <w:pPr>
        <w:widowControl/>
        <w:spacing w:line="560" w:lineRule="exact"/>
        <w:ind w:firstLineChars="200" w:firstLine="640"/>
        <w:rPr>
          <w:rFonts w:asciiTheme="majorBidi" w:eastAsia="仿宋_GB2312" w:hAnsiTheme="majorBidi" w:cstheme="majorBidi"/>
          <w:color w:val="000000"/>
          <w:sz w:val="32"/>
          <w:szCs w:val="84"/>
        </w:rPr>
      </w:pPr>
      <w:r w:rsidRPr="002C69CD">
        <w:rPr>
          <w:rFonts w:asciiTheme="majorBidi" w:eastAsia="仿宋_GB2312" w:cstheme="majorBidi"/>
          <w:color w:val="000000"/>
          <w:sz w:val="32"/>
          <w:szCs w:val="84"/>
        </w:rPr>
        <w:t>（此件公开发布）</w:t>
      </w:r>
      <w:r w:rsidRPr="002C69CD">
        <w:rPr>
          <w:rFonts w:asciiTheme="majorBidi" w:eastAsia="仿宋_GB2312" w:hAnsiTheme="majorBidi" w:cstheme="majorBidi"/>
          <w:color w:val="000000"/>
          <w:sz w:val="32"/>
          <w:szCs w:val="84"/>
        </w:rPr>
        <w:br w:type="page"/>
      </w:r>
    </w:p>
    <w:p w:rsidR="0067571A" w:rsidRDefault="0067571A" w:rsidP="0067571A">
      <w:pPr>
        <w:ind w:firstLineChars="200" w:firstLine="880"/>
        <w:jc w:val="center"/>
        <w:rPr>
          <w:rFonts w:asciiTheme="minorEastAsia" w:hAnsiTheme="minorEastAsia" w:cstheme="minorEastAsia"/>
          <w:sz w:val="44"/>
          <w:szCs w:val="44"/>
        </w:rPr>
      </w:pPr>
    </w:p>
    <w:p w:rsidR="0067571A" w:rsidRDefault="0067571A" w:rsidP="0067571A">
      <w:pPr>
        <w:pStyle w:val="Default"/>
      </w:pPr>
    </w:p>
    <w:p w:rsidR="002A0208" w:rsidRPr="002A0208" w:rsidRDefault="002A0208" w:rsidP="002A0208">
      <w:pPr>
        <w:widowControl/>
        <w:spacing w:line="560" w:lineRule="exact"/>
        <w:jc w:val="center"/>
        <w:rPr>
          <w:rFonts w:asciiTheme="majorBidi" w:hAnsiTheme="minorEastAsia" w:cstheme="majorBidi"/>
          <w:sz w:val="44"/>
          <w:szCs w:val="44"/>
        </w:rPr>
      </w:pPr>
      <w:r w:rsidRPr="002A0208">
        <w:rPr>
          <w:rFonts w:asciiTheme="majorBidi" w:hAnsiTheme="minorEastAsia" w:cstheme="majorBidi"/>
          <w:sz w:val="44"/>
          <w:szCs w:val="44"/>
        </w:rPr>
        <w:t>西山区社区养老服务设施规划建设和使用</w:t>
      </w:r>
    </w:p>
    <w:p w:rsidR="002C69CD" w:rsidRPr="002B42D9" w:rsidRDefault="002A0208" w:rsidP="002B42D9">
      <w:pPr>
        <w:widowControl/>
        <w:spacing w:line="560" w:lineRule="exact"/>
        <w:jc w:val="center"/>
        <w:rPr>
          <w:rFonts w:asciiTheme="majorBidi" w:hAnsiTheme="minorEastAsia" w:cstheme="majorBidi"/>
          <w:sz w:val="44"/>
          <w:szCs w:val="44"/>
        </w:rPr>
      </w:pPr>
      <w:r w:rsidRPr="002A0208">
        <w:rPr>
          <w:rFonts w:asciiTheme="majorBidi" w:hAnsiTheme="minorEastAsia" w:cstheme="majorBidi"/>
          <w:sz w:val="44"/>
          <w:szCs w:val="44"/>
        </w:rPr>
        <w:t>管理办法（试行）</w:t>
      </w:r>
    </w:p>
    <w:p w:rsidR="002A0208" w:rsidRPr="002B42D9" w:rsidRDefault="007F5B6F" w:rsidP="007F5B6F">
      <w:pPr>
        <w:spacing w:before="600" w:line="560" w:lineRule="exact"/>
        <w:ind w:firstLineChars="200" w:firstLine="640"/>
        <w:jc w:val="left"/>
        <w:outlineLvl w:val="2"/>
        <w:rPr>
          <w:rFonts w:asciiTheme="majorBidi" w:eastAsia="黑体" w:hAnsiTheme="majorBidi" w:cstheme="majorBidi"/>
          <w:b/>
          <w:kern w:val="0"/>
          <w:sz w:val="32"/>
          <w:szCs w:val="32"/>
          <w:shd w:val="clear" w:color="auto" w:fill="FFFFFF"/>
        </w:rPr>
      </w:pPr>
      <w:r w:rsidRPr="00A113F6">
        <w:rPr>
          <w:rFonts w:eastAsia="仿宋_GB2312"/>
          <w:kern w:val="0"/>
          <w:sz w:val="32"/>
          <w:szCs w:val="32"/>
          <w:shd w:val="clear" w:color="auto" w:fill="FFFFFF"/>
        </w:rPr>
        <w:t>为</w:t>
      </w:r>
      <w:r w:rsidRPr="002B42D9">
        <w:rPr>
          <w:rFonts w:asciiTheme="majorBidi" w:eastAsia="仿宋_GB2312" w:cstheme="majorBidi"/>
          <w:kern w:val="0"/>
          <w:sz w:val="32"/>
          <w:szCs w:val="32"/>
          <w:shd w:val="clear" w:color="auto" w:fill="FFFFFF"/>
        </w:rPr>
        <w:t>全面落实国家积极应对人口老龄化战略，根据《云南省人民政府办公厅关于印发云南省推进养老服务高质量发展三年行动方案（</w:t>
      </w:r>
      <w:r w:rsidRPr="002B42D9">
        <w:rPr>
          <w:rFonts w:asciiTheme="majorBidi" w:eastAsia="仿宋_GB2312" w:hAnsiTheme="majorBidi" w:cstheme="majorBidi"/>
          <w:kern w:val="0"/>
          <w:sz w:val="32"/>
          <w:szCs w:val="32"/>
          <w:shd w:val="clear" w:color="auto" w:fill="FFFFFF"/>
        </w:rPr>
        <w:t>2024—2026</w:t>
      </w:r>
      <w:r w:rsidRPr="002B42D9">
        <w:rPr>
          <w:rFonts w:asciiTheme="majorBidi" w:eastAsia="仿宋_GB2312" w:cstheme="majorBidi"/>
          <w:kern w:val="0"/>
          <w:sz w:val="32"/>
          <w:szCs w:val="32"/>
          <w:shd w:val="clear" w:color="auto" w:fill="FFFFFF"/>
        </w:rPr>
        <w:t>年）的通知》（云政办发〔</w:t>
      </w:r>
      <w:r w:rsidRPr="002B42D9">
        <w:rPr>
          <w:rFonts w:asciiTheme="majorBidi" w:eastAsia="仿宋_GB2312" w:hAnsiTheme="majorBidi" w:cstheme="majorBidi"/>
          <w:kern w:val="0"/>
          <w:sz w:val="32"/>
          <w:szCs w:val="32"/>
          <w:shd w:val="clear" w:color="auto" w:fill="FFFFFF"/>
        </w:rPr>
        <w:t>2024</w:t>
      </w:r>
      <w:r w:rsidRPr="002B42D9">
        <w:rPr>
          <w:rFonts w:asciiTheme="majorBidi" w:eastAsia="仿宋_GB2312" w:cstheme="majorBidi"/>
          <w:kern w:val="0"/>
          <w:sz w:val="32"/>
          <w:szCs w:val="32"/>
          <w:shd w:val="clear" w:color="auto" w:fill="FFFFFF"/>
        </w:rPr>
        <w:t>〕</w:t>
      </w:r>
      <w:r w:rsidRPr="002B42D9">
        <w:rPr>
          <w:rFonts w:asciiTheme="majorBidi" w:eastAsia="仿宋_GB2312" w:hAnsiTheme="majorBidi" w:cstheme="majorBidi"/>
          <w:kern w:val="0"/>
          <w:sz w:val="32"/>
          <w:szCs w:val="32"/>
          <w:shd w:val="clear" w:color="auto" w:fill="FFFFFF"/>
        </w:rPr>
        <w:t>13</w:t>
      </w:r>
      <w:r w:rsidRPr="002B42D9">
        <w:rPr>
          <w:rFonts w:asciiTheme="majorBidi" w:eastAsia="仿宋_GB2312" w:cstheme="majorBidi"/>
          <w:kern w:val="0"/>
          <w:sz w:val="32"/>
          <w:szCs w:val="32"/>
          <w:shd w:val="clear" w:color="auto" w:fill="FFFFFF"/>
        </w:rPr>
        <w:t>号）、《云南省人民政府办公厅关于促进养老托育服务健康发展的实施意见》（云政办发〔</w:t>
      </w:r>
      <w:r w:rsidRPr="002B42D9">
        <w:rPr>
          <w:rFonts w:asciiTheme="majorBidi" w:eastAsia="仿宋_GB2312" w:hAnsiTheme="majorBidi" w:cstheme="majorBidi"/>
          <w:kern w:val="0"/>
          <w:sz w:val="32"/>
          <w:szCs w:val="32"/>
          <w:shd w:val="clear" w:color="auto" w:fill="FFFFFF"/>
        </w:rPr>
        <w:t>2021</w:t>
      </w:r>
      <w:r w:rsidRPr="002B42D9">
        <w:rPr>
          <w:rFonts w:asciiTheme="majorBidi" w:eastAsia="仿宋_GB2312" w:cstheme="majorBidi"/>
          <w:kern w:val="0"/>
          <w:sz w:val="32"/>
          <w:szCs w:val="32"/>
          <w:shd w:val="clear" w:color="auto" w:fill="FFFFFF"/>
        </w:rPr>
        <w:t>〕</w:t>
      </w:r>
      <w:r w:rsidRPr="002B42D9">
        <w:rPr>
          <w:rFonts w:asciiTheme="majorBidi" w:eastAsia="仿宋_GB2312" w:hAnsiTheme="majorBidi" w:cstheme="majorBidi"/>
          <w:kern w:val="0"/>
          <w:sz w:val="32"/>
          <w:szCs w:val="32"/>
          <w:shd w:val="clear" w:color="auto" w:fill="FFFFFF"/>
        </w:rPr>
        <w:t>34</w:t>
      </w:r>
      <w:r w:rsidRPr="002B42D9">
        <w:rPr>
          <w:rFonts w:asciiTheme="majorBidi" w:eastAsia="仿宋_GB2312" w:cstheme="majorBidi"/>
          <w:kern w:val="0"/>
          <w:sz w:val="32"/>
          <w:szCs w:val="32"/>
          <w:shd w:val="clear" w:color="auto" w:fill="FFFFFF"/>
        </w:rPr>
        <w:t>号）、《云南省民政厅、云南省发展和改革委员会、云南省财政厅关于养老设施公建民营的指导意见（试行）》（云民福〔</w:t>
      </w:r>
      <w:r w:rsidRPr="002B42D9">
        <w:rPr>
          <w:rFonts w:asciiTheme="majorBidi" w:eastAsia="仿宋_GB2312" w:hAnsiTheme="majorBidi" w:cstheme="majorBidi"/>
          <w:kern w:val="0"/>
          <w:sz w:val="32"/>
          <w:szCs w:val="32"/>
          <w:shd w:val="clear" w:color="auto" w:fill="FFFFFF"/>
        </w:rPr>
        <w:t>2018</w:t>
      </w:r>
      <w:r w:rsidRPr="002B42D9">
        <w:rPr>
          <w:rFonts w:asciiTheme="majorBidi" w:eastAsia="仿宋_GB2312" w:cstheme="majorBidi"/>
          <w:kern w:val="0"/>
          <w:sz w:val="32"/>
          <w:szCs w:val="32"/>
          <w:shd w:val="clear" w:color="auto" w:fill="FFFFFF"/>
        </w:rPr>
        <w:t>〕</w:t>
      </w:r>
      <w:r w:rsidRPr="002B42D9">
        <w:rPr>
          <w:rFonts w:asciiTheme="majorBidi" w:eastAsia="仿宋_GB2312" w:hAnsiTheme="majorBidi" w:cstheme="majorBidi"/>
          <w:kern w:val="0"/>
          <w:sz w:val="32"/>
          <w:szCs w:val="32"/>
          <w:shd w:val="clear" w:color="auto" w:fill="FFFFFF"/>
        </w:rPr>
        <w:t>29</w:t>
      </w:r>
      <w:r w:rsidRPr="002B42D9">
        <w:rPr>
          <w:rFonts w:asciiTheme="majorBidi" w:eastAsia="仿宋_GB2312" w:cstheme="majorBidi"/>
          <w:kern w:val="0"/>
          <w:sz w:val="32"/>
          <w:szCs w:val="32"/>
          <w:shd w:val="clear" w:color="auto" w:fill="FFFFFF"/>
        </w:rPr>
        <w:t>号）和《云南省民政厅、云南省自然资源厅、云南省住房和城乡建设厅关于印发云南省新建住宅小区配建社区居家养老服务设施用房管理办法（试行）》（云民发〔</w:t>
      </w:r>
      <w:r w:rsidRPr="002B42D9">
        <w:rPr>
          <w:rFonts w:asciiTheme="majorBidi" w:eastAsia="仿宋_GB2312" w:hAnsiTheme="majorBidi" w:cstheme="majorBidi"/>
          <w:kern w:val="0"/>
          <w:sz w:val="32"/>
          <w:szCs w:val="32"/>
          <w:shd w:val="clear" w:color="auto" w:fill="FFFFFF"/>
        </w:rPr>
        <w:t>2021</w:t>
      </w:r>
      <w:r w:rsidRPr="002B42D9">
        <w:rPr>
          <w:rFonts w:asciiTheme="majorBidi" w:eastAsia="仿宋_GB2312" w:cstheme="majorBidi"/>
          <w:kern w:val="0"/>
          <w:sz w:val="32"/>
          <w:szCs w:val="32"/>
          <w:shd w:val="clear" w:color="auto" w:fill="FFFFFF"/>
        </w:rPr>
        <w:t>〕</w:t>
      </w:r>
      <w:r w:rsidRPr="002B42D9">
        <w:rPr>
          <w:rFonts w:asciiTheme="majorBidi" w:eastAsia="仿宋_GB2312" w:hAnsiTheme="majorBidi" w:cstheme="majorBidi"/>
          <w:kern w:val="0"/>
          <w:sz w:val="32"/>
          <w:szCs w:val="32"/>
          <w:shd w:val="clear" w:color="auto" w:fill="FFFFFF"/>
        </w:rPr>
        <w:t>84</w:t>
      </w:r>
      <w:r w:rsidRPr="002B42D9">
        <w:rPr>
          <w:rFonts w:asciiTheme="majorBidi" w:eastAsia="仿宋_GB2312" w:cstheme="majorBidi"/>
          <w:kern w:val="0"/>
          <w:sz w:val="32"/>
          <w:szCs w:val="32"/>
          <w:shd w:val="clear" w:color="auto" w:fill="FFFFFF"/>
        </w:rPr>
        <w:t>号）以及《昆明市民政局、昆明市自然资源和规划局、昆明市住房和城乡建设局关于印发</w:t>
      </w:r>
      <w:r w:rsidRPr="002B42D9">
        <w:rPr>
          <w:rFonts w:asciiTheme="majorBidi" w:eastAsia="仿宋_GB2312" w:hAnsiTheme="majorBidi" w:cstheme="majorBidi"/>
          <w:kern w:val="0"/>
          <w:sz w:val="32"/>
          <w:szCs w:val="32"/>
          <w:shd w:val="clear" w:color="auto" w:fill="FFFFFF"/>
        </w:rPr>
        <w:t>&lt;</w:t>
      </w:r>
      <w:r w:rsidRPr="002B42D9">
        <w:rPr>
          <w:rFonts w:asciiTheme="majorBidi" w:eastAsia="仿宋_GB2312" w:cstheme="majorBidi"/>
          <w:kern w:val="0"/>
          <w:sz w:val="32"/>
          <w:szCs w:val="32"/>
          <w:shd w:val="clear" w:color="auto" w:fill="FFFFFF"/>
        </w:rPr>
        <w:t>昆明市新建住宅小区（居住区）配建社区居家养老服务设施用房管理办法（试行）</w:t>
      </w:r>
      <w:r w:rsidRPr="002B42D9">
        <w:rPr>
          <w:rFonts w:asciiTheme="majorBidi" w:eastAsia="仿宋_GB2312" w:hAnsiTheme="majorBidi" w:cstheme="majorBidi"/>
          <w:kern w:val="0"/>
          <w:sz w:val="32"/>
          <w:szCs w:val="32"/>
          <w:shd w:val="clear" w:color="auto" w:fill="FFFFFF"/>
        </w:rPr>
        <w:t>&gt;</w:t>
      </w:r>
      <w:r w:rsidRPr="002B42D9">
        <w:rPr>
          <w:rFonts w:asciiTheme="majorBidi" w:eastAsia="仿宋_GB2312" w:cstheme="majorBidi"/>
          <w:kern w:val="0"/>
          <w:sz w:val="32"/>
          <w:szCs w:val="32"/>
          <w:shd w:val="clear" w:color="auto" w:fill="FFFFFF"/>
        </w:rPr>
        <w:t>的通知》（昆民通〔</w:t>
      </w:r>
      <w:r w:rsidRPr="002B42D9">
        <w:rPr>
          <w:rFonts w:asciiTheme="majorBidi" w:eastAsia="仿宋_GB2312" w:hAnsiTheme="majorBidi" w:cstheme="majorBidi"/>
          <w:kern w:val="0"/>
          <w:sz w:val="32"/>
          <w:szCs w:val="32"/>
          <w:shd w:val="clear" w:color="auto" w:fill="FFFFFF"/>
        </w:rPr>
        <w:t>2021</w:t>
      </w:r>
      <w:r w:rsidRPr="002B42D9">
        <w:rPr>
          <w:rFonts w:asciiTheme="majorBidi" w:eastAsia="仿宋_GB2312" w:cstheme="majorBidi"/>
          <w:kern w:val="0"/>
          <w:sz w:val="32"/>
          <w:szCs w:val="32"/>
          <w:shd w:val="clear" w:color="auto" w:fill="FFFFFF"/>
        </w:rPr>
        <w:t>〕</w:t>
      </w:r>
      <w:r w:rsidRPr="002B42D9">
        <w:rPr>
          <w:rFonts w:asciiTheme="majorBidi" w:eastAsia="仿宋_GB2312" w:hAnsiTheme="majorBidi" w:cstheme="majorBidi"/>
          <w:kern w:val="0"/>
          <w:sz w:val="32"/>
          <w:szCs w:val="32"/>
          <w:shd w:val="clear" w:color="auto" w:fill="FFFFFF"/>
        </w:rPr>
        <w:t>61</w:t>
      </w:r>
      <w:r w:rsidRPr="002B42D9">
        <w:rPr>
          <w:rFonts w:asciiTheme="majorBidi" w:eastAsia="仿宋_GB2312" w:cstheme="majorBidi"/>
          <w:kern w:val="0"/>
          <w:sz w:val="32"/>
          <w:szCs w:val="32"/>
          <w:shd w:val="clear" w:color="auto" w:fill="FFFFFF"/>
        </w:rPr>
        <w:t>号）精神，按照新建住宅小区与社区养老服务设施</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四同步</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（同步设计、同步建设、同步竣工验收、同步无偿交付使用）要求，确保新建小区、新建居住区配套建设养老服务设施达标率</w:t>
      </w:r>
      <w:r w:rsidRPr="002B42D9">
        <w:rPr>
          <w:rFonts w:asciiTheme="majorBidi" w:eastAsia="仿宋_GB2312" w:hAnsiTheme="majorBidi" w:cstheme="majorBidi"/>
          <w:kern w:val="0"/>
          <w:sz w:val="32"/>
          <w:szCs w:val="32"/>
          <w:shd w:val="clear" w:color="auto" w:fill="FFFFFF"/>
        </w:rPr>
        <w:t>100%</w:t>
      </w:r>
      <w:r w:rsidRPr="002B42D9">
        <w:rPr>
          <w:rFonts w:asciiTheme="majorBidi" w:eastAsia="仿宋_GB2312" w:cstheme="majorBidi"/>
          <w:kern w:val="0"/>
          <w:sz w:val="32"/>
          <w:szCs w:val="32"/>
          <w:shd w:val="clear" w:color="auto" w:fill="FFFFFF"/>
        </w:rPr>
        <w:t>，老旧小区和已建住宅区按照标准逐步补齐养老服务设施，实现养老服务资源优化配置，推</w:t>
      </w:r>
      <w:r w:rsidRPr="002B42D9">
        <w:rPr>
          <w:rFonts w:asciiTheme="majorBidi" w:eastAsia="仿宋_GB2312" w:cstheme="majorBidi"/>
          <w:kern w:val="0"/>
          <w:sz w:val="32"/>
          <w:szCs w:val="32"/>
          <w:shd w:val="clear" w:color="auto" w:fill="FFFFFF"/>
        </w:rPr>
        <w:lastRenderedPageBreak/>
        <w:t>动养老服务充分均衡高质量发展，制定本办法。</w:t>
      </w:r>
    </w:p>
    <w:p w:rsidR="002A0208" w:rsidRPr="002B42D9" w:rsidRDefault="002A0208" w:rsidP="002A0208">
      <w:pPr>
        <w:shd w:val="clear" w:color="auto" w:fill="FFFFFF"/>
        <w:spacing w:line="582" w:lineRule="exact"/>
        <w:ind w:firstLine="480"/>
        <w:jc w:val="center"/>
        <w:rPr>
          <w:rFonts w:asciiTheme="majorBidi" w:eastAsia="黑体" w:hAnsiTheme="majorBidi" w:cstheme="majorBidi"/>
          <w:kern w:val="0"/>
          <w:sz w:val="32"/>
          <w:szCs w:val="32"/>
          <w:shd w:val="clear" w:color="auto" w:fill="FFFFFF"/>
        </w:rPr>
      </w:pPr>
    </w:p>
    <w:p w:rsidR="002A0208" w:rsidRPr="002B42D9" w:rsidRDefault="002A0208" w:rsidP="002A0208">
      <w:pPr>
        <w:shd w:val="clear" w:color="auto" w:fill="FFFFFF"/>
        <w:spacing w:line="582" w:lineRule="exact"/>
        <w:ind w:firstLine="480"/>
        <w:jc w:val="center"/>
        <w:rPr>
          <w:rFonts w:asciiTheme="majorBidi" w:eastAsia="黑体" w:hAnsiTheme="majorBidi" w:cstheme="majorBidi"/>
          <w:kern w:val="0"/>
          <w:sz w:val="32"/>
          <w:szCs w:val="32"/>
          <w:shd w:val="clear" w:color="auto" w:fill="FFFFFF"/>
        </w:rPr>
      </w:pPr>
      <w:r w:rsidRPr="002B42D9">
        <w:rPr>
          <w:rFonts w:asciiTheme="majorBidi" w:eastAsia="黑体" w:hAnsiTheme="majorBidi" w:cstheme="majorBidi"/>
          <w:kern w:val="0"/>
          <w:sz w:val="32"/>
          <w:szCs w:val="32"/>
          <w:shd w:val="clear" w:color="auto" w:fill="FFFFFF"/>
        </w:rPr>
        <w:t>第一章</w:t>
      </w:r>
      <w:r w:rsidRPr="002B42D9">
        <w:rPr>
          <w:rFonts w:asciiTheme="majorBidi" w:eastAsia="黑体" w:hAnsiTheme="majorBidi" w:cstheme="majorBidi"/>
          <w:kern w:val="0"/>
          <w:sz w:val="32"/>
          <w:szCs w:val="32"/>
          <w:shd w:val="clear" w:color="auto" w:fill="FFFFFF"/>
        </w:rPr>
        <w:t xml:space="preserve"> </w:t>
      </w:r>
      <w:r w:rsidRPr="002B42D9">
        <w:rPr>
          <w:rFonts w:asciiTheme="majorBidi" w:eastAsia="黑体" w:hAnsiTheme="majorBidi" w:cstheme="majorBidi"/>
          <w:kern w:val="0"/>
          <w:sz w:val="32"/>
          <w:szCs w:val="32"/>
          <w:shd w:val="clear" w:color="auto" w:fill="FFFFFF"/>
        </w:rPr>
        <w:t>社区养老服务设施规划建设</w:t>
      </w:r>
    </w:p>
    <w:p w:rsidR="002A0208" w:rsidRPr="002B42D9" w:rsidRDefault="002A0208" w:rsidP="002A0208">
      <w:pPr>
        <w:shd w:val="clear" w:color="auto" w:fill="FFFFFF"/>
        <w:spacing w:line="582" w:lineRule="exact"/>
        <w:ind w:firstLine="480"/>
        <w:jc w:val="center"/>
        <w:rPr>
          <w:rFonts w:asciiTheme="majorBidi" w:eastAsia="黑体" w:hAnsiTheme="majorBidi" w:cstheme="majorBidi"/>
          <w:kern w:val="0"/>
          <w:sz w:val="32"/>
          <w:szCs w:val="32"/>
        </w:rPr>
      </w:pPr>
    </w:p>
    <w:p w:rsidR="007F5B6F" w:rsidRPr="002B42D9" w:rsidRDefault="007F5B6F" w:rsidP="007F5B6F">
      <w:pPr>
        <w:shd w:val="clear" w:color="auto" w:fill="FFFFFF"/>
        <w:spacing w:line="560" w:lineRule="exact"/>
        <w:ind w:firstLine="645"/>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szCs w:val="32"/>
          <w:shd w:val="clear" w:color="auto" w:fill="FFFFFF"/>
        </w:rPr>
        <w:t>第一条</w:t>
      </w:r>
      <w:r w:rsidRPr="002B42D9">
        <w:rPr>
          <w:rFonts w:asciiTheme="majorBidi" w:eastAsia="仿宋_GB2312" w:hAnsiTheme="majorBidi" w:cstheme="majorBidi"/>
          <w:b/>
          <w:bCs/>
          <w:kern w:val="0"/>
          <w:sz w:val="32"/>
          <w:szCs w:val="32"/>
          <w:shd w:val="clear" w:color="auto" w:fill="FFFFFF"/>
        </w:rPr>
        <w:t xml:space="preserve"> </w:t>
      </w:r>
      <w:r w:rsidRPr="002B42D9">
        <w:rPr>
          <w:rFonts w:asciiTheme="majorBidi" w:eastAsia="仿宋_GB2312" w:cstheme="majorBidi"/>
          <w:kern w:val="0"/>
          <w:sz w:val="32"/>
          <w:szCs w:val="32"/>
          <w:shd w:val="clear" w:color="auto" w:fill="FFFFFF"/>
        </w:rPr>
        <w:t>本办法所称社区养老服务设施，是指为社区老年人</w:t>
      </w:r>
      <w:r w:rsidRPr="002B42D9">
        <w:rPr>
          <w:rFonts w:asciiTheme="majorBidi" w:eastAsia="仿宋_GB2312" w:cstheme="majorBidi"/>
          <w:spacing w:val="-6"/>
          <w:kern w:val="0"/>
          <w:sz w:val="32"/>
          <w:szCs w:val="32"/>
          <w:shd w:val="clear" w:color="auto" w:fill="FFFFFF"/>
        </w:rPr>
        <w:t>提供日间照料、文化娱乐、精神慰藉、保健康复及助餐等服务场所。</w:t>
      </w:r>
    </w:p>
    <w:p w:rsidR="007F5B6F" w:rsidRPr="002B42D9" w:rsidRDefault="007F5B6F" w:rsidP="007F5B6F">
      <w:pPr>
        <w:shd w:val="clear" w:color="auto" w:fill="FFFFFF"/>
        <w:spacing w:line="560" w:lineRule="exact"/>
        <w:ind w:firstLineChars="200" w:firstLine="640"/>
        <w:rPr>
          <w:rFonts w:asciiTheme="majorBidi" w:eastAsia="仿宋_GB2312" w:hAnsiTheme="majorBidi" w:cstheme="majorBidi"/>
          <w:kern w:val="0"/>
          <w:sz w:val="32"/>
          <w:szCs w:val="32"/>
          <w:shd w:val="clear" w:color="auto" w:fill="FFFFFF"/>
        </w:rPr>
      </w:pPr>
      <w:r w:rsidRPr="002B42D9">
        <w:rPr>
          <w:rFonts w:asciiTheme="majorBidi" w:eastAsia="仿宋_GB2312" w:cstheme="majorBidi"/>
          <w:kern w:val="0"/>
          <w:sz w:val="32"/>
          <w:szCs w:val="32"/>
          <w:shd w:val="clear" w:color="auto" w:fill="FFFFFF"/>
        </w:rPr>
        <w:t>（一）每个街道设置街道区域综合养老服务中心不少于</w:t>
      </w:r>
      <w:r w:rsidRPr="002B42D9">
        <w:rPr>
          <w:rFonts w:asciiTheme="majorBidi" w:eastAsia="仿宋_GB2312" w:hAnsiTheme="majorBidi" w:cstheme="majorBidi"/>
          <w:kern w:val="0"/>
          <w:sz w:val="32"/>
          <w:szCs w:val="32"/>
          <w:shd w:val="clear" w:color="auto" w:fill="FFFFFF"/>
        </w:rPr>
        <w:t>1</w:t>
      </w:r>
      <w:r w:rsidRPr="002B42D9">
        <w:rPr>
          <w:rFonts w:asciiTheme="majorBidi" w:eastAsia="仿宋_GB2312" w:cstheme="majorBidi"/>
          <w:kern w:val="0"/>
          <w:sz w:val="32"/>
          <w:szCs w:val="32"/>
          <w:shd w:val="clear" w:color="auto" w:fill="FFFFFF"/>
        </w:rPr>
        <w:t>处，每处建筑面积一般为</w:t>
      </w:r>
      <w:r w:rsidRPr="002B42D9">
        <w:rPr>
          <w:rFonts w:asciiTheme="majorBidi" w:eastAsia="仿宋_GB2312" w:hAnsiTheme="majorBidi" w:cstheme="majorBidi"/>
          <w:kern w:val="0"/>
          <w:sz w:val="32"/>
          <w:szCs w:val="32"/>
          <w:shd w:val="clear" w:color="auto" w:fill="FFFFFF"/>
        </w:rPr>
        <w:t>1500</w:t>
      </w:r>
      <w:r w:rsidRPr="002B42D9">
        <w:rPr>
          <w:rFonts w:asciiTheme="majorBidi" w:eastAsia="仿宋_GB2312" w:cstheme="majorBidi"/>
          <w:kern w:val="0"/>
          <w:sz w:val="32"/>
          <w:szCs w:val="32"/>
          <w:shd w:val="clear" w:color="auto" w:fill="FFFFFF"/>
        </w:rPr>
        <w:t>平方米，统筹街道养老服务中心各项服务功能，具备全托、日托、上门服务、社区业务指导等综合功能的社区养老服务机构。</w:t>
      </w:r>
    </w:p>
    <w:p w:rsidR="007F5B6F" w:rsidRPr="002B42D9" w:rsidRDefault="007F5B6F" w:rsidP="007F5B6F">
      <w:pPr>
        <w:shd w:val="clear" w:color="auto" w:fill="FFFFFF"/>
        <w:spacing w:line="560" w:lineRule="exact"/>
        <w:ind w:firstLineChars="200" w:firstLine="640"/>
        <w:rPr>
          <w:rFonts w:asciiTheme="majorBidi" w:eastAsia="仿宋_GB2312" w:hAnsiTheme="majorBidi" w:cstheme="majorBidi"/>
          <w:kern w:val="0"/>
          <w:sz w:val="32"/>
          <w:szCs w:val="32"/>
          <w:shd w:val="clear" w:color="auto" w:fill="FFFFFF"/>
        </w:rPr>
      </w:pPr>
      <w:r w:rsidRPr="002B42D9">
        <w:rPr>
          <w:rFonts w:asciiTheme="majorBidi" w:eastAsia="仿宋_GB2312" w:cstheme="majorBidi"/>
          <w:kern w:val="0"/>
          <w:sz w:val="32"/>
          <w:szCs w:val="32"/>
          <w:shd w:val="clear" w:color="auto" w:fill="FFFFFF"/>
        </w:rPr>
        <w:t>（二）每个社区设置社区居家养老服务中心不少于</w:t>
      </w:r>
      <w:r w:rsidRPr="002B42D9">
        <w:rPr>
          <w:rFonts w:asciiTheme="majorBidi" w:eastAsia="仿宋_GB2312" w:hAnsiTheme="majorBidi" w:cstheme="majorBidi"/>
          <w:kern w:val="0"/>
          <w:sz w:val="32"/>
          <w:szCs w:val="32"/>
          <w:shd w:val="clear" w:color="auto" w:fill="FFFFFF"/>
        </w:rPr>
        <w:t>1</w:t>
      </w:r>
      <w:r w:rsidRPr="002B42D9">
        <w:rPr>
          <w:rFonts w:asciiTheme="majorBidi" w:eastAsia="仿宋_GB2312" w:cstheme="majorBidi"/>
          <w:kern w:val="0"/>
          <w:sz w:val="32"/>
          <w:szCs w:val="32"/>
          <w:shd w:val="clear" w:color="auto" w:fill="FFFFFF"/>
        </w:rPr>
        <w:t>处，每处面积原则</w:t>
      </w:r>
      <w:r w:rsidRPr="002B42D9">
        <w:rPr>
          <w:rFonts w:asciiTheme="majorBidi" w:eastAsia="仿宋_GB2312" w:hAnsiTheme="majorBidi" w:cstheme="majorBidi"/>
          <w:kern w:val="0"/>
          <w:sz w:val="32"/>
          <w:szCs w:val="32"/>
          <w:shd w:val="clear" w:color="auto" w:fill="FFFFFF"/>
        </w:rPr>
        <w:t>400</w:t>
      </w:r>
      <w:r w:rsidRPr="002B42D9">
        <w:rPr>
          <w:rFonts w:asciiTheme="majorBidi" w:eastAsia="仿宋_GB2312" w:cstheme="majorBidi"/>
          <w:kern w:val="0"/>
          <w:sz w:val="32"/>
          <w:szCs w:val="32"/>
          <w:shd w:val="clear" w:color="auto" w:fill="FFFFFF"/>
        </w:rPr>
        <w:t>至</w:t>
      </w:r>
      <w:r w:rsidRPr="002B42D9">
        <w:rPr>
          <w:rFonts w:asciiTheme="majorBidi" w:eastAsia="仿宋_GB2312" w:hAnsiTheme="majorBidi" w:cstheme="majorBidi"/>
          <w:kern w:val="0"/>
          <w:sz w:val="32"/>
          <w:szCs w:val="32"/>
          <w:shd w:val="clear" w:color="auto" w:fill="FFFFFF"/>
        </w:rPr>
        <w:t>800</w:t>
      </w:r>
      <w:r w:rsidRPr="002B42D9">
        <w:rPr>
          <w:rFonts w:asciiTheme="majorBidi" w:eastAsia="仿宋_GB2312" w:cstheme="majorBidi"/>
          <w:kern w:val="0"/>
          <w:sz w:val="32"/>
          <w:szCs w:val="32"/>
          <w:shd w:val="clear" w:color="auto" w:fill="FFFFFF"/>
        </w:rPr>
        <w:t>平方米，统筹社区日间照料、助餐配餐、老年活动中心等服务功能，具备为老年人提供生活照料、助餐助行、紧急救援、精神慰藉等综合性养老服务。也可集中配建面积不少于</w:t>
      </w:r>
      <w:r w:rsidRPr="002B42D9">
        <w:rPr>
          <w:rFonts w:asciiTheme="majorBidi" w:eastAsia="仿宋_GB2312" w:hAnsiTheme="majorBidi" w:cstheme="majorBidi"/>
          <w:kern w:val="0"/>
          <w:sz w:val="32"/>
          <w:szCs w:val="32"/>
          <w:shd w:val="clear" w:color="auto" w:fill="FFFFFF"/>
        </w:rPr>
        <w:t>800</w:t>
      </w:r>
      <w:r w:rsidRPr="002B42D9">
        <w:rPr>
          <w:rFonts w:asciiTheme="majorBidi" w:eastAsia="仿宋_GB2312" w:cstheme="majorBidi"/>
          <w:kern w:val="0"/>
          <w:sz w:val="32"/>
          <w:szCs w:val="32"/>
          <w:shd w:val="clear" w:color="auto" w:fill="FFFFFF"/>
        </w:rPr>
        <w:t>平方米的社区养老服务用房，增加全托、日托等照护服务，作为嵌入式社区养老服务机构。</w:t>
      </w:r>
    </w:p>
    <w:p w:rsidR="007F5B6F" w:rsidRPr="002B42D9" w:rsidRDefault="007F5B6F" w:rsidP="007F5B6F">
      <w:pPr>
        <w:shd w:val="clear" w:color="auto" w:fill="FFFFFF"/>
        <w:spacing w:line="560" w:lineRule="exact"/>
        <w:ind w:firstLineChars="200" w:firstLine="640"/>
        <w:rPr>
          <w:rFonts w:asciiTheme="majorBidi" w:eastAsia="仿宋_GB2312" w:hAnsiTheme="majorBidi" w:cstheme="majorBidi"/>
          <w:kern w:val="0"/>
          <w:sz w:val="32"/>
          <w:szCs w:val="32"/>
          <w:shd w:val="clear" w:color="auto" w:fill="FFFFFF"/>
        </w:rPr>
      </w:pPr>
      <w:r w:rsidRPr="002B42D9">
        <w:rPr>
          <w:rFonts w:asciiTheme="majorBidi" w:eastAsia="仿宋_GB2312" w:cstheme="majorBidi"/>
          <w:kern w:val="0"/>
          <w:sz w:val="32"/>
          <w:szCs w:val="32"/>
          <w:shd w:val="clear" w:color="auto" w:fill="FFFFFF"/>
        </w:rPr>
        <w:t>（三）旧城区和已建住宅区暂不具备建设条件的，鼓励采用购置、置换、改造、租赁等方式建设，建筑面积不低于</w:t>
      </w:r>
      <w:r w:rsidRPr="002B42D9">
        <w:rPr>
          <w:rFonts w:asciiTheme="majorBidi" w:eastAsia="仿宋_GB2312" w:hAnsiTheme="majorBidi" w:cstheme="majorBidi"/>
          <w:kern w:val="0"/>
          <w:sz w:val="32"/>
          <w:szCs w:val="32"/>
          <w:shd w:val="clear" w:color="auto" w:fill="FFFFFF"/>
        </w:rPr>
        <w:t>300</w:t>
      </w:r>
      <w:r w:rsidRPr="002B42D9">
        <w:rPr>
          <w:rFonts w:asciiTheme="majorBidi" w:eastAsia="仿宋_GB2312" w:cstheme="majorBidi"/>
          <w:kern w:val="0"/>
          <w:sz w:val="32"/>
          <w:szCs w:val="32"/>
          <w:shd w:val="clear" w:color="auto" w:fill="FFFFFF"/>
        </w:rPr>
        <w:t>平方米，今后逐步补齐。</w:t>
      </w:r>
    </w:p>
    <w:p w:rsidR="007F5B6F" w:rsidRPr="002B42D9" w:rsidRDefault="007F5B6F" w:rsidP="007F5B6F">
      <w:pPr>
        <w:shd w:val="clear" w:color="auto" w:fill="FFFFFF"/>
        <w:spacing w:line="560" w:lineRule="exact"/>
        <w:ind w:firstLine="645"/>
        <w:rPr>
          <w:rFonts w:asciiTheme="majorBidi" w:eastAsia="仿宋_GB2312" w:hAnsiTheme="majorBidi" w:cstheme="majorBidi"/>
          <w:kern w:val="0"/>
          <w:sz w:val="32"/>
          <w:szCs w:val="32"/>
          <w:highlight w:val="yellow"/>
          <w:shd w:val="clear" w:color="auto" w:fill="FFFFFF"/>
        </w:rPr>
      </w:pPr>
      <w:r w:rsidRPr="002B42D9">
        <w:rPr>
          <w:rFonts w:asciiTheme="majorBidi" w:eastAsia="仿宋_GB2312" w:cstheme="majorBidi"/>
          <w:b/>
          <w:bCs/>
          <w:kern w:val="0"/>
          <w:sz w:val="32"/>
          <w:szCs w:val="32"/>
          <w:shd w:val="clear" w:color="auto" w:fill="FFFFFF"/>
        </w:rPr>
        <w:t>第二条</w:t>
      </w:r>
      <w:r w:rsidRPr="002B42D9">
        <w:rPr>
          <w:rFonts w:asciiTheme="majorBidi" w:eastAsia="仿宋_GB2312" w:hAnsiTheme="majorBidi" w:cstheme="majorBidi"/>
          <w:b/>
          <w:bCs/>
          <w:kern w:val="0"/>
          <w:sz w:val="32"/>
          <w:szCs w:val="32"/>
          <w:shd w:val="clear" w:color="auto" w:fill="FFFFFF"/>
        </w:rPr>
        <w:t xml:space="preserve"> </w:t>
      </w:r>
      <w:r w:rsidRPr="002B42D9">
        <w:rPr>
          <w:rFonts w:asciiTheme="majorBidi" w:eastAsia="仿宋_GB2312" w:cstheme="majorBidi"/>
          <w:kern w:val="0"/>
          <w:sz w:val="32"/>
          <w:szCs w:val="32"/>
        </w:rPr>
        <w:t>区民政局应牵头编制社区养老服务设施专项规划，按程序报批，动态纳入国土空间总体规划</w:t>
      </w:r>
      <w:r w:rsidRPr="002B42D9">
        <w:rPr>
          <w:rFonts w:asciiTheme="majorBidi" w:eastAsia="仿宋_GB2312" w:hAnsiTheme="majorBidi" w:cstheme="majorBidi"/>
          <w:kern w:val="0"/>
          <w:sz w:val="32"/>
          <w:szCs w:val="32"/>
        </w:rPr>
        <w:t>“</w:t>
      </w:r>
      <w:r w:rsidRPr="002B42D9">
        <w:rPr>
          <w:rFonts w:asciiTheme="majorBidi" w:eastAsia="仿宋_GB2312" w:cstheme="majorBidi"/>
          <w:kern w:val="0"/>
          <w:sz w:val="32"/>
          <w:szCs w:val="32"/>
        </w:rPr>
        <w:t>一张图</w:t>
      </w:r>
      <w:r w:rsidRPr="002B42D9">
        <w:rPr>
          <w:rFonts w:asciiTheme="majorBidi" w:eastAsia="仿宋_GB2312" w:hAnsiTheme="majorBidi" w:cstheme="majorBidi"/>
          <w:kern w:val="0"/>
          <w:sz w:val="32"/>
          <w:szCs w:val="32"/>
        </w:rPr>
        <w:t>”</w:t>
      </w:r>
      <w:r w:rsidRPr="002B42D9">
        <w:rPr>
          <w:rFonts w:asciiTheme="majorBidi" w:eastAsia="仿宋_GB2312" w:cstheme="majorBidi"/>
          <w:kern w:val="0"/>
          <w:sz w:val="32"/>
          <w:szCs w:val="32"/>
        </w:rPr>
        <w:t>管控。区自然</w:t>
      </w:r>
      <w:r w:rsidRPr="002B42D9">
        <w:rPr>
          <w:rFonts w:asciiTheme="majorBidi" w:eastAsia="仿宋_GB2312" w:cstheme="majorBidi"/>
          <w:kern w:val="0"/>
          <w:sz w:val="32"/>
          <w:szCs w:val="32"/>
        </w:rPr>
        <w:lastRenderedPageBreak/>
        <w:t>资源局在编制区级国土空间总体规划，应按程序纳入养老服务设施有关内容。各街道办事处、职能部门在编制控制性详细规划时应落实养老服务设施专项规划内容，区自然资源局做好严格审查。区自然资源局在核发新建住宅小区（居住区）项目用地的规划条件时，应根据控制性详规、昆明市城乡规划管理技术规定的要求和民政部门意见，同步提出配建社区养老服务设施的相关要求。若在控制性详细规划编制（含调整）阶段已取得民政部门意见并已将相关要求纳入控制性详细规划中，在核发该项目的用地规划条件时不再重复征求民政部门意见。</w:t>
      </w:r>
    </w:p>
    <w:p w:rsidR="007F5B6F" w:rsidRPr="002B42D9" w:rsidRDefault="007F5B6F" w:rsidP="007F5B6F">
      <w:pPr>
        <w:shd w:val="clear" w:color="auto" w:fill="FFFFFF"/>
        <w:spacing w:line="560" w:lineRule="exact"/>
        <w:ind w:firstLine="645"/>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szCs w:val="32"/>
          <w:shd w:val="clear" w:color="auto" w:fill="FFFFFF"/>
        </w:rPr>
        <w:t>第三条</w:t>
      </w:r>
      <w:r w:rsidRPr="002B42D9">
        <w:rPr>
          <w:rFonts w:asciiTheme="majorBidi" w:eastAsia="仿宋_GB2312" w:hAnsiTheme="majorBidi" w:cstheme="majorBidi"/>
          <w:b/>
          <w:bCs/>
          <w:kern w:val="0"/>
          <w:sz w:val="32"/>
          <w:szCs w:val="32"/>
          <w:shd w:val="clear" w:color="auto" w:fill="FFFFFF"/>
        </w:rPr>
        <w:t xml:space="preserve"> </w:t>
      </w:r>
      <w:r w:rsidRPr="002B42D9">
        <w:rPr>
          <w:rFonts w:asciiTheme="majorBidi" w:eastAsia="仿宋_GB2312" w:cstheme="majorBidi"/>
          <w:kern w:val="0"/>
          <w:sz w:val="32"/>
          <w:szCs w:val="32"/>
          <w:shd w:val="clear" w:color="auto" w:fill="FFFFFF"/>
        </w:rPr>
        <w:t>在拆除重建类城市更新改造项目中，社区养老服务设施应优先在公建配套设施用地内选址，其中：每个旧村全面改造项目应安排社区养老服务机构不少于</w:t>
      </w:r>
      <w:r w:rsidRPr="002B42D9">
        <w:rPr>
          <w:rFonts w:asciiTheme="majorBidi" w:eastAsia="仿宋_GB2312" w:hAnsiTheme="majorBidi" w:cstheme="majorBidi"/>
          <w:kern w:val="0"/>
          <w:sz w:val="32"/>
          <w:szCs w:val="32"/>
          <w:shd w:val="clear" w:color="auto" w:fill="FFFFFF"/>
        </w:rPr>
        <w:t>1</w:t>
      </w:r>
      <w:r w:rsidRPr="002B42D9">
        <w:rPr>
          <w:rFonts w:asciiTheme="majorBidi" w:eastAsia="仿宋_GB2312" w:cstheme="majorBidi"/>
          <w:kern w:val="0"/>
          <w:sz w:val="32"/>
          <w:szCs w:val="32"/>
          <w:shd w:val="clear" w:color="auto" w:fill="FFFFFF"/>
        </w:rPr>
        <w:t>处；多个更新项目统筹连片改造的，应安排街道综合养老服务中心不少于</w:t>
      </w:r>
      <w:r w:rsidRPr="002B42D9">
        <w:rPr>
          <w:rFonts w:asciiTheme="majorBidi" w:eastAsia="仿宋_GB2312" w:hAnsiTheme="majorBidi" w:cstheme="majorBidi"/>
          <w:kern w:val="0"/>
          <w:sz w:val="32"/>
          <w:szCs w:val="32"/>
          <w:shd w:val="clear" w:color="auto" w:fill="FFFFFF"/>
        </w:rPr>
        <w:t>1</w:t>
      </w:r>
      <w:r w:rsidRPr="002B42D9">
        <w:rPr>
          <w:rFonts w:asciiTheme="majorBidi" w:eastAsia="仿宋_GB2312" w:cstheme="majorBidi"/>
          <w:kern w:val="0"/>
          <w:sz w:val="32"/>
          <w:szCs w:val="32"/>
          <w:shd w:val="clear" w:color="auto" w:fill="FFFFFF"/>
        </w:rPr>
        <w:t>处。</w:t>
      </w:r>
      <w:r w:rsidRPr="002B42D9">
        <w:rPr>
          <w:rFonts w:asciiTheme="majorBidi" w:eastAsia="仿宋_GB2312" w:cstheme="majorBidi"/>
          <w:kern w:val="0"/>
          <w:sz w:val="32"/>
          <w:szCs w:val="32"/>
        </w:rPr>
        <w:t>城市更新改造部门在组织规划方案编制和报审时，应将社区养老服务设施的建设规模需求、选址等纳入方案</w:t>
      </w:r>
      <w:r w:rsidRPr="002B42D9">
        <w:rPr>
          <w:rFonts w:asciiTheme="majorBidi" w:eastAsia="仿宋_GB2312" w:cstheme="majorBidi"/>
          <w:kern w:val="0"/>
          <w:sz w:val="32"/>
          <w:szCs w:val="32"/>
          <w:shd w:val="clear" w:color="auto" w:fill="FFFFFF"/>
        </w:rPr>
        <w:t>。社区养老服务设施建设资金纳入改造成本。</w:t>
      </w:r>
    </w:p>
    <w:p w:rsidR="007F5B6F" w:rsidRPr="002B42D9" w:rsidRDefault="007F5B6F" w:rsidP="007F5B6F">
      <w:pPr>
        <w:shd w:val="clear" w:color="auto" w:fill="FFFFFF"/>
        <w:spacing w:line="560" w:lineRule="exact"/>
        <w:ind w:firstLine="645"/>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szCs w:val="32"/>
          <w:shd w:val="clear" w:color="auto" w:fill="FFFFFF"/>
        </w:rPr>
        <w:t>第四条</w:t>
      </w:r>
      <w:r w:rsidRPr="002B42D9">
        <w:rPr>
          <w:rFonts w:asciiTheme="majorBidi" w:eastAsia="仿宋_GB2312" w:hAnsiTheme="majorBidi" w:cstheme="majorBidi"/>
          <w:b/>
          <w:bCs/>
          <w:kern w:val="0"/>
          <w:sz w:val="32"/>
          <w:szCs w:val="32"/>
          <w:shd w:val="clear" w:color="auto" w:fill="FFFFFF"/>
        </w:rPr>
        <w:t xml:space="preserve"> </w:t>
      </w:r>
      <w:r w:rsidRPr="002B42D9">
        <w:rPr>
          <w:rFonts w:asciiTheme="majorBidi" w:eastAsia="仿宋_GB2312" w:cstheme="majorBidi"/>
          <w:kern w:val="0"/>
          <w:sz w:val="32"/>
          <w:szCs w:val="32"/>
          <w:shd w:val="clear" w:color="auto" w:fill="FFFFFF"/>
        </w:rPr>
        <w:t>新供应居住用地的规划条件内规定有养老服务设施的，在供地方案中可明确（约定）街道综合养老服务中心、社区养老服务机构且明确不得分割转让由土地受让主体统一配建，签订《养老服务设施配建协议》，作为附件纳入土地出让合同或划拨决定书补充条款。</w:t>
      </w:r>
    </w:p>
    <w:p w:rsidR="007F5B6F" w:rsidRPr="002B42D9" w:rsidRDefault="007F5B6F" w:rsidP="007F5B6F">
      <w:pPr>
        <w:shd w:val="clear" w:color="auto" w:fill="FFFFFF"/>
        <w:spacing w:line="560" w:lineRule="exact"/>
        <w:ind w:firstLine="645"/>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szCs w:val="32"/>
          <w:shd w:val="clear" w:color="auto" w:fill="FFFFFF"/>
        </w:rPr>
        <w:t>第五条</w:t>
      </w:r>
      <w:r w:rsidRPr="002B42D9">
        <w:rPr>
          <w:rFonts w:asciiTheme="majorBidi" w:eastAsia="仿宋_GB2312" w:hAnsiTheme="majorBidi" w:cstheme="majorBidi"/>
          <w:kern w:val="0"/>
          <w:sz w:val="32"/>
          <w:szCs w:val="32"/>
          <w:shd w:val="clear" w:color="auto" w:fill="FFFFFF"/>
        </w:rPr>
        <w:t xml:space="preserve"> </w:t>
      </w:r>
      <w:r w:rsidRPr="002B42D9">
        <w:rPr>
          <w:rFonts w:asciiTheme="majorBidi" w:eastAsia="仿宋_GB2312" w:cstheme="majorBidi"/>
          <w:kern w:val="0"/>
          <w:sz w:val="32"/>
          <w:szCs w:val="32"/>
          <w:shd w:val="clear" w:color="auto" w:fill="FFFFFF"/>
        </w:rPr>
        <w:t>新建住宅小区（居住区）配建的社区养老服务设施，</w:t>
      </w:r>
      <w:r w:rsidRPr="002B42D9">
        <w:rPr>
          <w:rFonts w:asciiTheme="majorBidi" w:eastAsia="仿宋_GB2312" w:cstheme="majorBidi"/>
          <w:kern w:val="0"/>
          <w:sz w:val="32"/>
          <w:szCs w:val="32"/>
          <w:shd w:val="clear" w:color="auto" w:fill="FFFFFF"/>
        </w:rPr>
        <w:lastRenderedPageBreak/>
        <w:t>应当符合养老服务设施布局规划和社区服务体系建设规划，按照《城市公共设施规划规范》（</w:t>
      </w:r>
      <w:r w:rsidRPr="002B42D9">
        <w:rPr>
          <w:rFonts w:asciiTheme="majorBidi" w:eastAsia="仿宋_GB2312" w:hAnsiTheme="majorBidi" w:cstheme="majorBidi"/>
          <w:kern w:val="0"/>
          <w:sz w:val="32"/>
          <w:szCs w:val="32"/>
          <w:shd w:val="clear" w:color="auto" w:fill="FFFFFF"/>
        </w:rPr>
        <w:t>GB50442-2008</w:t>
      </w:r>
      <w:r w:rsidRPr="002B42D9">
        <w:rPr>
          <w:rFonts w:asciiTheme="majorBidi" w:eastAsia="仿宋_GB2312" w:cstheme="majorBidi"/>
          <w:kern w:val="0"/>
          <w:sz w:val="32"/>
          <w:szCs w:val="32"/>
          <w:shd w:val="clear" w:color="auto" w:fill="FFFFFF"/>
        </w:rPr>
        <w:t>）、《城镇老年人设施规划规范》（</w:t>
      </w:r>
      <w:r w:rsidRPr="002B42D9">
        <w:rPr>
          <w:rFonts w:asciiTheme="majorBidi" w:eastAsia="仿宋_GB2312" w:hAnsiTheme="majorBidi" w:cstheme="majorBidi"/>
          <w:kern w:val="0"/>
          <w:sz w:val="32"/>
          <w:szCs w:val="32"/>
          <w:shd w:val="clear" w:color="auto" w:fill="FFFFFF"/>
        </w:rPr>
        <w:t>GB50437-2007</w:t>
      </w:r>
      <w:r w:rsidRPr="002B42D9">
        <w:rPr>
          <w:rFonts w:asciiTheme="majorBidi" w:eastAsia="仿宋_GB2312" w:cstheme="majorBidi"/>
          <w:kern w:val="0"/>
          <w:sz w:val="32"/>
          <w:szCs w:val="32"/>
          <w:shd w:val="clear" w:color="auto" w:fill="FFFFFF"/>
        </w:rPr>
        <w:t>）、《无障碍设计规范》（</w:t>
      </w:r>
      <w:r w:rsidRPr="002B42D9">
        <w:rPr>
          <w:rFonts w:asciiTheme="majorBidi" w:eastAsia="仿宋_GB2312" w:hAnsiTheme="majorBidi" w:cstheme="majorBidi"/>
          <w:kern w:val="0"/>
          <w:sz w:val="32"/>
          <w:szCs w:val="32"/>
          <w:shd w:val="clear" w:color="auto" w:fill="FFFFFF"/>
        </w:rPr>
        <w:t>GB50763-2012</w:t>
      </w:r>
      <w:r w:rsidRPr="002B42D9">
        <w:rPr>
          <w:rFonts w:asciiTheme="majorBidi" w:eastAsia="仿宋_GB2312" w:cstheme="majorBidi"/>
          <w:kern w:val="0"/>
          <w:sz w:val="32"/>
          <w:szCs w:val="32"/>
          <w:shd w:val="clear" w:color="auto" w:fill="FFFFFF"/>
        </w:rPr>
        <w:t>）、《老年人照料设施建筑设计标准》（</w:t>
      </w:r>
      <w:r w:rsidRPr="002B42D9">
        <w:rPr>
          <w:rFonts w:asciiTheme="majorBidi" w:eastAsia="仿宋_GB2312" w:hAnsiTheme="majorBidi" w:cstheme="majorBidi"/>
          <w:kern w:val="0"/>
          <w:sz w:val="32"/>
          <w:szCs w:val="32"/>
          <w:shd w:val="clear" w:color="auto" w:fill="FFFFFF"/>
        </w:rPr>
        <w:t>JGJ450-2018</w:t>
      </w:r>
      <w:r w:rsidRPr="002B42D9">
        <w:rPr>
          <w:rFonts w:asciiTheme="majorBidi" w:eastAsia="仿宋_GB2312" w:cstheme="majorBidi"/>
          <w:kern w:val="0"/>
          <w:sz w:val="32"/>
          <w:szCs w:val="32"/>
          <w:shd w:val="clear" w:color="auto" w:fill="FFFFFF"/>
        </w:rPr>
        <w:t>）和《城市居住区规划设计标准》（</w:t>
      </w:r>
      <w:r w:rsidRPr="002B42D9">
        <w:rPr>
          <w:rFonts w:asciiTheme="majorBidi" w:eastAsia="仿宋_GB2312" w:hAnsiTheme="majorBidi" w:cstheme="majorBidi"/>
          <w:kern w:val="0"/>
          <w:sz w:val="32"/>
          <w:szCs w:val="32"/>
          <w:shd w:val="clear" w:color="auto" w:fill="FFFFFF"/>
        </w:rPr>
        <w:t>GB50180-2018</w:t>
      </w:r>
      <w:r w:rsidRPr="002B42D9">
        <w:rPr>
          <w:rFonts w:asciiTheme="majorBidi" w:eastAsia="仿宋_GB2312" w:cstheme="majorBidi"/>
          <w:kern w:val="0"/>
          <w:sz w:val="32"/>
          <w:szCs w:val="32"/>
          <w:shd w:val="clear" w:color="auto" w:fill="FFFFFF"/>
        </w:rPr>
        <w:t>）、《养老机构消防安全管理规定》（民发〔</w:t>
      </w:r>
      <w:r w:rsidRPr="002B42D9">
        <w:rPr>
          <w:rFonts w:asciiTheme="majorBidi" w:eastAsia="仿宋_GB2312" w:hAnsiTheme="majorBidi" w:cstheme="majorBidi"/>
          <w:kern w:val="0"/>
          <w:sz w:val="32"/>
          <w:szCs w:val="32"/>
          <w:shd w:val="clear" w:color="auto" w:fill="FFFFFF"/>
        </w:rPr>
        <w:t>2023</w:t>
      </w:r>
      <w:r w:rsidRPr="002B42D9">
        <w:rPr>
          <w:rFonts w:asciiTheme="majorBidi" w:eastAsia="仿宋_GB2312" w:cstheme="majorBidi"/>
          <w:kern w:val="0"/>
          <w:sz w:val="32"/>
          <w:szCs w:val="32"/>
          <w:shd w:val="clear" w:color="auto" w:fill="FFFFFF"/>
        </w:rPr>
        <w:t>〕</w:t>
      </w:r>
      <w:r w:rsidRPr="002B42D9">
        <w:rPr>
          <w:rFonts w:asciiTheme="majorBidi" w:eastAsia="仿宋_GB2312" w:hAnsiTheme="majorBidi" w:cstheme="majorBidi"/>
          <w:kern w:val="0"/>
          <w:sz w:val="32"/>
          <w:szCs w:val="32"/>
          <w:shd w:val="clear" w:color="auto" w:fill="FFFFFF"/>
        </w:rPr>
        <w:t>37</w:t>
      </w:r>
      <w:r w:rsidRPr="002B42D9">
        <w:rPr>
          <w:rFonts w:asciiTheme="majorBidi" w:eastAsia="仿宋_GB2312" w:cstheme="majorBidi"/>
          <w:kern w:val="0"/>
          <w:sz w:val="32"/>
          <w:szCs w:val="32"/>
          <w:shd w:val="clear" w:color="auto" w:fill="FFFFFF"/>
        </w:rPr>
        <w:t>号）等标准要求进行规划布局。按照每百户不低于</w:t>
      </w:r>
      <w:r w:rsidRPr="002B42D9">
        <w:rPr>
          <w:rFonts w:asciiTheme="majorBidi" w:eastAsia="仿宋_GB2312" w:hAnsiTheme="majorBidi" w:cstheme="majorBidi"/>
          <w:kern w:val="0"/>
          <w:sz w:val="32"/>
          <w:szCs w:val="32"/>
          <w:shd w:val="clear" w:color="auto" w:fill="FFFFFF"/>
        </w:rPr>
        <w:t>20</w:t>
      </w:r>
      <w:r w:rsidRPr="002B42D9">
        <w:rPr>
          <w:rFonts w:asciiTheme="majorBidi" w:eastAsia="仿宋_GB2312" w:cstheme="majorBidi"/>
          <w:kern w:val="0"/>
          <w:sz w:val="32"/>
          <w:szCs w:val="32"/>
          <w:shd w:val="clear" w:color="auto" w:fill="FFFFFF"/>
        </w:rPr>
        <w:t>平方米的标准配建养老服务设施用房（</w:t>
      </w:r>
      <w:r w:rsidRPr="002B42D9">
        <w:rPr>
          <w:rFonts w:asciiTheme="majorBidi" w:eastAsia="仿宋_GB2312" w:cstheme="majorBidi"/>
          <w:kern w:val="0"/>
          <w:sz w:val="32"/>
          <w:szCs w:val="32"/>
        </w:rPr>
        <w:t>住宅建筑面积</w:t>
      </w:r>
      <w:r w:rsidRPr="002B42D9">
        <w:rPr>
          <w:rFonts w:asciiTheme="majorBidi" w:eastAsia="仿宋_GB2312" w:hAnsiTheme="majorBidi" w:cstheme="majorBidi"/>
          <w:kern w:val="0"/>
          <w:sz w:val="32"/>
          <w:szCs w:val="32"/>
        </w:rPr>
        <w:t>5</w:t>
      </w:r>
      <w:r w:rsidRPr="002B42D9">
        <w:rPr>
          <w:rFonts w:asciiTheme="majorBidi" w:eastAsia="仿宋_GB2312" w:cstheme="majorBidi"/>
          <w:kern w:val="0"/>
          <w:sz w:val="32"/>
          <w:szCs w:val="32"/>
        </w:rPr>
        <w:t>万平方米以上的，应按照不低于住宅建筑面积</w:t>
      </w:r>
      <w:r w:rsidRPr="002B42D9">
        <w:rPr>
          <w:rFonts w:asciiTheme="majorBidi" w:eastAsia="仿宋_GB2312" w:hAnsiTheme="majorBidi" w:cstheme="majorBidi"/>
          <w:kern w:val="0"/>
          <w:sz w:val="32"/>
          <w:szCs w:val="32"/>
        </w:rPr>
        <w:t>0.3%</w:t>
      </w:r>
      <w:r w:rsidRPr="002B42D9">
        <w:rPr>
          <w:rFonts w:asciiTheme="majorBidi" w:eastAsia="仿宋_GB2312" w:cstheme="majorBidi"/>
          <w:kern w:val="0"/>
          <w:sz w:val="32"/>
          <w:szCs w:val="32"/>
        </w:rPr>
        <w:t>的比例配建养老服务设施</w:t>
      </w:r>
      <w:r w:rsidRPr="002B42D9">
        <w:rPr>
          <w:rFonts w:asciiTheme="majorBidi" w:eastAsia="仿宋_GB2312" w:cstheme="majorBidi"/>
          <w:kern w:val="0"/>
          <w:sz w:val="32"/>
          <w:szCs w:val="32"/>
          <w:shd w:val="clear" w:color="auto" w:fill="FFFFFF"/>
        </w:rPr>
        <w:t>），同时满足《昆明市城乡规划管理技术规定》的要求，且单处用房使用面积不得少于</w:t>
      </w:r>
      <w:r w:rsidRPr="002B42D9">
        <w:rPr>
          <w:rFonts w:asciiTheme="majorBidi" w:eastAsia="仿宋_GB2312" w:hAnsiTheme="majorBidi" w:cstheme="majorBidi"/>
          <w:kern w:val="0"/>
          <w:sz w:val="32"/>
          <w:szCs w:val="32"/>
          <w:shd w:val="clear" w:color="auto" w:fill="FFFFFF"/>
        </w:rPr>
        <w:t>300</w:t>
      </w:r>
      <w:r w:rsidRPr="002B42D9">
        <w:rPr>
          <w:rFonts w:asciiTheme="majorBidi" w:eastAsia="仿宋_GB2312" w:cstheme="majorBidi"/>
          <w:kern w:val="0"/>
          <w:sz w:val="32"/>
          <w:szCs w:val="32"/>
          <w:shd w:val="clear" w:color="auto" w:fill="FFFFFF"/>
        </w:rPr>
        <w:t>平方米。鼓励将配建指标进行集中，按照</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统筹规划、均衡布局、分级设置</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的原则，避免出现设施分布小而散，难以满足使用和管理需求。</w:t>
      </w:r>
    </w:p>
    <w:p w:rsidR="007F5B6F" w:rsidRPr="002B42D9" w:rsidRDefault="007F5B6F" w:rsidP="007F5B6F">
      <w:pPr>
        <w:shd w:val="clear" w:color="auto" w:fill="FFFFFF"/>
        <w:spacing w:line="560" w:lineRule="exact"/>
        <w:ind w:firstLine="645"/>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szCs w:val="32"/>
          <w:shd w:val="clear" w:color="auto" w:fill="FFFFFF"/>
        </w:rPr>
        <w:t>第六条</w:t>
      </w:r>
      <w:r w:rsidRPr="002B42D9">
        <w:rPr>
          <w:rFonts w:asciiTheme="majorBidi" w:eastAsia="仿宋_GB2312" w:hAnsiTheme="majorBidi" w:cstheme="majorBidi"/>
          <w:b/>
          <w:bCs/>
          <w:kern w:val="0"/>
          <w:sz w:val="32"/>
          <w:szCs w:val="32"/>
          <w:shd w:val="clear" w:color="auto" w:fill="FFFFFF"/>
        </w:rPr>
        <w:t xml:space="preserve"> </w:t>
      </w:r>
      <w:r w:rsidRPr="002B42D9">
        <w:rPr>
          <w:rFonts w:asciiTheme="majorBidi" w:eastAsia="仿宋_GB2312" w:cstheme="majorBidi"/>
          <w:kern w:val="0"/>
          <w:sz w:val="32"/>
          <w:szCs w:val="32"/>
          <w:shd w:val="clear" w:color="auto" w:fill="FFFFFF"/>
        </w:rPr>
        <w:t>按照</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四同步</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（同步设计、同步建设、同步竣工验收、同步无偿交付使用）要求，可集中独立设置，也可设置在地上建筑裙房；主要出入口应单独设置，临街设置于建筑一层，也可设置在一至二层，层高不低于</w:t>
      </w:r>
      <w:r w:rsidRPr="002B42D9">
        <w:rPr>
          <w:rFonts w:asciiTheme="majorBidi" w:eastAsia="仿宋_GB2312" w:hAnsiTheme="majorBidi" w:cstheme="majorBidi"/>
          <w:kern w:val="0"/>
          <w:sz w:val="32"/>
          <w:szCs w:val="32"/>
          <w:shd w:val="clear" w:color="auto" w:fill="FFFFFF"/>
        </w:rPr>
        <w:t>3.5</w:t>
      </w:r>
      <w:r w:rsidRPr="002B42D9">
        <w:rPr>
          <w:rFonts w:asciiTheme="majorBidi" w:eastAsia="仿宋_GB2312" w:cstheme="majorBidi"/>
          <w:kern w:val="0"/>
          <w:sz w:val="32"/>
          <w:szCs w:val="32"/>
          <w:shd w:val="clear" w:color="auto" w:fill="FFFFFF"/>
        </w:rPr>
        <w:t>米，不得设置在三层（含三层及以上）、地下室、半地下室、夹层、走廊和出口偏僻方位，设置在一层至二层时，至少配置</w:t>
      </w:r>
      <w:r w:rsidRPr="002B42D9">
        <w:rPr>
          <w:rFonts w:asciiTheme="majorBidi" w:eastAsia="仿宋_GB2312" w:hAnsiTheme="majorBidi" w:cstheme="majorBidi"/>
          <w:kern w:val="0"/>
          <w:sz w:val="32"/>
          <w:szCs w:val="32"/>
          <w:shd w:val="clear" w:color="auto" w:fill="FFFFFF"/>
        </w:rPr>
        <w:t>1</w:t>
      </w:r>
      <w:r w:rsidRPr="002B42D9">
        <w:rPr>
          <w:rFonts w:asciiTheme="majorBidi" w:eastAsia="仿宋_GB2312" w:cstheme="majorBidi"/>
          <w:kern w:val="0"/>
          <w:sz w:val="32"/>
          <w:szCs w:val="32"/>
          <w:shd w:val="clear" w:color="auto" w:fill="FFFFFF"/>
        </w:rPr>
        <w:t>台无障碍医用电梯，应设置坡道等无障碍设施，出入口应满足消防、疏散及救护等要求；应设置在交通便利、日照充足（其居住空间冬至日满窗日照的有效时间不少于</w:t>
      </w:r>
      <w:r w:rsidRPr="002B42D9">
        <w:rPr>
          <w:rFonts w:asciiTheme="majorBidi" w:eastAsia="仿宋_GB2312" w:hAnsiTheme="majorBidi" w:cstheme="majorBidi"/>
          <w:kern w:val="0"/>
          <w:sz w:val="32"/>
          <w:szCs w:val="32"/>
          <w:shd w:val="clear" w:color="auto" w:fill="FFFFFF"/>
        </w:rPr>
        <w:t>2</w:t>
      </w:r>
      <w:r w:rsidRPr="002B42D9">
        <w:rPr>
          <w:rFonts w:asciiTheme="majorBidi" w:eastAsia="仿宋_GB2312" w:cstheme="majorBidi"/>
          <w:kern w:val="0"/>
          <w:sz w:val="32"/>
          <w:szCs w:val="32"/>
          <w:shd w:val="clear" w:color="auto" w:fill="FFFFFF"/>
        </w:rPr>
        <w:t>小时）、通风良好、相对独立且方便；应远离污染源、</w:t>
      </w:r>
      <w:r w:rsidRPr="002B42D9">
        <w:rPr>
          <w:rFonts w:asciiTheme="majorBidi" w:eastAsia="仿宋_GB2312" w:cstheme="majorBidi"/>
          <w:kern w:val="0"/>
          <w:sz w:val="32"/>
          <w:szCs w:val="32"/>
          <w:shd w:val="clear" w:color="auto" w:fill="FFFFFF"/>
        </w:rPr>
        <w:lastRenderedPageBreak/>
        <w:t>噪声源、危险品生产、储运、垃圾站等邻避设施；确保通水、电、煤气等设施，预留食堂排烟管道；预留有线电话、有线电视、宽带网线等接口，具备正常使用功能；场所消防设施应符合《建筑设计防火通用规范》（</w:t>
      </w:r>
      <w:r w:rsidRPr="002B42D9">
        <w:rPr>
          <w:rFonts w:asciiTheme="majorBidi" w:eastAsia="仿宋_GB2312" w:hAnsiTheme="majorBidi" w:cstheme="majorBidi"/>
          <w:kern w:val="0"/>
          <w:sz w:val="32"/>
          <w:szCs w:val="32"/>
          <w:shd w:val="clear" w:color="auto" w:fill="FFFFFF"/>
        </w:rPr>
        <w:t>GB55037-2022</w:t>
      </w:r>
      <w:r w:rsidRPr="002B42D9">
        <w:rPr>
          <w:rFonts w:asciiTheme="majorBidi" w:eastAsia="仿宋_GB2312" w:cstheme="majorBidi"/>
          <w:kern w:val="0"/>
          <w:sz w:val="32"/>
          <w:szCs w:val="32"/>
          <w:shd w:val="clear" w:color="auto" w:fill="FFFFFF"/>
        </w:rPr>
        <w:t>）、《消防设施通用规范》（</w:t>
      </w:r>
      <w:r w:rsidRPr="002B42D9">
        <w:rPr>
          <w:rFonts w:asciiTheme="majorBidi" w:eastAsia="仿宋_GB2312" w:hAnsiTheme="majorBidi" w:cstheme="majorBidi"/>
          <w:kern w:val="0"/>
          <w:sz w:val="32"/>
          <w:szCs w:val="32"/>
          <w:shd w:val="clear" w:color="auto" w:fill="FFFFFF"/>
        </w:rPr>
        <w:t>GB55036-2022</w:t>
      </w:r>
      <w:r w:rsidRPr="002B42D9">
        <w:rPr>
          <w:rFonts w:asciiTheme="majorBidi" w:eastAsia="仿宋_GB2312" w:cstheme="majorBidi"/>
          <w:kern w:val="0"/>
          <w:sz w:val="32"/>
          <w:szCs w:val="32"/>
          <w:shd w:val="clear" w:color="auto" w:fill="FFFFFF"/>
        </w:rPr>
        <w:t>）的相关规定，建筑耐火等级不低于二级，且建筑抗震设防标准应按国家和省级有关养老设施规范执行。</w:t>
      </w:r>
    </w:p>
    <w:p w:rsidR="007F5B6F" w:rsidRPr="002B42D9" w:rsidRDefault="007F5B6F" w:rsidP="007F5B6F">
      <w:pPr>
        <w:shd w:val="clear" w:color="auto" w:fill="FFFFFF"/>
        <w:spacing w:line="560" w:lineRule="exact"/>
        <w:ind w:firstLine="645"/>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szCs w:val="32"/>
          <w:shd w:val="clear" w:color="auto" w:fill="FFFFFF"/>
        </w:rPr>
        <w:t>第七条</w:t>
      </w:r>
      <w:r w:rsidRPr="002B42D9">
        <w:rPr>
          <w:rFonts w:asciiTheme="majorBidi" w:eastAsia="仿宋_GB2312" w:hAnsiTheme="majorBidi" w:cstheme="majorBidi"/>
          <w:b/>
          <w:bCs/>
          <w:kern w:val="0"/>
          <w:sz w:val="32"/>
          <w:szCs w:val="32"/>
          <w:shd w:val="clear" w:color="auto" w:fill="FFFFFF"/>
        </w:rPr>
        <w:t xml:space="preserve"> </w:t>
      </w:r>
      <w:r w:rsidRPr="002B42D9">
        <w:rPr>
          <w:rFonts w:asciiTheme="majorBidi" w:eastAsia="仿宋_GB2312" w:cstheme="majorBidi"/>
          <w:kern w:val="0"/>
          <w:sz w:val="32"/>
          <w:szCs w:val="32"/>
          <w:shd w:val="clear" w:color="auto" w:fill="FFFFFF"/>
        </w:rPr>
        <w:t>涉及养老服务设施建设的项目，应当列为居住区规划建设时的首批建设项目，且不得拆分。应先于住宅首期工程或者与其同时申请建设工程规划许可证，并在住宅首期工程先行申请并通过规划核实。对于无法安排在首期的项目，配建必须在住宅小区总规模完成</w:t>
      </w:r>
      <w:r w:rsidRPr="002B42D9">
        <w:rPr>
          <w:rFonts w:asciiTheme="majorBidi" w:eastAsia="仿宋_GB2312" w:hAnsiTheme="majorBidi" w:cstheme="majorBidi"/>
          <w:kern w:val="0"/>
          <w:sz w:val="32"/>
          <w:szCs w:val="32"/>
          <w:shd w:val="clear" w:color="auto" w:fill="FFFFFF"/>
        </w:rPr>
        <w:t>50%</w:t>
      </w:r>
      <w:r w:rsidRPr="002B42D9">
        <w:rPr>
          <w:rFonts w:asciiTheme="majorBidi" w:eastAsia="仿宋_GB2312" w:cstheme="majorBidi"/>
          <w:kern w:val="0"/>
          <w:sz w:val="32"/>
          <w:szCs w:val="32"/>
          <w:shd w:val="clear" w:color="auto" w:fill="FFFFFF"/>
        </w:rPr>
        <w:t>之前同步建设完成。在规划设计方案审查前，区自然资源局应当书面征询区民政局意见，并按养老服务设施用房的规划条件和施工图进行审查；区住房城乡建设局在审查建设工程</w:t>
      </w:r>
      <w:r w:rsidRPr="002B42D9">
        <w:rPr>
          <w:rFonts w:asciiTheme="majorBidi" w:eastAsia="仿宋_GB2312" w:cstheme="majorBidi"/>
          <w:spacing w:val="-6"/>
          <w:kern w:val="0"/>
          <w:sz w:val="32"/>
          <w:szCs w:val="32"/>
          <w:shd w:val="clear" w:color="auto" w:fill="FFFFFF"/>
        </w:rPr>
        <w:t>设计方案时，应按要求审查工程规划设计方案是否符合有关标准。</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第八条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rPr>
        <w:t>老</w:t>
      </w:r>
      <w:r w:rsidRPr="002B42D9">
        <w:rPr>
          <w:rFonts w:asciiTheme="majorBidi" w:eastAsia="仿宋_GB2312" w:cstheme="majorBidi"/>
          <w:kern w:val="0"/>
          <w:sz w:val="32"/>
          <w:szCs w:val="32"/>
          <w:shd w:val="clear" w:color="auto" w:fill="FFFFFF"/>
        </w:rPr>
        <w:t>旧小区和已建小区难以安排独立用地的，可通过取得规划许可后对既有建筑的改建、扩建满足养老服务设施的空间需求。利用既有房屋举办养老服务机构设施不变更房屋权属登记中房屋用途，不增加建筑面积、建筑总高度、建筑层数，不涉及修改外立面和建筑结构的，无需申领规划许可。利用建筑面积</w:t>
      </w:r>
      <w:r w:rsidRPr="002B42D9">
        <w:rPr>
          <w:rFonts w:asciiTheme="majorBidi" w:eastAsia="仿宋_GB2312" w:hAnsiTheme="majorBidi" w:cstheme="majorBidi"/>
          <w:kern w:val="0"/>
          <w:sz w:val="32"/>
          <w:szCs w:val="32"/>
          <w:shd w:val="clear" w:color="auto" w:fill="FFFFFF"/>
        </w:rPr>
        <w:t>1000</w:t>
      </w:r>
      <w:r w:rsidRPr="002B42D9">
        <w:rPr>
          <w:rFonts w:asciiTheme="majorBidi" w:eastAsia="仿宋_GB2312" w:cstheme="majorBidi"/>
          <w:kern w:val="0"/>
          <w:sz w:val="32"/>
          <w:szCs w:val="32"/>
          <w:shd w:val="clear" w:color="auto" w:fill="FFFFFF"/>
        </w:rPr>
        <w:t>平方米以下的独栋建筑或者建筑物内的部分楼层改造为养老服务设施的，在符合国家相关标准的前提下，不需要出具近期</w:t>
      </w:r>
      <w:r w:rsidRPr="002B42D9">
        <w:rPr>
          <w:rFonts w:asciiTheme="majorBidi" w:eastAsia="仿宋_GB2312" w:cstheme="majorBidi"/>
          <w:kern w:val="0"/>
          <w:sz w:val="32"/>
          <w:szCs w:val="32"/>
          <w:shd w:val="clear" w:color="auto" w:fill="FFFFFF"/>
        </w:rPr>
        <w:lastRenderedPageBreak/>
        <w:t>动迁计划说明、临时改变建筑使用功能说明、环评审批文件或备案回执。</w:t>
      </w:r>
    </w:p>
    <w:p w:rsidR="002A0208"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第九条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区民政局、区自然资源局、区住房城乡建设局、各街道办事处要建立社区养老服务设施协调机制，实现养老服务设施现状、规划、建设、验收、移交和使用管理全过程信息共享。区级各相关单位应当履行主体责任，加强社区养老服务设施规划建设，强化社区养老服务设施使用情况的监督检查，确保新建小区按照标准</w:t>
      </w:r>
      <w:r w:rsidRPr="002B42D9">
        <w:rPr>
          <w:rFonts w:asciiTheme="majorBidi" w:eastAsia="仿宋_GB2312" w:cstheme="majorBidi"/>
          <w:spacing w:val="-6"/>
          <w:kern w:val="0"/>
          <w:sz w:val="32"/>
          <w:szCs w:val="32"/>
          <w:shd w:val="clear" w:color="auto" w:fill="FFFFFF"/>
        </w:rPr>
        <w:t>配套建设养老</w:t>
      </w:r>
      <w:r w:rsidRPr="002B42D9">
        <w:rPr>
          <w:rFonts w:asciiTheme="majorBidi" w:eastAsia="仿宋_GB2312" w:cstheme="majorBidi"/>
          <w:kern w:val="0"/>
          <w:sz w:val="32"/>
          <w:szCs w:val="32"/>
          <w:shd w:val="clear" w:color="auto" w:fill="FFFFFF"/>
        </w:rPr>
        <w:t>服务设施</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旧小区和已建</w:t>
      </w:r>
      <w:r w:rsidRPr="002B42D9">
        <w:rPr>
          <w:rFonts w:asciiTheme="majorBidi" w:eastAsia="仿宋_GB2312" w:cstheme="majorBidi"/>
          <w:spacing w:val="-6"/>
          <w:kern w:val="0"/>
          <w:sz w:val="32"/>
          <w:szCs w:val="32"/>
          <w:shd w:val="clear" w:color="auto" w:fill="FFFFFF"/>
        </w:rPr>
        <w:t>小区逐步补齐养老服务设施。</w:t>
      </w:r>
    </w:p>
    <w:p w:rsidR="002A0208" w:rsidRPr="002B42D9" w:rsidRDefault="002A0208" w:rsidP="002A0208">
      <w:pPr>
        <w:shd w:val="clear" w:color="auto" w:fill="FFFFFF"/>
        <w:spacing w:line="582" w:lineRule="exact"/>
        <w:jc w:val="center"/>
        <w:rPr>
          <w:rFonts w:asciiTheme="majorBidi" w:eastAsia="黑体" w:hAnsiTheme="majorBidi" w:cstheme="majorBidi"/>
          <w:kern w:val="0"/>
          <w:sz w:val="32"/>
          <w:szCs w:val="32"/>
          <w:shd w:val="clear" w:color="auto" w:fill="FFFFFF"/>
        </w:rPr>
      </w:pPr>
    </w:p>
    <w:p w:rsidR="002A0208" w:rsidRPr="002B42D9" w:rsidRDefault="002A0208" w:rsidP="002A0208">
      <w:pPr>
        <w:shd w:val="clear" w:color="auto" w:fill="FFFFFF"/>
        <w:spacing w:line="582" w:lineRule="exact"/>
        <w:jc w:val="center"/>
        <w:rPr>
          <w:rFonts w:asciiTheme="majorBidi" w:eastAsia="黑体" w:hAnsiTheme="majorBidi" w:cstheme="majorBidi"/>
          <w:kern w:val="0"/>
          <w:sz w:val="32"/>
          <w:szCs w:val="32"/>
          <w:shd w:val="clear" w:color="auto" w:fill="FFFFFF"/>
        </w:rPr>
      </w:pPr>
      <w:r w:rsidRPr="002B42D9">
        <w:rPr>
          <w:rFonts w:asciiTheme="majorBidi" w:eastAsia="黑体" w:hAnsiTheme="majorBidi" w:cstheme="majorBidi"/>
          <w:kern w:val="0"/>
          <w:sz w:val="32"/>
          <w:szCs w:val="32"/>
          <w:shd w:val="clear" w:color="auto" w:fill="FFFFFF"/>
        </w:rPr>
        <w:t>第二章</w:t>
      </w:r>
      <w:r w:rsidRPr="002B42D9">
        <w:rPr>
          <w:rFonts w:asciiTheme="majorBidi" w:eastAsia="黑体" w:hAnsiTheme="majorBidi" w:cstheme="majorBidi"/>
          <w:kern w:val="0"/>
          <w:sz w:val="32"/>
          <w:szCs w:val="32"/>
          <w:shd w:val="clear" w:color="auto" w:fill="FFFFFF"/>
        </w:rPr>
        <w:t xml:space="preserve">  </w:t>
      </w:r>
      <w:r w:rsidRPr="002B42D9">
        <w:rPr>
          <w:rFonts w:asciiTheme="majorBidi" w:eastAsia="黑体" w:hAnsiTheme="majorBidi" w:cstheme="majorBidi"/>
          <w:kern w:val="0"/>
          <w:sz w:val="32"/>
          <w:szCs w:val="32"/>
          <w:shd w:val="clear" w:color="auto" w:fill="FFFFFF"/>
        </w:rPr>
        <w:t>社区养老服务设施移交及使用管理</w:t>
      </w:r>
    </w:p>
    <w:p w:rsidR="002A0208" w:rsidRPr="002B42D9" w:rsidRDefault="002A0208" w:rsidP="002A0208">
      <w:pPr>
        <w:shd w:val="clear" w:color="auto" w:fill="FFFFFF"/>
        <w:spacing w:line="582" w:lineRule="exact"/>
        <w:jc w:val="center"/>
        <w:rPr>
          <w:rFonts w:asciiTheme="majorBidi" w:eastAsia="黑体" w:hAnsiTheme="majorBidi" w:cstheme="majorBidi"/>
          <w:kern w:val="0"/>
          <w:sz w:val="32"/>
          <w:szCs w:val="32"/>
        </w:rPr>
      </w:pPr>
    </w:p>
    <w:p w:rsidR="007F5B6F" w:rsidRPr="002B42D9" w:rsidRDefault="007F5B6F" w:rsidP="007F5B6F">
      <w:pPr>
        <w:shd w:val="clear" w:color="auto" w:fill="FFFFFF"/>
        <w:spacing w:line="560" w:lineRule="exact"/>
        <w:ind w:firstLineChars="200" w:firstLine="643"/>
        <w:jc w:val="left"/>
        <w:rPr>
          <w:rFonts w:asciiTheme="majorBidi" w:eastAsia="仿宋_GB2312" w:hAnsiTheme="majorBidi" w:cstheme="majorBidi"/>
          <w:kern w:val="0"/>
          <w:sz w:val="32"/>
          <w:szCs w:val="32"/>
          <w:highlight w:val="yellow"/>
          <w:shd w:val="clear" w:color="auto" w:fill="FFFFFF"/>
        </w:rPr>
      </w:pPr>
      <w:r w:rsidRPr="002B42D9">
        <w:rPr>
          <w:rFonts w:asciiTheme="majorBidi" w:eastAsia="仿宋_GB2312" w:cstheme="majorBidi"/>
          <w:b/>
          <w:bCs/>
          <w:kern w:val="0"/>
          <w:sz w:val="32"/>
        </w:rPr>
        <w:t>第十条</w:t>
      </w:r>
      <w:r w:rsidRPr="002B42D9">
        <w:rPr>
          <w:rFonts w:asciiTheme="majorBidi" w:eastAsia="仿宋_GB2312" w:hAnsiTheme="majorBidi" w:cstheme="majorBidi"/>
          <w:b/>
          <w:bCs/>
          <w:color w:val="FF0000"/>
          <w:kern w:val="0"/>
          <w:sz w:val="32"/>
        </w:rPr>
        <w:t xml:space="preserve"> </w:t>
      </w:r>
      <w:r w:rsidRPr="002B42D9">
        <w:rPr>
          <w:rFonts w:asciiTheme="majorBidi" w:eastAsia="仿宋_GB2312" w:cstheme="majorBidi"/>
          <w:kern w:val="0"/>
          <w:sz w:val="32"/>
          <w:szCs w:val="32"/>
          <w:shd w:val="clear" w:color="auto" w:fill="FFFFFF"/>
        </w:rPr>
        <w:t>建设单位在办理居住区项目竣工验收时涉及养老服务设施的，应将配建的养老服务设施用房纳入工程验收范围，由区住房城乡建设局会同区自然资源局、区民政局、属地街道办事处实施联合验收，核实养老服务设施接收条件。</w:t>
      </w:r>
    </w:p>
    <w:p w:rsidR="007F5B6F" w:rsidRPr="002B42D9" w:rsidRDefault="007F5B6F" w:rsidP="007F5B6F">
      <w:pPr>
        <w:shd w:val="clear" w:color="auto" w:fill="FFFFFF"/>
        <w:spacing w:line="560" w:lineRule="exact"/>
        <w:ind w:firstLineChars="200" w:firstLine="643"/>
        <w:jc w:val="left"/>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rPr>
        <w:t>第十一条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接收的养老服务设施应按照经审批的施工图设计文件建设，用房用窗、厕所、水电气、无障碍等设施所用材料应符合环保要求办理独立的永久供水、供电、供气手续后，按省市有关文件明确的竣工验收要求以及《国有建设用地使用权出让合同》等相关约定标准进行移交。建设单位签订居住区配套公共服</w:t>
      </w:r>
      <w:r w:rsidRPr="002B42D9">
        <w:rPr>
          <w:rFonts w:asciiTheme="majorBidi" w:eastAsia="仿宋_GB2312" w:cstheme="majorBidi"/>
          <w:kern w:val="0"/>
          <w:sz w:val="32"/>
          <w:szCs w:val="32"/>
          <w:shd w:val="clear" w:color="auto" w:fill="FFFFFF"/>
        </w:rPr>
        <w:lastRenderedPageBreak/>
        <w:t>务设施移交协议时，将社区养老服务设施的用地资料、报建图纸资料、建筑施工图纸以及竣工验收合格文件移交给接收单位，并协助办理不动产登记手续。未按要求办理配建社区居家养老服务设施用房移交手续的，所属街道办事处应当根据签订的协议追究其违约责任；区住房城乡建设局应当将开发建设单位违反本办法的不良行为依法依规记入企业诚信档案、向社会公布。签订移交协议的养老服务设施用房，由建设单位在达到正式移交条件后</w:t>
      </w:r>
      <w:r w:rsidRPr="002B42D9">
        <w:rPr>
          <w:rFonts w:asciiTheme="majorBidi" w:eastAsia="仿宋_GB2312" w:hAnsiTheme="majorBidi" w:cstheme="majorBidi"/>
          <w:kern w:val="0"/>
          <w:sz w:val="32"/>
          <w:szCs w:val="32"/>
          <w:shd w:val="clear" w:color="auto" w:fill="FFFFFF"/>
        </w:rPr>
        <w:t>30</w:t>
      </w:r>
      <w:r w:rsidRPr="002B42D9">
        <w:rPr>
          <w:rFonts w:asciiTheme="majorBidi" w:eastAsia="仿宋_GB2312" w:cstheme="majorBidi"/>
          <w:kern w:val="0"/>
          <w:sz w:val="32"/>
          <w:szCs w:val="32"/>
          <w:shd w:val="clear" w:color="auto" w:fill="FFFFFF"/>
        </w:rPr>
        <w:t>日内书面通知区民政局并由区民政局组织属地街道及相关部门共同参加完成移交工作。</w:t>
      </w:r>
    </w:p>
    <w:p w:rsidR="007F5B6F" w:rsidRPr="002B42D9" w:rsidRDefault="007F5B6F" w:rsidP="007F5B6F">
      <w:pPr>
        <w:shd w:val="clear" w:color="auto" w:fill="FFFFFF"/>
        <w:spacing w:line="560" w:lineRule="exact"/>
        <w:ind w:firstLineChars="200" w:firstLine="643"/>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rPr>
        <w:t>第十二条</w:t>
      </w:r>
      <w:r w:rsidRPr="002B42D9">
        <w:rPr>
          <w:rFonts w:asciiTheme="majorBidi" w:eastAsia="仿宋_GB2312" w:hAnsiTheme="majorBidi" w:cstheme="majorBidi"/>
          <w:kern w:val="0"/>
          <w:sz w:val="32"/>
          <w:szCs w:val="32"/>
          <w:shd w:val="clear" w:color="auto" w:fill="FFFFFF"/>
        </w:rPr>
        <w:t xml:space="preserve"> </w:t>
      </w:r>
      <w:r w:rsidRPr="002B42D9">
        <w:rPr>
          <w:rFonts w:asciiTheme="majorBidi" w:eastAsia="仿宋_GB2312" w:cstheme="majorBidi"/>
          <w:kern w:val="0"/>
          <w:sz w:val="32"/>
          <w:szCs w:val="32"/>
          <w:shd w:val="clear" w:color="auto" w:fill="FFFFFF"/>
        </w:rPr>
        <w:t>养老服务设施用房作为住宅的公共服务配套用房，由开发、建设单位无偿移交民政等相关部门用于养老服务，开发建设单位在申请办理房屋所有权初始登记时，应当与民政等相关部门共同对社区居家养老服务设施用房一并申请登记。房地产测绘机构应当对社区居家养老服务设施用房独立测算、计算面积，其面积不计入分摊的共用建筑面积，并在《房产测绘结果报告书》中标注</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社区居家养老服务设施用房</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字样。</w:t>
      </w:r>
    </w:p>
    <w:p w:rsidR="007F5B6F" w:rsidRPr="002B42D9" w:rsidRDefault="007F5B6F" w:rsidP="007F5B6F">
      <w:pPr>
        <w:shd w:val="clear" w:color="auto" w:fill="FFFFFF"/>
        <w:spacing w:line="560" w:lineRule="exact"/>
        <w:ind w:firstLineChars="200" w:firstLine="643"/>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color w:val="000000"/>
          <w:kern w:val="0"/>
          <w:sz w:val="32"/>
          <w:szCs w:val="32"/>
          <w:shd w:val="clear" w:color="auto" w:fill="FFFFFF"/>
        </w:rPr>
        <w:t>第十三条</w:t>
      </w:r>
      <w:r w:rsidRPr="002B42D9">
        <w:rPr>
          <w:rFonts w:asciiTheme="majorBidi" w:eastAsia="仿宋_GB2312" w:hAnsiTheme="majorBidi" w:cstheme="majorBidi"/>
          <w:kern w:val="0"/>
          <w:sz w:val="32"/>
          <w:szCs w:val="32"/>
          <w:shd w:val="clear" w:color="auto" w:fill="FFFFFF"/>
        </w:rPr>
        <w:t xml:space="preserve"> </w:t>
      </w:r>
      <w:r w:rsidRPr="002B42D9">
        <w:rPr>
          <w:rFonts w:asciiTheme="majorBidi" w:eastAsia="仿宋_GB2312" w:cstheme="majorBidi"/>
          <w:kern w:val="0"/>
          <w:sz w:val="32"/>
          <w:szCs w:val="32"/>
          <w:shd w:val="clear" w:color="auto" w:fill="FFFFFF"/>
        </w:rPr>
        <w:t>移交的养老服务设施用房，原则上由区民政局统筹调配使用，</w:t>
      </w:r>
      <w:r w:rsidRPr="002B42D9">
        <w:rPr>
          <w:rFonts w:asciiTheme="majorBidi" w:eastAsia="仿宋_GB2312" w:hAnsiTheme="majorBidi" w:cstheme="majorBidi"/>
          <w:kern w:val="0"/>
          <w:sz w:val="32"/>
          <w:szCs w:val="32"/>
          <w:shd w:val="clear" w:color="auto" w:fill="FFFFFF"/>
        </w:rPr>
        <w:t>800</w:t>
      </w:r>
      <w:r w:rsidRPr="002B42D9">
        <w:rPr>
          <w:rFonts w:asciiTheme="majorBidi" w:eastAsia="仿宋_GB2312" w:cstheme="majorBidi"/>
          <w:kern w:val="0"/>
          <w:sz w:val="32"/>
          <w:szCs w:val="32"/>
          <w:shd w:val="clear" w:color="auto" w:fill="FFFFFF"/>
        </w:rPr>
        <w:t>平方米及以下直接移交至属地街道办事处，用于社区养老服务中心；</w:t>
      </w:r>
      <w:r w:rsidRPr="002B42D9">
        <w:rPr>
          <w:rFonts w:asciiTheme="majorBidi" w:eastAsia="仿宋_GB2312" w:hAnsiTheme="majorBidi" w:cstheme="majorBidi"/>
          <w:kern w:val="0"/>
          <w:sz w:val="32"/>
          <w:szCs w:val="32"/>
          <w:shd w:val="clear" w:color="auto" w:fill="FFFFFF"/>
        </w:rPr>
        <w:t>800</w:t>
      </w:r>
      <w:r w:rsidRPr="002B42D9">
        <w:rPr>
          <w:rFonts w:asciiTheme="majorBidi" w:eastAsia="仿宋_GB2312" w:cstheme="majorBidi"/>
          <w:kern w:val="0"/>
          <w:sz w:val="32"/>
          <w:szCs w:val="32"/>
          <w:shd w:val="clear" w:color="auto" w:fill="FFFFFF"/>
        </w:rPr>
        <w:t>平方米以上的移交至区民政局，各街道根据社区及街道级养老服务设施情况，书面向区民政局提出申请，</w:t>
      </w:r>
      <w:r w:rsidRPr="002B42D9">
        <w:rPr>
          <w:rFonts w:asciiTheme="majorBidi" w:eastAsia="仿宋_GB2312" w:hAnsiTheme="majorBidi" w:cstheme="majorBidi"/>
          <w:kern w:val="0"/>
          <w:sz w:val="32"/>
          <w:szCs w:val="32"/>
          <w:shd w:val="clear" w:color="auto" w:fill="FFFFFF"/>
        </w:rPr>
        <w:t>800</w:t>
      </w:r>
      <w:r w:rsidRPr="002B42D9">
        <w:rPr>
          <w:rFonts w:asciiTheme="majorBidi" w:eastAsia="仿宋_GB2312" w:cstheme="majorBidi"/>
          <w:kern w:val="0"/>
          <w:sz w:val="32"/>
          <w:szCs w:val="32"/>
          <w:shd w:val="clear" w:color="auto" w:fill="FFFFFF"/>
        </w:rPr>
        <w:t>平方米以下的可用于社区养老服务中心，</w:t>
      </w:r>
      <w:r w:rsidRPr="002B42D9">
        <w:rPr>
          <w:rFonts w:asciiTheme="majorBidi" w:eastAsia="仿宋_GB2312" w:hAnsiTheme="majorBidi" w:cstheme="majorBidi"/>
          <w:kern w:val="0"/>
          <w:sz w:val="32"/>
          <w:szCs w:val="32"/>
          <w:shd w:val="clear" w:color="auto" w:fill="FFFFFF"/>
        </w:rPr>
        <w:t>800</w:t>
      </w:r>
      <w:r w:rsidRPr="002B42D9">
        <w:rPr>
          <w:rFonts w:asciiTheme="majorBidi" w:eastAsia="仿宋_GB2312" w:cstheme="majorBidi"/>
          <w:kern w:val="0"/>
          <w:sz w:val="32"/>
          <w:szCs w:val="32"/>
          <w:shd w:val="clear" w:color="auto" w:fill="FFFFFF"/>
        </w:rPr>
        <w:t>平方米以上可申请用于社区嵌入式养老服务机构；</w:t>
      </w:r>
      <w:r w:rsidRPr="002B42D9">
        <w:rPr>
          <w:rFonts w:asciiTheme="majorBidi" w:eastAsia="仿宋_GB2312" w:hAnsiTheme="majorBidi" w:cstheme="majorBidi"/>
          <w:kern w:val="0"/>
          <w:sz w:val="32"/>
          <w:szCs w:val="32"/>
          <w:shd w:val="clear" w:color="auto" w:fill="FFFFFF"/>
        </w:rPr>
        <w:t>1000</w:t>
      </w:r>
      <w:r w:rsidRPr="002B42D9">
        <w:rPr>
          <w:rFonts w:asciiTheme="majorBidi" w:eastAsia="仿宋_GB2312" w:cstheme="majorBidi"/>
          <w:kern w:val="0"/>
          <w:sz w:val="32"/>
          <w:szCs w:val="32"/>
          <w:shd w:val="clear" w:color="auto" w:fill="FFFFFF"/>
        </w:rPr>
        <w:t>至</w:t>
      </w:r>
      <w:r w:rsidRPr="002B42D9">
        <w:rPr>
          <w:rFonts w:asciiTheme="majorBidi" w:eastAsia="仿宋_GB2312" w:hAnsiTheme="majorBidi" w:cstheme="majorBidi"/>
          <w:kern w:val="0"/>
          <w:sz w:val="32"/>
          <w:szCs w:val="32"/>
          <w:shd w:val="clear" w:color="auto" w:fill="FFFFFF"/>
        </w:rPr>
        <w:t>2000</w:t>
      </w:r>
      <w:r w:rsidRPr="002B42D9">
        <w:rPr>
          <w:rFonts w:asciiTheme="majorBidi" w:eastAsia="仿宋_GB2312" w:cstheme="majorBidi"/>
          <w:kern w:val="0"/>
          <w:sz w:val="32"/>
          <w:szCs w:val="32"/>
          <w:shd w:val="clear" w:color="auto" w:fill="FFFFFF"/>
        </w:rPr>
        <w:t>平方米可</w:t>
      </w:r>
      <w:r w:rsidRPr="002B42D9">
        <w:rPr>
          <w:rFonts w:asciiTheme="majorBidi" w:eastAsia="仿宋_GB2312" w:cstheme="majorBidi"/>
          <w:kern w:val="0"/>
          <w:sz w:val="32"/>
          <w:szCs w:val="32"/>
          <w:shd w:val="clear" w:color="auto" w:fill="FFFFFF"/>
        </w:rPr>
        <w:lastRenderedPageBreak/>
        <w:t>申请用于街道区域性综合养老服务中心。</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rPr>
        <w:t>第十四条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无偿移交社区养老服务设施后，应在接收后</w:t>
      </w:r>
      <w:r w:rsidRPr="002B42D9">
        <w:rPr>
          <w:rFonts w:asciiTheme="majorBidi" w:eastAsia="仿宋_GB2312" w:hAnsiTheme="majorBidi" w:cstheme="majorBidi"/>
          <w:kern w:val="0"/>
          <w:sz w:val="32"/>
          <w:szCs w:val="32"/>
          <w:shd w:val="clear" w:color="auto" w:fill="FFFFFF"/>
        </w:rPr>
        <w:t>1</w:t>
      </w:r>
      <w:r w:rsidRPr="002B42D9">
        <w:rPr>
          <w:rFonts w:asciiTheme="majorBidi" w:eastAsia="仿宋_GB2312" w:cstheme="majorBidi"/>
          <w:kern w:val="0"/>
          <w:sz w:val="32"/>
          <w:szCs w:val="32"/>
          <w:shd w:val="clear" w:color="auto" w:fill="FFFFFF"/>
        </w:rPr>
        <w:t>年内按照规划用途投入使用，区民政局、属地街道办事处负责运营管理或者通过承包、委托、联合经营等方式交由企业、社会组织等以公建民营方式运营。</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rPr>
        <w:t>第十五条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区民政局按照养老服务相关管理办法做好业务指导和监管。对全区配套的养老服务设施用房进行统一登记造册，建立行业规范，监督使用情况。区民政局应组织相关部门和街道办事处定期</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不定期对配建社区养老服务设施使用情况进行监督检查。发现违规使用情况的，应当及时纠正，并依法处理。</w:t>
      </w:r>
    </w:p>
    <w:p w:rsidR="002A0208" w:rsidRPr="002B42D9" w:rsidRDefault="007F5B6F" w:rsidP="007F5B6F">
      <w:pPr>
        <w:shd w:val="clear" w:color="auto" w:fill="FFFFFF"/>
        <w:spacing w:line="560" w:lineRule="exact"/>
        <w:ind w:firstLineChars="200" w:firstLine="643"/>
        <w:jc w:val="left"/>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rPr>
        <w:t>第十六条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社区养老服务设施用房不得转让、抵押，任何单位和个人不得占用或者挪作他用。有以上行为的，由区民政局责令限期整改或收回，并追究相关责任人责任。</w:t>
      </w:r>
    </w:p>
    <w:p w:rsidR="002A0208" w:rsidRPr="002B42D9" w:rsidRDefault="002A0208" w:rsidP="002A0208">
      <w:pPr>
        <w:shd w:val="clear" w:color="auto" w:fill="FFFFFF"/>
        <w:spacing w:line="582" w:lineRule="exact"/>
        <w:ind w:firstLine="480"/>
        <w:jc w:val="center"/>
        <w:rPr>
          <w:rFonts w:asciiTheme="majorBidi" w:eastAsia="黑体" w:hAnsiTheme="majorBidi" w:cstheme="majorBidi"/>
          <w:kern w:val="0"/>
          <w:sz w:val="32"/>
          <w:szCs w:val="32"/>
          <w:shd w:val="clear" w:color="auto" w:fill="FFFFFF"/>
        </w:rPr>
      </w:pPr>
    </w:p>
    <w:p w:rsidR="002A0208" w:rsidRPr="002B42D9" w:rsidRDefault="002A0208" w:rsidP="002A0208">
      <w:pPr>
        <w:shd w:val="clear" w:color="auto" w:fill="FFFFFF"/>
        <w:spacing w:line="582" w:lineRule="exact"/>
        <w:ind w:firstLine="480"/>
        <w:jc w:val="center"/>
        <w:rPr>
          <w:rFonts w:asciiTheme="majorBidi" w:eastAsia="黑体" w:hAnsiTheme="majorBidi" w:cstheme="majorBidi"/>
          <w:kern w:val="0"/>
          <w:sz w:val="32"/>
          <w:szCs w:val="32"/>
          <w:shd w:val="clear" w:color="auto" w:fill="FFFFFF"/>
        </w:rPr>
      </w:pPr>
      <w:r w:rsidRPr="002B42D9">
        <w:rPr>
          <w:rFonts w:asciiTheme="majorBidi" w:eastAsia="黑体" w:hAnsiTheme="majorBidi" w:cstheme="majorBidi"/>
          <w:kern w:val="0"/>
          <w:sz w:val="32"/>
          <w:szCs w:val="32"/>
          <w:shd w:val="clear" w:color="auto" w:fill="FFFFFF"/>
        </w:rPr>
        <w:t>第三章</w:t>
      </w:r>
      <w:r w:rsidRPr="002B42D9">
        <w:rPr>
          <w:rFonts w:asciiTheme="majorBidi" w:eastAsia="黑体" w:hAnsiTheme="majorBidi" w:cstheme="majorBidi"/>
          <w:kern w:val="0"/>
          <w:sz w:val="32"/>
          <w:szCs w:val="32"/>
          <w:shd w:val="clear" w:color="auto" w:fill="FFFFFF"/>
        </w:rPr>
        <w:t xml:space="preserve"> </w:t>
      </w:r>
      <w:r w:rsidRPr="002B42D9">
        <w:rPr>
          <w:rFonts w:asciiTheme="majorBidi" w:eastAsia="黑体" w:hAnsiTheme="majorBidi" w:cstheme="majorBidi"/>
          <w:kern w:val="0"/>
          <w:sz w:val="32"/>
          <w:szCs w:val="32"/>
          <w:shd w:val="clear" w:color="auto" w:fill="FFFFFF"/>
        </w:rPr>
        <w:t>养老服务设施的公建民营</w:t>
      </w:r>
    </w:p>
    <w:p w:rsidR="002A0208" w:rsidRPr="002B42D9" w:rsidRDefault="002A0208" w:rsidP="002A0208">
      <w:pPr>
        <w:shd w:val="clear" w:color="auto" w:fill="FFFFFF"/>
        <w:spacing w:line="582" w:lineRule="exact"/>
        <w:ind w:firstLine="480"/>
        <w:jc w:val="center"/>
        <w:rPr>
          <w:rFonts w:asciiTheme="majorBidi" w:eastAsia="仿宋_GB2312" w:hAnsiTheme="majorBidi" w:cstheme="majorBidi"/>
          <w:kern w:val="0"/>
          <w:sz w:val="32"/>
          <w:szCs w:val="32"/>
          <w:shd w:val="clear" w:color="auto" w:fill="FFFFFF"/>
        </w:rPr>
      </w:pP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rPr>
        <w:t>第十七条</w:t>
      </w:r>
      <w:r w:rsidRPr="002B42D9">
        <w:rPr>
          <w:rFonts w:asciiTheme="majorBidi" w:eastAsia="仿宋_GB2312" w:hAnsiTheme="majorBidi" w:cstheme="majorBidi"/>
          <w:kern w:val="0"/>
          <w:sz w:val="32"/>
          <w:szCs w:val="32"/>
          <w:shd w:val="clear" w:color="auto" w:fill="FFFFFF"/>
        </w:rPr>
        <w:t xml:space="preserve"> </w:t>
      </w:r>
      <w:r w:rsidRPr="002B42D9">
        <w:rPr>
          <w:rFonts w:asciiTheme="majorBidi" w:eastAsia="仿宋_GB2312" w:cstheme="majorBidi"/>
          <w:kern w:val="0"/>
          <w:sz w:val="32"/>
          <w:szCs w:val="32"/>
          <w:shd w:val="clear" w:color="auto" w:fill="FFFFFF"/>
        </w:rPr>
        <w:t>通过政府购买服务、承包、委托、联合经营等方式交由企业、社会组织等开展公建民营的，原则上</w:t>
      </w:r>
      <w:r w:rsidRPr="002B42D9">
        <w:rPr>
          <w:rFonts w:asciiTheme="majorBidi" w:eastAsia="仿宋_GB2312" w:hAnsiTheme="majorBidi" w:cstheme="majorBidi"/>
          <w:kern w:val="0"/>
          <w:sz w:val="32"/>
          <w:szCs w:val="32"/>
          <w:shd w:val="clear" w:color="auto" w:fill="FFFFFF"/>
        </w:rPr>
        <w:t>1000</w:t>
      </w:r>
      <w:r w:rsidRPr="002B42D9">
        <w:rPr>
          <w:rFonts w:asciiTheme="majorBidi" w:eastAsia="仿宋_GB2312" w:cstheme="majorBidi"/>
          <w:kern w:val="0"/>
          <w:sz w:val="32"/>
          <w:szCs w:val="32"/>
          <w:shd w:val="clear" w:color="auto" w:fill="FFFFFF"/>
        </w:rPr>
        <w:t>平方米以下的运营方案由区民政局、街道办事处按照</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三重一大</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事项决策制度审议确定，</w:t>
      </w:r>
      <w:r w:rsidRPr="002B42D9">
        <w:rPr>
          <w:rFonts w:asciiTheme="majorBidi" w:eastAsia="仿宋_GB2312" w:hAnsiTheme="majorBidi" w:cstheme="majorBidi"/>
          <w:kern w:val="0"/>
          <w:sz w:val="32"/>
          <w:szCs w:val="32"/>
          <w:shd w:val="clear" w:color="auto" w:fill="FFFFFF"/>
        </w:rPr>
        <w:t>1000</w:t>
      </w:r>
      <w:r w:rsidRPr="002B42D9">
        <w:rPr>
          <w:rFonts w:asciiTheme="majorBidi" w:eastAsia="仿宋_GB2312" w:cstheme="majorBidi"/>
          <w:kern w:val="0"/>
          <w:sz w:val="32"/>
          <w:szCs w:val="32"/>
          <w:shd w:val="clear" w:color="auto" w:fill="FFFFFF"/>
        </w:rPr>
        <w:t>平方米及以上的运营方案提交区政府审议确定。支持街道办事处将辖区养老服务设施统筹打包委托运营。</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lastRenderedPageBreak/>
        <w:t>第十八条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实行公建民营的养老服务设施，应当做到产权清晰，保持土地、设施设备等国有资产性质，运营方不得以国有资产进行抵押、融资、贷款，防止资产流失；强化机构运营和资产规范管理，加强设施设备维护，确保国有资产保值增值。且应当履行兜底保障</w:t>
      </w:r>
      <w:r w:rsidRPr="002B42D9">
        <w:rPr>
          <w:rFonts w:asciiTheme="majorBidi" w:eastAsia="仿宋_GB2312" w:cstheme="majorBidi"/>
          <w:color w:val="000000"/>
          <w:kern w:val="0"/>
          <w:sz w:val="32"/>
          <w:szCs w:val="32"/>
          <w:shd w:val="clear" w:color="auto" w:fill="FFFFFF"/>
        </w:rPr>
        <w:t>、基本养老服务</w:t>
      </w:r>
      <w:r w:rsidRPr="002B42D9">
        <w:rPr>
          <w:rFonts w:asciiTheme="majorBidi" w:eastAsia="仿宋_GB2312" w:cstheme="majorBidi"/>
          <w:kern w:val="0"/>
          <w:sz w:val="32"/>
          <w:szCs w:val="32"/>
          <w:shd w:val="clear" w:color="auto" w:fill="FFFFFF"/>
        </w:rPr>
        <w:t>职能，确保面向广大老年人提供公益性服务，优先接收民政保障</w:t>
      </w:r>
      <w:r w:rsidRPr="002B42D9">
        <w:rPr>
          <w:rFonts w:asciiTheme="majorBidi" w:eastAsia="仿宋_GB2312" w:cstheme="majorBidi"/>
          <w:color w:val="000000"/>
          <w:kern w:val="0"/>
          <w:sz w:val="32"/>
          <w:szCs w:val="32"/>
          <w:shd w:val="clear" w:color="auto" w:fill="FFFFFF"/>
        </w:rPr>
        <w:t>基本养老</w:t>
      </w:r>
      <w:r w:rsidRPr="002B42D9">
        <w:rPr>
          <w:rFonts w:asciiTheme="majorBidi" w:eastAsia="仿宋_GB2312" w:cstheme="majorBidi"/>
          <w:kern w:val="0"/>
          <w:sz w:val="32"/>
          <w:szCs w:val="32"/>
          <w:shd w:val="clear" w:color="auto" w:fill="FFFFFF"/>
        </w:rPr>
        <w:t>服务对象，公共活动区域向社会老年人开放。注重社会效益与经济效益的平衡，为老年人提供更加优质、完善、安全的服务。</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shd w:val="clear" w:color="auto" w:fill="FFFFFF"/>
        </w:rPr>
      </w:pPr>
      <w:r w:rsidRPr="002B42D9">
        <w:rPr>
          <w:rFonts w:asciiTheme="majorBidi" w:eastAsia="仿宋_GB2312" w:cstheme="majorBidi"/>
          <w:b/>
          <w:bCs/>
          <w:kern w:val="0"/>
          <w:sz w:val="32"/>
          <w:szCs w:val="32"/>
          <w:shd w:val="clear" w:color="auto" w:fill="FFFFFF"/>
        </w:rPr>
        <w:t>第十九条</w:t>
      </w:r>
      <w:r w:rsidRPr="002B42D9">
        <w:rPr>
          <w:rFonts w:asciiTheme="majorBidi" w:eastAsia="仿宋_GB2312" w:hAnsiTheme="majorBidi" w:cstheme="majorBidi"/>
          <w:kern w:val="0"/>
          <w:sz w:val="32"/>
          <w:szCs w:val="32"/>
          <w:shd w:val="clear" w:color="auto" w:fill="FFFFFF"/>
        </w:rPr>
        <w:t xml:space="preserve"> </w:t>
      </w:r>
      <w:r w:rsidRPr="002B42D9">
        <w:rPr>
          <w:rFonts w:asciiTheme="majorBidi" w:eastAsia="仿宋_GB2312" w:cstheme="majorBidi"/>
          <w:kern w:val="0"/>
          <w:sz w:val="32"/>
          <w:szCs w:val="32"/>
          <w:shd w:val="clear" w:color="auto" w:fill="FFFFFF"/>
        </w:rPr>
        <w:t>养老服务设施公建民营应当按照公开、公正、透明的原则，依照法定程序，自行组织或委托具备招标资质的专业机构组织招标和评标。运营管理者应当具备以下条件：</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shd w:val="clear" w:color="auto" w:fill="FFFFFF"/>
        </w:rPr>
      </w:pPr>
      <w:r w:rsidRPr="002B42D9">
        <w:rPr>
          <w:rFonts w:asciiTheme="majorBidi" w:eastAsia="仿宋_GB2312" w:cstheme="majorBidi"/>
          <w:kern w:val="0"/>
          <w:sz w:val="32"/>
          <w:szCs w:val="32"/>
          <w:shd w:val="clear" w:color="auto" w:fill="FFFFFF"/>
        </w:rPr>
        <w:t>（一）具有独立承担民事责任能力的企业、社会组织或个人；</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shd w:val="clear" w:color="auto" w:fill="FFFFFF"/>
        </w:rPr>
        <w:t>（二）</w:t>
      </w:r>
      <w:r w:rsidRPr="002B42D9">
        <w:rPr>
          <w:rFonts w:asciiTheme="majorBidi" w:eastAsia="仿宋_GB2312" w:cstheme="majorBidi"/>
          <w:kern w:val="0"/>
          <w:sz w:val="32"/>
          <w:szCs w:val="32"/>
        </w:rPr>
        <w:t>具有专业养老服务团队的服务管理经验，具有良好的商业信誉和健全的财务会计制度；</w:t>
      </w:r>
    </w:p>
    <w:p w:rsidR="007F5B6F" w:rsidRPr="002B42D9" w:rsidRDefault="00F609B8" w:rsidP="007F5B6F">
      <w:pPr>
        <w:shd w:val="clear" w:color="auto" w:fill="FFFFFF"/>
        <w:spacing w:line="560" w:lineRule="exact"/>
        <w:ind w:firstLine="480"/>
        <w:rPr>
          <w:rFonts w:asciiTheme="majorBidi" w:eastAsia="仿宋_GB2312" w:hAnsiTheme="majorBidi" w:cstheme="majorBidi"/>
          <w:kern w:val="0"/>
          <w:sz w:val="32"/>
          <w:szCs w:val="32"/>
        </w:rPr>
      </w:pPr>
      <w:r>
        <w:rPr>
          <w:rFonts w:asciiTheme="majorBidi" w:eastAsia="仿宋_GB2312" w:cstheme="majorBidi"/>
          <w:kern w:val="0"/>
          <w:sz w:val="32"/>
          <w:szCs w:val="32"/>
        </w:rPr>
        <w:t>（三）具有运营管理所必</w:t>
      </w:r>
      <w:r>
        <w:rPr>
          <w:rFonts w:asciiTheme="majorBidi" w:eastAsia="仿宋_GB2312" w:cstheme="majorBidi" w:hint="eastAsia"/>
          <w:kern w:val="0"/>
          <w:sz w:val="32"/>
          <w:szCs w:val="32"/>
        </w:rPr>
        <w:t>需</w:t>
      </w:r>
      <w:r w:rsidR="007F5B6F" w:rsidRPr="002B42D9">
        <w:rPr>
          <w:rFonts w:asciiTheme="majorBidi" w:eastAsia="仿宋_GB2312" w:cstheme="majorBidi"/>
          <w:kern w:val="0"/>
          <w:sz w:val="32"/>
          <w:szCs w:val="32"/>
        </w:rPr>
        <w:t>的设备和专业技术能力；</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rPr>
        <w:t>（四）具有依法缴纳税收和社会保障资金的良好记录，保证其具有与服务内容和规模相适应的经济实力；</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rPr>
        <w:t>（五）最近三年无违法违规和失信记录；</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rPr>
        <w:t>（六）法律、法规及规章规定的其他条件；</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第二十条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rPr>
        <w:t>养</w:t>
      </w:r>
      <w:r w:rsidRPr="002B42D9">
        <w:rPr>
          <w:rFonts w:asciiTheme="majorBidi" w:eastAsia="仿宋_GB2312" w:cstheme="majorBidi"/>
          <w:kern w:val="0"/>
          <w:sz w:val="32"/>
          <w:szCs w:val="32"/>
          <w:shd w:val="clear" w:color="auto" w:fill="FFFFFF"/>
        </w:rPr>
        <w:t>老服务设施公建民营总运营期限可到</w:t>
      </w:r>
      <w:r w:rsidRPr="002B42D9">
        <w:rPr>
          <w:rFonts w:asciiTheme="majorBidi" w:eastAsia="仿宋_GB2312" w:hAnsiTheme="majorBidi" w:cstheme="majorBidi"/>
          <w:kern w:val="0"/>
          <w:sz w:val="32"/>
          <w:szCs w:val="32"/>
          <w:shd w:val="clear" w:color="auto" w:fill="FFFFFF"/>
        </w:rPr>
        <w:t>15</w:t>
      </w:r>
      <w:r w:rsidRPr="002B42D9">
        <w:rPr>
          <w:rFonts w:asciiTheme="majorBidi" w:eastAsia="仿宋_GB2312" w:cstheme="majorBidi"/>
          <w:kern w:val="0"/>
          <w:sz w:val="32"/>
          <w:szCs w:val="32"/>
          <w:shd w:val="clear" w:color="auto" w:fill="FFFFFF"/>
        </w:rPr>
        <w:t>年，合同每</w:t>
      </w:r>
      <w:r w:rsidRPr="002B42D9">
        <w:rPr>
          <w:rFonts w:asciiTheme="majorBidi" w:eastAsia="仿宋_GB2312" w:hAnsiTheme="majorBidi" w:cstheme="majorBidi"/>
          <w:kern w:val="0"/>
          <w:sz w:val="32"/>
          <w:szCs w:val="32"/>
          <w:shd w:val="clear" w:color="auto" w:fill="FFFFFF"/>
        </w:rPr>
        <w:t>5</w:t>
      </w:r>
      <w:r w:rsidRPr="002B42D9">
        <w:rPr>
          <w:rFonts w:asciiTheme="majorBidi" w:eastAsia="仿宋_GB2312" w:cstheme="majorBidi"/>
          <w:kern w:val="0"/>
          <w:sz w:val="32"/>
          <w:szCs w:val="32"/>
          <w:shd w:val="clear" w:color="auto" w:fill="FFFFFF"/>
        </w:rPr>
        <w:t>年一签但不得超过房屋使用年限，并在协议中约定退出机制和普惠性收费标准，确保提供普惠性养老服务，严禁擅自改变</w:t>
      </w:r>
      <w:r w:rsidRPr="002B42D9">
        <w:rPr>
          <w:rFonts w:asciiTheme="majorBidi" w:eastAsia="仿宋_GB2312" w:cstheme="majorBidi"/>
          <w:kern w:val="0"/>
          <w:sz w:val="32"/>
          <w:szCs w:val="32"/>
          <w:shd w:val="clear" w:color="auto" w:fill="FFFFFF"/>
        </w:rPr>
        <w:lastRenderedPageBreak/>
        <w:t>使用用途。合同到期后可根据运营实绩，另行根据相关程序委托运营。委托运营方应当以经营性收入使用面积为测算依据，充分考虑可持续发展、保障对象服务情况、承租年限、机构登记性质、社会主体合理的经营回报等因素收取风险保证金及设施使用费，原则不低于该机构国有固定资产投资（包括设施建设安装费、勘察设计费、大额设备购置费等）的</w:t>
      </w:r>
      <w:r w:rsidRPr="002B42D9">
        <w:rPr>
          <w:rFonts w:asciiTheme="majorBidi" w:eastAsia="仿宋_GB2312" w:hAnsiTheme="majorBidi" w:cstheme="majorBidi"/>
          <w:kern w:val="0"/>
          <w:sz w:val="32"/>
          <w:szCs w:val="32"/>
          <w:shd w:val="clear" w:color="auto" w:fill="FFFFFF"/>
        </w:rPr>
        <w:t>1%</w:t>
      </w:r>
      <w:r w:rsidRPr="002B42D9">
        <w:rPr>
          <w:rFonts w:asciiTheme="majorBidi" w:eastAsia="仿宋_GB2312" w:cstheme="majorBidi"/>
          <w:kern w:val="0"/>
          <w:sz w:val="32"/>
          <w:szCs w:val="32"/>
          <w:shd w:val="clear" w:color="auto" w:fill="FFFFFF"/>
        </w:rPr>
        <w:t>。</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第二十一条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风险保证金主要用于运营方造成的设施设备异常损坏的赔偿及运营方异常退出的风险化解等。由运营方以押金的形式一次性缴纳。风险保证金的管理和使用须按照相关法律法规及财政财务管理规定执行。合同期限内，出现上述异常情况的，委托运营方履行相应财务手续后，有权从风险保证金中扣除相应数额；合同期满后，未出现上述异常情况的将予以全额退还。</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第二十二条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设施使用费须依照</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收支两条线</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的管理规定，按要求及时足额缴入国库。</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第二十三条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运营方负责设施设备的日常管理和维护。国有固定资产投资的设施设备大型维修维护，委托运营方可按财政相关管理规定申请资金。合同期满后的国有资产以及运营方更新的设施设备归委托运营方所有。</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第二十四条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政府供养对象的保障。公建民营养老服务设施应按照合同约定履行养老服务保障职能。委托运营方与运营方根据政府供养对象现状及趋势优先服务基本养老服务保障对象。应保证将当地财政拨付的供养经费、补贴经费落实到位，实行专账管</w:t>
      </w:r>
      <w:r w:rsidRPr="002B42D9">
        <w:rPr>
          <w:rFonts w:asciiTheme="majorBidi" w:eastAsia="仿宋_GB2312" w:cstheme="majorBidi"/>
          <w:kern w:val="0"/>
          <w:sz w:val="32"/>
          <w:szCs w:val="32"/>
          <w:shd w:val="clear" w:color="auto" w:fill="FFFFFF"/>
        </w:rPr>
        <w:lastRenderedPageBreak/>
        <w:t>理，不得挪用。</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color w:val="000000"/>
          <w:kern w:val="0"/>
          <w:sz w:val="32"/>
        </w:rPr>
        <w:t>第二十五条</w:t>
      </w:r>
      <w:r w:rsidRPr="002B42D9">
        <w:rPr>
          <w:rFonts w:asciiTheme="majorBidi" w:eastAsia="仿宋_GB2312" w:hAnsiTheme="majorBidi" w:cstheme="majorBidi"/>
          <w:b/>
          <w:bCs/>
          <w:color w:val="000000"/>
          <w:kern w:val="0"/>
          <w:sz w:val="32"/>
        </w:rPr>
        <w:t xml:space="preserve"> </w:t>
      </w:r>
      <w:r w:rsidRPr="002B42D9">
        <w:rPr>
          <w:rFonts w:asciiTheme="majorBidi" w:eastAsia="仿宋_GB2312" w:cstheme="majorBidi"/>
          <w:kern w:val="0"/>
          <w:sz w:val="32"/>
          <w:szCs w:val="32"/>
          <w:shd w:val="clear" w:color="auto" w:fill="FFFFFF"/>
        </w:rPr>
        <w:t>运营方中标后应与委托运营方签订委托经营合同，中标后不得转让、转包（含把主要委托</w:t>
      </w:r>
      <w:r w:rsidRPr="002B42D9">
        <w:rPr>
          <w:rFonts w:asciiTheme="majorBidi" w:eastAsia="仿宋_GB2312" w:hAnsiTheme="majorBidi" w:cstheme="majorBidi"/>
          <w:kern w:val="0"/>
          <w:sz w:val="32"/>
          <w:szCs w:val="32"/>
          <w:shd w:val="clear" w:color="auto" w:fill="FFFFFF"/>
        </w:rPr>
        <w:t>/</w:t>
      </w:r>
      <w:r w:rsidRPr="002B42D9">
        <w:rPr>
          <w:rFonts w:asciiTheme="majorBidi" w:eastAsia="仿宋_GB2312" w:cstheme="majorBidi"/>
          <w:kern w:val="0"/>
          <w:sz w:val="32"/>
          <w:szCs w:val="32"/>
          <w:shd w:val="clear" w:color="auto" w:fill="FFFFFF"/>
        </w:rPr>
        <w:t>服务内容拆分后转包）、转租。运营方需提供公建民营养老服务设施的规划发展方案及运营方案，方案主要包括机构章程、运营方案、管理制度、标准化建设实施方案、管理服务团队组成、经费投入使用计划，以及服务保障和接受监管承诺等。</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第二十六条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公建民营养老服务设施接收基本养老服务保障对象的基本养老服务收费项目标准，按照保障对象分类收费原则，由养老服务设施委托运营方与运营方协议确定；非基本养老服务收费项目实行市场调节价管理，收费项目及价格报民政部门备案。规范以押金形式出现的收费行为，禁止使用押金从事任何风险性投资。</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第二十七条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公建民营养老服务设施要严格按照财务制度要求，建立规范的财务管理制度，财务信息向社会公开，管理规范、收支有据、账目清楚，定期向委托运营方提交财务审计报告和工作年度报告。公建民营养老机构享受与社会办养老机构同等的优惠扶持政策。运营方按规定申请运营补贴、星级评定奖励补贴、</w:t>
      </w:r>
      <w:r w:rsidRPr="002B42D9">
        <w:rPr>
          <w:rFonts w:asciiTheme="majorBidi" w:eastAsia="仿宋_GB2312" w:cstheme="majorBidi"/>
          <w:spacing w:val="-6"/>
          <w:kern w:val="0"/>
          <w:sz w:val="32"/>
          <w:szCs w:val="32"/>
          <w:shd w:val="clear" w:color="auto" w:fill="FFFFFF"/>
        </w:rPr>
        <w:t>养老机构综合责任险补贴、水电气暖价格优惠及相应税费减免等。</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第二十八条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运营方提供的服务应符合《养老机构服务安全基本规范》、《养老机构服务质量基本规范》以及《居家养老上门服务基本规范》等有关国家标准、地方标准及行业标准。应提供</w:t>
      </w:r>
      <w:r w:rsidRPr="002B42D9">
        <w:rPr>
          <w:rFonts w:asciiTheme="majorBidi" w:eastAsia="仿宋_GB2312" w:cstheme="majorBidi"/>
          <w:kern w:val="0"/>
          <w:sz w:val="32"/>
          <w:szCs w:val="32"/>
          <w:shd w:val="clear" w:color="auto" w:fill="FFFFFF"/>
        </w:rPr>
        <w:lastRenderedPageBreak/>
        <w:t>符合老年人居住的条件，并配备适合老年人安全保护要求的设施、设备及用具。</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第二十九条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运营方应当按照国家有关规定建立健全安全、消防、食品、卫生、财务、档案管理等规章制度，制定服务标准和工作流程，并予以公开。应建立老年人入院评估制度，做好老年人健康状况评估，并根据服务协议内容和老年人的生活自理能力，实施分级分类服务管理。规范建立老年人信息档案。</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第三十条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运营方应配备与服务运营相适应的工作人员，并依法与其签订聘用合同或者劳动合同。应建立日常管理工作内部监管机制，逐步形成自我监管的良性机制，促进公建民营养老服务设施管理规范化、制度化、标准化。</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第三十一条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运营方应依照其登记类型、经营性质、设施设备条件、管理水平、服务质量、护理等级等因素，在醒目位置公开</w:t>
      </w:r>
      <w:r w:rsidRPr="002B42D9">
        <w:rPr>
          <w:rFonts w:asciiTheme="majorBidi" w:eastAsia="仿宋_GB2312" w:cstheme="majorBidi"/>
          <w:spacing w:val="6"/>
          <w:kern w:val="0"/>
          <w:sz w:val="32"/>
          <w:szCs w:val="32"/>
          <w:shd w:val="clear" w:color="auto" w:fill="FFFFFF"/>
        </w:rPr>
        <w:t>机构服务项目收费标准，并遵守国家和地方政府价格管理有关规定。</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第三十二条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民政局定期或不定期联合住建、应急、卫健、市场监管、消防等职能部门对社区养老服务设施安全运行情况进行检查，并聘请第三方对社区养老服务设施服务情况进行动态追踪和质量评估。评定结果纳入街道、社区年度工作考核内容，并作为公建民营社区养老服务设施续营的重要依据。</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第三十三条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委托运营方对公建民营养老机构管理服务情况实施动态监督检查，委托专业会计师事务所对运营财务状况进行</w:t>
      </w:r>
      <w:r w:rsidRPr="002B42D9">
        <w:rPr>
          <w:rFonts w:asciiTheme="majorBidi" w:eastAsia="仿宋_GB2312" w:cstheme="majorBidi"/>
          <w:kern w:val="0"/>
          <w:sz w:val="32"/>
          <w:szCs w:val="32"/>
          <w:shd w:val="clear" w:color="auto" w:fill="FFFFFF"/>
        </w:rPr>
        <w:lastRenderedPageBreak/>
        <w:t>定期审计，保证国有资产安全。同时制定运营方异常退出时的风险防控应急预案，确保妥善安置入住对象，并做好善后事宜；风险发生时要迅速将情况向区政府汇报，并启动对运营方追责的法律程序。</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t>第三十四条</w:t>
      </w:r>
      <w:r w:rsidRPr="002B42D9">
        <w:rPr>
          <w:rFonts w:asciiTheme="majorBidi" w:eastAsia="仿宋_GB2312" w:hAnsiTheme="majorBidi" w:cstheme="majorBidi"/>
          <w:b/>
          <w:bCs/>
          <w:kern w:val="0"/>
          <w:sz w:val="32"/>
        </w:rPr>
        <w:t xml:space="preserve"> </w:t>
      </w:r>
      <w:r w:rsidRPr="002B42D9">
        <w:rPr>
          <w:rFonts w:asciiTheme="majorBidi" w:eastAsia="仿宋_GB2312" w:cstheme="majorBidi"/>
          <w:kern w:val="0"/>
          <w:sz w:val="32"/>
          <w:szCs w:val="32"/>
          <w:shd w:val="clear" w:color="auto" w:fill="FFFFFF"/>
        </w:rPr>
        <w:t>严格执行《养老机构管理办法》，对具有下列情形之一的运营方，委托方和监管方有权责令其限期整改；情节严重的，应当解除合同，并依法移交有关部门追究责任。</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shd w:val="clear" w:color="auto" w:fill="FFFFFF"/>
        </w:rPr>
        <w:t>（一）未经委托方同意，擅自变更法定代表人或承租方的</w:t>
      </w:r>
      <w:r w:rsidRPr="002B42D9">
        <w:rPr>
          <w:rFonts w:asciiTheme="majorBidi" w:eastAsia="仿宋_GB2312" w:hAnsiTheme="majorBidi" w:cstheme="majorBidi"/>
          <w:kern w:val="0"/>
          <w:sz w:val="32"/>
          <w:szCs w:val="32"/>
          <w:shd w:val="clear" w:color="auto" w:fill="FFFFFF"/>
        </w:rPr>
        <w:t>;</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shd w:val="clear" w:color="auto" w:fill="FFFFFF"/>
        </w:rPr>
        <w:t>（二）擅自改变经营范围的</w:t>
      </w:r>
      <w:r w:rsidRPr="002B42D9">
        <w:rPr>
          <w:rFonts w:asciiTheme="majorBidi" w:eastAsia="仿宋_GB2312" w:hAnsiTheme="majorBidi" w:cstheme="majorBidi"/>
          <w:kern w:val="0"/>
          <w:sz w:val="32"/>
          <w:szCs w:val="32"/>
          <w:shd w:val="clear" w:color="auto" w:fill="FFFFFF"/>
        </w:rPr>
        <w:t>;</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shd w:val="clear" w:color="auto" w:fill="FFFFFF"/>
        </w:rPr>
        <w:t>（三）损毁设施或改变设施用途的，无法保障养老机构设施、设备正常运转的</w:t>
      </w:r>
      <w:r w:rsidRPr="002B42D9">
        <w:rPr>
          <w:rFonts w:asciiTheme="majorBidi" w:eastAsia="仿宋_GB2312" w:hAnsiTheme="majorBidi" w:cstheme="majorBidi"/>
          <w:kern w:val="0"/>
          <w:sz w:val="32"/>
          <w:szCs w:val="32"/>
          <w:shd w:val="clear" w:color="auto" w:fill="FFFFFF"/>
        </w:rPr>
        <w:t>;</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shd w:val="clear" w:color="auto" w:fill="FFFFFF"/>
        </w:rPr>
        <w:t>（四）违反有关规定乱收费的</w:t>
      </w:r>
      <w:r w:rsidRPr="002B42D9">
        <w:rPr>
          <w:rFonts w:asciiTheme="majorBidi" w:eastAsia="仿宋_GB2312" w:hAnsiTheme="majorBidi" w:cstheme="majorBidi"/>
          <w:kern w:val="0"/>
          <w:sz w:val="32"/>
          <w:szCs w:val="32"/>
          <w:shd w:val="clear" w:color="auto" w:fill="FFFFFF"/>
        </w:rPr>
        <w:t>;</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shd w:val="clear" w:color="auto" w:fill="FFFFFF"/>
        </w:rPr>
        <w:t>（五）发布虚假广告或涉嫌非法集资的</w:t>
      </w:r>
      <w:r w:rsidRPr="002B42D9">
        <w:rPr>
          <w:rFonts w:asciiTheme="majorBidi" w:eastAsia="仿宋_GB2312" w:hAnsiTheme="majorBidi" w:cstheme="majorBidi"/>
          <w:kern w:val="0"/>
          <w:sz w:val="32"/>
          <w:szCs w:val="32"/>
          <w:shd w:val="clear" w:color="auto" w:fill="FFFFFF"/>
        </w:rPr>
        <w:t>;</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shd w:val="clear" w:color="auto" w:fill="FFFFFF"/>
        </w:rPr>
        <w:t>（六）造成重大安全事故的</w:t>
      </w:r>
      <w:r w:rsidRPr="002B42D9">
        <w:rPr>
          <w:rFonts w:asciiTheme="majorBidi" w:eastAsia="仿宋_GB2312" w:hAnsiTheme="majorBidi" w:cstheme="majorBidi"/>
          <w:kern w:val="0"/>
          <w:sz w:val="32"/>
          <w:szCs w:val="32"/>
          <w:shd w:val="clear" w:color="auto" w:fill="FFFFFF"/>
        </w:rPr>
        <w:t>;</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shd w:val="clear" w:color="auto" w:fill="FFFFFF"/>
        </w:rPr>
        <w:t>（七）歧视、侮辱、虐待老年人的</w:t>
      </w:r>
      <w:r w:rsidRPr="002B42D9">
        <w:rPr>
          <w:rFonts w:asciiTheme="majorBidi" w:eastAsia="仿宋_GB2312" w:hAnsiTheme="majorBidi" w:cstheme="majorBidi"/>
          <w:kern w:val="0"/>
          <w:sz w:val="32"/>
          <w:szCs w:val="32"/>
          <w:shd w:val="clear" w:color="auto" w:fill="FFFFFF"/>
        </w:rPr>
        <w:t>;</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shd w:val="clear" w:color="auto" w:fill="FFFFFF"/>
        </w:rPr>
        <w:t>（八）入住老年人以及社会公众满意度测评不合格的</w:t>
      </w:r>
      <w:r w:rsidRPr="002B42D9">
        <w:rPr>
          <w:rFonts w:asciiTheme="majorBidi" w:eastAsia="仿宋_GB2312" w:hAnsiTheme="majorBidi" w:cstheme="majorBidi"/>
          <w:kern w:val="0"/>
          <w:sz w:val="32"/>
          <w:szCs w:val="32"/>
          <w:shd w:val="clear" w:color="auto" w:fill="FFFFFF"/>
        </w:rPr>
        <w:t>;</w:t>
      </w: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shd w:val="clear" w:color="auto" w:fill="FFFFFF"/>
        </w:rPr>
        <w:t>（九）违反国家法律法规的其他情形</w:t>
      </w:r>
      <w:r w:rsidRPr="002B42D9">
        <w:rPr>
          <w:rFonts w:asciiTheme="majorBidi" w:eastAsia="仿宋_GB2312" w:hAnsiTheme="majorBidi" w:cstheme="majorBidi"/>
          <w:kern w:val="0"/>
          <w:sz w:val="32"/>
          <w:szCs w:val="32"/>
          <w:shd w:val="clear" w:color="auto" w:fill="FFFFFF"/>
        </w:rPr>
        <w:t>;</w:t>
      </w:r>
    </w:p>
    <w:p w:rsidR="002A0208"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kern w:val="0"/>
          <w:sz w:val="32"/>
          <w:szCs w:val="32"/>
          <w:shd w:val="clear" w:color="auto" w:fill="FFFFFF"/>
        </w:rPr>
        <w:t>（十）违反合同约定的相关条款。</w:t>
      </w:r>
    </w:p>
    <w:p w:rsidR="007E48B5" w:rsidRPr="002B42D9" w:rsidRDefault="007E48B5" w:rsidP="002A0208">
      <w:pPr>
        <w:shd w:val="clear" w:color="auto" w:fill="FFFFFF"/>
        <w:spacing w:line="582" w:lineRule="exact"/>
        <w:ind w:firstLine="480"/>
        <w:rPr>
          <w:rFonts w:asciiTheme="majorBidi" w:eastAsia="仿宋_GB2312" w:hAnsiTheme="majorBidi" w:cstheme="majorBidi"/>
          <w:kern w:val="0"/>
          <w:sz w:val="32"/>
          <w:szCs w:val="32"/>
        </w:rPr>
      </w:pPr>
    </w:p>
    <w:p w:rsidR="002A0208" w:rsidRPr="002B42D9" w:rsidRDefault="002A0208" w:rsidP="002A0208">
      <w:pPr>
        <w:shd w:val="clear" w:color="auto" w:fill="FFFFFF"/>
        <w:spacing w:line="582" w:lineRule="exact"/>
        <w:jc w:val="center"/>
        <w:rPr>
          <w:rFonts w:asciiTheme="majorBidi" w:eastAsia="黑体" w:hAnsiTheme="majorBidi" w:cstheme="majorBidi"/>
          <w:kern w:val="0"/>
          <w:sz w:val="32"/>
          <w:szCs w:val="32"/>
          <w:shd w:val="clear" w:color="auto" w:fill="FFFFFF"/>
        </w:rPr>
      </w:pPr>
      <w:r w:rsidRPr="002B42D9">
        <w:rPr>
          <w:rFonts w:asciiTheme="majorBidi" w:eastAsia="黑体" w:hAnsiTheme="majorBidi" w:cstheme="majorBidi"/>
          <w:kern w:val="0"/>
          <w:sz w:val="32"/>
          <w:szCs w:val="32"/>
          <w:shd w:val="clear" w:color="auto" w:fill="FFFFFF"/>
        </w:rPr>
        <w:t>第四章</w:t>
      </w:r>
      <w:r w:rsidRPr="002B42D9">
        <w:rPr>
          <w:rFonts w:asciiTheme="majorBidi" w:eastAsia="黑体" w:hAnsiTheme="majorBidi" w:cstheme="majorBidi"/>
          <w:kern w:val="0"/>
          <w:sz w:val="32"/>
          <w:szCs w:val="32"/>
          <w:shd w:val="clear" w:color="auto" w:fill="FFFFFF"/>
        </w:rPr>
        <w:t xml:space="preserve"> </w:t>
      </w:r>
      <w:r w:rsidRPr="002B42D9">
        <w:rPr>
          <w:rFonts w:asciiTheme="majorBidi" w:eastAsia="黑体" w:hAnsiTheme="majorBidi" w:cstheme="majorBidi"/>
          <w:kern w:val="0"/>
          <w:sz w:val="32"/>
          <w:szCs w:val="32"/>
          <w:shd w:val="clear" w:color="auto" w:fill="FFFFFF"/>
        </w:rPr>
        <w:t>附则</w:t>
      </w:r>
    </w:p>
    <w:p w:rsidR="007E48B5" w:rsidRPr="002B42D9" w:rsidRDefault="007E48B5" w:rsidP="002A0208">
      <w:pPr>
        <w:shd w:val="clear" w:color="auto" w:fill="FFFFFF"/>
        <w:spacing w:line="582" w:lineRule="exact"/>
        <w:jc w:val="center"/>
        <w:rPr>
          <w:rFonts w:asciiTheme="majorBidi" w:eastAsia="黑体" w:hAnsiTheme="majorBidi" w:cstheme="majorBidi"/>
          <w:kern w:val="0"/>
          <w:sz w:val="32"/>
          <w:szCs w:val="32"/>
        </w:rPr>
      </w:pPr>
    </w:p>
    <w:p w:rsidR="007F5B6F" w:rsidRPr="002B42D9" w:rsidRDefault="007F5B6F" w:rsidP="007F5B6F">
      <w:pPr>
        <w:shd w:val="clear" w:color="auto" w:fill="FFFFFF"/>
        <w:spacing w:line="560" w:lineRule="exact"/>
        <w:ind w:firstLine="480"/>
        <w:rPr>
          <w:rFonts w:asciiTheme="majorBidi" w:eastAsia="仿宋_GB2312" w:hAnsiTheme="majorBidi" w:cstheme="majorBidi"/>
          <w:kern w:val="0"/>
          <w:sz w:val="32"/>
          <w:szCs w:val="32"/>
        </w:rPr>
      </w:pPr>
      <w:r w:rsidRPr="002B42D9">
        <w:rPr>
          <w:rFonts w:asciiTheme="majorBidi" w:eastAsia="仿宋_GB2312" w:cstheme="majorBidi"/>
          <w:b/>
          <w:bCs/>
          <w:kern w:val="0"/>
          <w:sz w:val="32"/>
        </w:rPr>
        <w:lastRenderedPageBreak/>
        <w:t>第三十五条</w:t>
      </w:r>
      <w:r w:rsidRPr="002B42D9">
        <w:rPr>
          <w:rFonts w:asciiTheme="majorBidi" w:eastAsia="仿宋_GB2312" w:hAnsiTheme="majorBidi" w:cstheme="majorBidi"/>
          <w:b/>
          <w:bCs/>
          <w:kern w:val="0"/>
          <w:sz w:val="32"/>
        </w:rPr>
        <w:t xml:space="preserve"> </w:t>
      </w:r>
      <w:r w:rsidRPr="002B42D9">
        <w:rPr>
          <w:rFonts w:asciiTheme="majorBidi" w:eastAsia="仿宋_GB2312" w:hAnsiTheme="majorBidi" w:cstheme="majorBidi"/>
          <w:kern w:val="0"/>
          <w:sz w:val="32"/>
          <w:szCs w:val="32"/>
          <w:shd w:val="clear" w:color="auto" w:fill="FFFFFF"/>
        </w:rPr>
        <w:t>本办法由西山区人民政府办公室负责解释。</w:t>
      </w:r>
    </w:p>
    <w:p w:rsidR="007F5B6F" w:rsidRPr="002B42D9" w:rsidRDefault="007F5B6F" w:rsidP="007F5B6F">
      <w:pPr>
        <w:shd w:val="clear" w:color="auto" w:fill="FFFFFF"/>
        <w:spacing w:line="560" w:lineRule="exact"/>
        <w:ind w:firstLine="480"/>
        <w:rPr>
          <w:rFonts w:asciiTheme="majorBidi" w:eastAsia="仿宋_GB2312" w:hAnsiTheme="majorBidi" w:cstheme="majorBidi"/>
          <w:spacing w:val="-6"/>
          <w:kern w:val="0"/>
          <w:sz w:val="24"/>
        </w:rPr>
      </w:pPr>
      <w:r w:rsidRPr="002B42D9">
        <w:rPr>
          <w:rFonts w:asciiTheme="majorBidi" w:eastAsia="仿宋_GB2312" w:hAnsiTheme="majorBidi" w:cstheme="majorBidi"/>
          <w:b/>
          <w:bCs/>
          <w:spacing w:val="-6"/>
          <w:kern w:val="0"/>
          <w:sz w:val="32"/>
        </w:rPr>
        <w:t>第三十六条</w:t>
      </w:r>
      <w:r w:rsidRPr="002B42D9">
        <w:rPr>
          <w:rFonts w:asciiTheme="majorBidi" w:eastAsia="仿宋_GB2312" w:hAnsiTheme="majorBidi" w:cstheme="majorBidi"/>
          <w:b/>
          <w:bCs/>
          <w:spacing w:val="-6"/>
          <w:kern w:val="0"/>
          <w:sz w:val="32"/>
        </w:rPr>
        <w:t xml:space="preserve"> </w:t>
      </w:r>
      <w:r w:rsidRPr="002B42D9">
        <w:rPr>
          <w:rFonts w:asciiTheme="majorBidi" w:eastAsia="仿宋_GB2312" w:hAnsiTheme="majorBidi" w:cstheme="majorBidi"/>
          <w:spacing w:val="-6"/>
          <w:kern w:val="0"/>
          <w:sz w:val="32"/>
          <w:szCs w:val="32"/>
        </w:rPr>
        <w:t>本办法自</w:t>
      </w:r>
      <w:r w:rsidRPr="002B42D9">
        <w:rPr>
          <w:rFonts w:asciiTheme="majorBidi" w:eastAsia="仿宋_GB2312" w:hAnsiTheme="majorBidi" w:cstheme="majorBidi"/>
          <w:spacing w:val="-6"/>
          <w:kern w:val="0"/>
          <w:sz w:val="32"/>
          <w:szCs w:val="32"/>
        </w:rPr>
        <w:t>2024</w:t>
      </w:r>
      <w:r w:rsidRPr="002B42D9">
        <w:rPr>
          <w:rFonts w:asciiTheme="majorBidi" w:eastAsia="仿宋_GB2312" w:hAnsiTheme="majorBidi" w:cstheme="majorBidi"/>
          <w:spacing w:val="-6"/>
          <w:kern w:val="0"/>
          <w:sz w:val="32"/>
          <w:szCs w:val="32"/>
        </w:rPr>
        <w:t>年</w:t>
      </w:r>
      <w:r w:rsidRPr="002B42D9">
        <w:rPr>
          <w:rFonts w:asciiTheme="majorBidi" w:eastAsia="仿宋_GB2312" w:hAnsiTheme="majorBidi" w:cstheme="majorBidi"/>
          <w:spacing w:val="-6"/>
          <w:kern w:val="0"/>
          <w:sz w:val="32"/>
          <w:szCs w:val="32"/>
        </w:rPr>
        <w:t>6</w:t>
      </w:r>
      <w:r w:rsidRPr="002B42D9">
        <w:rPr>
          <w:rFonts w:asciiTheme="majorBidi" w:eastAsia="仿宋_GB2312" w:hAnsiTheme="majorBidi" w:cstheme="majorBidi"/>
          <w:spacing w:val="-6"/>
          <w:kern w:val="0"/>
          <w:sz w:val="32"/>
          <w:szCs w:val="32"/>
        </w:rPr>
        <w:t>月</w:t>
      </w:r>
      <w:r w:rsidRPr="002B42D9">
        <w:rPr>
          <w:rFonts w:asciiTheme="majorBidi" w:eastAsia="仿宋_GB2312" w:hAnsiTheme="majorBidi" w:cstheme="majorBidi"/>
          <w:spacing w:val="-6"/>
          <w:kern w:val="0"/>
          <w:sz w:val="32"/>
          <w:szCs w:val="32"/>
        </w:rPr>
        <w:t>7</w:t>
      </w:r>
      <w:bookmarkStart w:id="0" w:name="_GoBack"/>
      <w:bookmarkEnd w:id="0"/>
      <w:r w:rsidRPr="002B42D9">
        <w:rPr>
          <w:rFonts w:asciiTheme="majorBidi" w:eastAsia="仿宋_GB2312" w:hAnsiTheme="majorBidi" w:cstheme="majorBidi"/>
          <w:spacing w:val="-6"/>
          <w:kern w:val="0"/>
          <w:sz w:val="32"/>
          <w:szCs w:val="32"/>
        </w:rPr>
        <w:t>日公布之日起</w:t>
      </w:r>
      <w:r w:rsidRPr="002B42D9">
        <w:rPr>
          <w:rFonts w:asciiTheme="majorBidi" w:eastAsia="仿宋_GB2312" w:hAnsiTheme="majorBidi" w:cstheme="majorBidi"/>
          <w:spacing w:val="-6"/>
          <w:kern w:val="0"/>
          <w:sz w:val="32"/>
          <w:szCs w:val="32"/>
        </w:rPr>
        <w:t>30</w:t>
      </w:r>
      <w:r w:rsidRPr="002B42D9">
        <w:rPr>
          <w:rFonts w:asciiTheme="majorBidi" w:eastAsia="仿宋_GB2312" w:hAnsiTheme="majorBidi" w:cstheme="majorBidi"/>
          <w:spacing w:val="-6"/>
          <w:kern w:val="0"/>
          <w:sz w:val="32"/>
          <w:szCs w:val="32"/>
        </w:rPr>
        <w:t>日后实行</w:t>
      </w:r>
      <w:r w:rsidRPr="002B42D9">
        <w:rPr>
          <w:rFonts w:asciiTheme="majorBidi" w:eastAsia="仿宋_GB2312" w:hAnsiTheme="majorBidi" w:cstheme="majorBidi"/>
          <w:spacing w:val="-6"/>
          <w:kern w:val="0"/>
          <w:sz w:val="32"/>
          <w:szCs w:val="32"/>
          <w:shd w:val="clear" w:color="auto" w:fill="FFFFFF"/>
        </w:rPr>
        <w:t>。</w:t>
      </w:r>
    </w:p>
    <w:p w:rsidR="005000B6" w:rsidRPr="002B42D9" w:rsidRDefault="005000B6" w:rsidP="005000B6">
      <w:pPr>
        <w:widowControl/>
        <w:spacing w:line="320" w:lineRule="exact"/>
        <w:rPr>
          <w:rFonts w:asciiTheme="majorBidi" w:eastAsia="黑体" w:hAnsiTheme="majorBidi" w:cstheme="majorBidi"/>
          <w:sz w:val="32"/>
          <w:szCs w:val="32"/>
        </w:rPr>
      </w:pPr>
    </w:p>
    <w:p w:rsidR="005000B6" w:rsidRPr="002B42D9" w:rsidRDefault="005000B6" w:rsidP="005000B6">
      <w:pPr>
        <w:ind w:firstLineChars="200" w:firstLine="480"/>
        <w:rPr>
          <w:rFonts w:asciiTheme="majorBidi" w:eastAsia="仿宋" w:hAnsiTheme="majorBidi" w:cstheme="majorBidi"/>
          <w:snapToGrid w:val="0"/>
          <w:kern w:val="0"/>
          <w:sz w:val="24"/>
        </w:rPr>
      </w:pPr>
    </w:p>
    <w:p w:rsidR="005000B6" w:rsidRPr="002B42D9" w:rsidRDefault="005000B6" w:rsidP="005000B6">
      <w:pPr>
        <w:ind w:firstLineChars="200" w:firstLine="480"/>
        <w:rPr>
          <w:rFonts w:asciiTheme="majorBidi" w:eastAsia="仿宋" w:hAnsiTheme="majorBidi" w:cstheme="majorBidi"/>
          <w:snapToGrid w:val="0"/>
          <w:kern w:val="0"/>
          <w:sz w:val="24"/>
        </w:rPr>
      </w:pPr>
    </w:p>
    <w:p w:rsidR="005000B6" w:rsidRPr="002B42D9" w:rsidRDefault="005000B6" w:rsidP="005000B6">
      <w:pPr>
        <w:ind w:firstLineChars="200" w:firstLine="480"/>
        <w:rPr>
          <w:rFonts w:asciiTheme="majorBidi" w:eastAsia="仿宋" w:hAnsiTheme="majorBidi" w:cstheme="majorBidi"/>
          <w:snapToGrid w:val="0"/>
          <w:kern w:val="0"/>
          <w:sz w:val="24"/>
        </w:rPr>
      </w:pPr>
    </w:p>
    <w:p w:rsidR="005000B6" w:rsidRPr="002B42D9" w:rsidRDefault="005000B6" w:rsidP="005000B6">
      <w:pPr>
        <w:ind w:firstLineChars="200" w:firstLine="640"/>
        <w:rPr>
          <w:rFonts w:asciiTheme="majorBidi" w:eastAsia="仿宋_GB2312" w:hAnsiTheme="majorBidi" w:cstheme="majorBidi"/>
          <w:color w:val="333333"/>
          <w:sz w:val="32"/>
          <w:szCs w:val="32"/>
          <w:shd w:val="clear" w:color="auto" w:fill="FFFFFF"/>
        </w:rPr>
      </w:pPr>
    </w:p>
    <w:sectPr w:rsidR="005000B6" w:rsidRPr="002B42D9" w:rsidSect="001C5B5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7C2" w:rsidRDefault="008677C2" w:rsidP="001C5B5A">
      <w:pPr>
        <w:ind w:firstLine="640"/>
      </w:pPr>
      <w:r>
        <w:separator/>
      </w:r>
    </w:p>
  </w:endnote>
  <w:endnote w:type="continuationSeparator" w:id="0">
    <w:p w:rsidR="008677C2" w:rsidRDefault="008677C2" w:rsidP="001C5B5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1320F5">
    <w:pPr>
      <w:pStyle w:val="a5"/>
      <w:ind w:leftChars="2280" w:left="4788" w:firstLineChars="2000" w:firstLine="6400"/>
      <w:rPr>
        <w:rFonts w:eastAsia="仿宋"/>
        <w:sz w:val="32"/>
        <w:szCs w:val="48"/>
      </w:rPr>
    </w:pPr>
    <w:r w:rsidRPr="001320F5">
      <w:rPr>
        <w:sz w:val="32"/>
      </w:rPr>
      <w:pict>
        <v:shapetype id="_x0000_t202" coordsize="21600,21600" o:spt="202" path="m,l,21600r21600,l21600,xe">
          <v:stroke joinstyle="miter"/>
          <v:path gradientshapeok="t" o:connecttype="rect"/>
        </v:shapetype>
        <v:shape id="_x0000_s1028" type="#_x0000_t202" style="position:absolute;left:0;text-align:left;margin-left:228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next-textbox:#_x0000_s1028;mso-fit-shape-to-text:t" inset="0,0,0,0">
            <w:txbxContent>
              <w:p w:rsidR="001C5B5A" w:rsidRDefault="001320F5">
                <w:pPr>
                  <w:pStyle w:val="a4"/>
                </w:pPr>
                <w:r>
                  <w:rPr>
                    <w:rFonts w:ascii="宋体" w:eastAsia="宋体" w:hAnsi="宋体" w:cs="宋体" w:hint="eastAsia"/>
                    <w:sz w:val="28"/>
                    <w:szCs w:val="28"/>
                  </w:rPr>
                  <w:fldChar w:fldCharType="begin"/>
                </w:r>
                <w:r w:rsidR="00090CB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609B8">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r w:rsidR="00090CB5">
      <w:rPr>
        <w:rFonts w:eastAsia="仿宋" w:hint="eastAsia"/>
        <w:sz w:val="32"/>
        <w:szCs w:val="48"/>
      </w:rPr>
      <w:t xml:space="preserve">  </w:t>
    </w:r>
  </w:p>
  <w:p w:rsidR="001C5B5A" w:rsidRDefault="001320F5">
    <w:pPr>
      <w:pStyle w:val="a5"/>
      <w:wordWrap w:val="0"/>
      <w:ind w:leftChars="2280" w:left="4788" w:firstLineChars="2000" w:firstLine="6400"/>
      <w:jc w:val="right"/>
      <w:rPr>
        <w:rFonts w:ascii="宋体" w:eastAsia="宋体" w:hAnsi="宋体" w:cs="宋体"/>
        <w:b/>
        <w:bCs/>
        <w:color w:val="005192"/>
        <w:sz w:val="28"/>
        <w:szCs w:val="44"/>
      </w:rPr>
    </w:pPr>
    <w:r w:rsidRPr="001320F5">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090CB5">
      <w:rPr>
        <w:rFonts w:eastAsia="仿宋" w:hint="eastAsia"/>
        <w:color w:val="FAFAFA"/>
        <w:sz w:val="32"/>
        <w:szCs w:val="48"/>
      </w:rPr>
      <w:t>X</w:t>
    </w:r>
    <w:r w:rsidR="00090CB5">
      <w:rPr>
        <w:rFonts w:ascii="宋体" w:eastAsia="宋体" w:hAnsi="宋体" w:cs="宋体" w:hint="eastAsia"/>
        <w:b/>
        <w:bCs/>
        <w:color w:val="005192"/>
        <w:sz w:val="28"/>
        <w:szCs w:val="44"/>
      </w:rPr>
      <w:t>昆明市</w:t>
    </w:r>
    <w:r w:rsidR="00F26CD5">
      <w:rPr>
        <w:rFonts w:ascii="宋体" w:eastAsia="宋体" w:hAnsi="宋体" w:cs="宋体" w:hint="eastAsia"/>
        <w:b/>
        <w:bCs/>
        <w:color w:val="005192"/>
        <w:sz w:val="28"/>
        <w:szCs w:val="44"/>
      </w:rPr>
      <w:t>西山区</w:t>
    </w:r>
    <w:r w:rsidR="00090CB5">
      <w:rPr>
        <w:rFonts w:ascii="宋体" w:eastAsia="宋体" w:hAnsi="宋体" w:cs="宋体" w:hint="eastAsia"/>
        <w:b/>
        <w:bCs/>
        <w:color w:val="005192"/>
        <w:sz w:val="28"/>
        <w:szCs w:val="44"/>
      </w:rPr>
      <w:t>人民政府发布</w:t>
    </w:r>
    <w:r w:rsidR="00F26CD5">
      <w:rPr>
        <w:rFonts w:ascii="宋体" w:eastAsia="宋体" w:hAnsi="宋体" w:cs="宋体" w:hint="eastAsia"/>
        <w:b/>
        <w:bCs/>
        <w:color w:val="005192"/>
        <w:sz w:val="28"/>
        <w:szCs w:val="44"/>
      </w:rPr>
      <w:t xml:space="preserve">    </w:t>
    </w:r>
  </w:p>
  <w:p w:rsidR="001C5B5A" w:rsidRDefault="001C5B5A">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7C2" w:rsidRDefault="008677C2" w:rsidP="001C5B5A">
      <w:pPr>
        <w:ind w:firstLine="640"/>
      </w:pPr>
      <w:r>
        <w:separator/>
      </w:r>
    </w:p>
  </w:footnote>
  <w:footnote w:type="continuationSeparator" w:id="0">
    <w:p w:rsidR="008677C2" w:rsidRDefault="008677C2" w:rsidP="001C5B5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1320F5">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1C5B5A" w:rsidRDefault="00090CB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昆明市</w:t>
    </w:r>
    <w:r w:rsidR="00F26CD5">
      <w:rPr>
        <w:rFonts w:ascii="宋体" w:eastAsia="宋体" w:hAnsi="宋体" w:cs="宋体" w:hint="eastAsia"/>
        <w:b/>
        <w:bCs/>
        <w:color w:val="005192"/>
        <w:sz w:val="32"/>
        <w:szCs w:val="32"/>
      </w:rPr>
      <w:t>西山区</w:t>
    </w:r>
    <w:r>
      <w:rPr>
        <w:rFonts w:ascii="宋体" w:eastAsia="宋体" w:hAnsi="宋体" w:cs="宋体" w:hint="eastAsia"/>
        <w:b/>
        <w:bCs/>
        <w:color w:val="005192"/>
        <w:sz w:val="32"/>
        <w:szCs w:val="32"/>
      </w:rPr>
      <w:t>人民政府行政规范性文件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8249B"/>
    <w:rsid w:val="00090CB5"/>
    <w:rsid w:val="000B1EF0"/>
    <w:rsid w:val="0011162A"/>
    <w:rsid w:val="001320F5"/>
    <w:rsid w:val="00172A27"/>
    <w:rsid w:val="00185EAA"/>
    <w:rsid w:val="001C5B5A"/>
    <w:rsid w:val="001C66D4"/>
    <w:rsid w:val="0023663C"/>
    <w:rsid w:val="002A0208"/>
    <w:rsid w:val="002B42D9"/>
    <w:rsid w:val="002C69CD"/>
    <w:rsid w:val="002D209C"/>
    <w:rsid w:val="002F562C"/>
    <w:rsid w:val="0037413E"/>
    <w:rsid w:val="003F6BAB"/>
    <w:rsid w:val="00430029"/>
    <w:rsid w:val="0044794D"/>
    <w:rsid w:val="00485E7E"/>
    <w:rsid w:val="004C0B64"/>
    <w:rsid w:val="005000B6"/>
    <w:rsid w:val="00542519"/>
    <w:rsid w:val="00555D79"/>
    <w:rsid w:val="0063313E"/>
    <w:rsid w:val="00645B9A"/>
    <w:rsid w:val="0067571A"/>
    <w:rsid w:val="00681D6B"/>
    <w:rsid w:val="00697F29"/>
    <w:rsid w:val="007000F2"/>
    <w:rsid w:val="007D4466"/>
    <w:rsid w:val="007E3B15"/>
    <w:rsid w:val="007E48B5"/>
    <w:rsid w:val="007F5B6F"/>
    <w:rsid w:val="008677C2"/>
    <w:rsid w:val="00882A6F"/>
    <w:rsid w:val="008D2AE3"/>
    <w:rsid w:val="009A55C1"/>
    <w:rsid w:val="009F515C"/>
    <w:rsid w:val="00AB40A3"/>
    <w:rsid w:val="00B87C10"/>
    <w:rsid w:val="00C00B00"/>
    <w:rsid w:val="00C13305"/>
    <w:rsid w:val="00C57249"/>
    <w:rsid w:val="00C81D8B"/>
    <w:rsid w:val="00D42414"/>
    <w:rsid w:val="00DB3A22"/>
    <w:rsid w:val="00E90F41"/>
    <w:rsid w:val="00E95D60"/>
    <w:rsid w:val="00F26CD5"/>
    <w:rsid w:val="00F51725"/>
    <w:rsid w:val="00F609B8"/>
    <w:rsid w:val="00F824C8"/>
    <w:rsid w:val="00FC2E1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AE0DE5"/>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B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C5B5A"/>
    <w:pPr>
      <w:jc w:val="left"/>
    </w:pPr>
  </w:style>
  <w:style w:type="paragraph" w:styleId="a4">
    <w:name w:val="footer"/>
    <w:basedOn w:val="a"/>
    <w:qFormat/>
    <w:rsid w:val="001C5B5A"/>
    <w:pPr>
      <w:tabs>
        <w:tab w:val="center" w:pos="4153"/>
        <w:tab w:val="right" w:pos="8306"/>
      </w:tabs>
      <w:snapToGrid w:val="0"/>
      <w:jc w:val="left"/>
    </w:pPr>
    <w:rPr>
      <w:sz w:val="18"/>
    </w:rPr>
  </w:style>
  <w:style w:type="paragraph" w:styleId="a5">
    <w:name w:val="header"/>
    <w:basedOn w:val="a"/>
    <w:qFormat/>
    <w:rsid w:val="001C5B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F26CD5"/>
    <w:rPr>
      <w:sz w:val="18"/>
      <w:szCs w:val="18"/>
    </w:rPr>
  </w:style>
  <w:style w:type="character" w:customStyle="1" w:styleId="Char">
    <w:name w:val="批注框文本 Char"/>
    <w:basedOn w:val="a0"/>
    <w:link w:val="a6"/>
    <w:rsid w:val="00F26CD5"/>
    <w:rPr>
      <w:rFonts w:asciiTheme="minorHAnsi" w:eastAsiaTheme="minorEastAsia" w:hAnsiTheme="minorHAnsi" w:cstheme="minorBidi"/>
      <w:kern w:val="2"/>
      <w:sz w:val="18"/>
      <w:szCs w:val="18"/>
    </w:rPr>
  </w:style>
  <w:style w:type="character" w:styleId="a7">
    <w:name w:val="Hyperlink"/>
    <w:basedOn w:val="a0"/>
    <w:uiPriority w:val="99"/>
    <w:rsid w:val="002C69CD"/>
    <w:rPr>
      <w:rFonts w:cs="Times New Roman"/>
      <w:color w:val="0000FF"/>
      <w:u w:val="single"/>
    </w:rPr>
  </w:style>
  <w:style w:type="character" w:customStyle="1" w:styleId="a8">
    <w:name w:val="公文标题"/>
    <w:basedOn w:val="a0"/>
    <w:uiPriority w:val="99"/>
    <w:rsid w:val="002C69CD"/>
    <w:rPr>
      <w:rFonts w:ascii="方正小标宋_GBK" w:eastAsia="方正小标宋_GBK" w:hAnsi="华文中宋" w:cs="Times New Roman"/>
      <w:color w:val="000000"/>
      <w:sz w:val="84"/>
      <w:szCs w:val="84"/>
    </w:rPr>
  </w:style>
  <w:style w:type="paragraph" w:customStyle="1" w:styleId="1">
    <w:name w:val="正文1"/>
    <w:uiPriority w:val="99"/>
    <w:rsid w:val="002C69CD"/>
    <w:pPr>
      <w:jc w:val="both"/>
    </w:pPr>
    <w:rPr>
      <w:rFonts w:ascii="Calibri" w:hAnsi="Calibri" w:cs="宋体"/>
      <w:kern w:val="2"/>
      <w:sz w:val="21"/>
      <w:szCs w:val="21"/>
    </w:rPr>
  </w:style>
  <w:style w:type="paragraph" w:customStyle="1" w:styleId="Default">
    <w:name w:val="Default"/>
    <w:basedOn w:val="1"/>
    <w:next w:val="a"/>
    <w:qFormat/>
    <w:rsid w:val="0067571A"/>
    <w:pPr>
      <w:widowControl w:val="0"/>
      <w:autoSpaceDE w:val="0"/>
      <w:autoSpaceDN w:val="0"/>
      <w:adjustRightInd w:val="0"/>
      <w:jc w:val="left"/>
    </w:pPr>
    <w:rPr>
      <w:rFonts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1076</Words>
  <Characters>6138</Characters>
  <Application>Microsoft Office Word</Application>
  <DocSecurity>0</DocSecurity>
  <Lines>51</Lines>
  <Paragraphs>14</Paragraphs>
  <ScaleCrop>false</ScaleCrop>
  <Company>China</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西山区信息公开办</cp:lastModifiedBy>
  <cp:revision>21</cp:revision>
  <cp:lastPrinted>2024-07-23T02:22:00Z</cp:lastPrinted>
  <dcterms:created xsi:type="dcterms:W3CDTF">2021-12-06T06:39:00Z</dcterms:created>
  <dcterms:modified xsi:type="dcterms:W3CDTF">2024-12-11T07:36:00Z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