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bottom w:val="none" w:color="auto" w:sz="0" w:space="1"/>
          <w:right w:val="none" w:color="auto" w:sz="0" w:space="4"/>
        </w:pBdr>
        <w:topLinePunct/>
        <w:adjustRightInd w:val="0"/>
        <w:snapToGrid w:val="0"/>
        <w:spacing w:line="592" w:lineRule="exact"/>
        <w:jc w:val="left"/>
        <w:rPr>
          <w:rFonts w:eastAsia="黑体"/>
          <w:color w:val="000000" w:themeColor="text1"/>
          <w:spacing w:val="4"/>
          <w:sz w:val="32"/>
          <w:szCs w:val="32"/>
          <w14:textFill>
            <w14:solidFill>
              <w14:schemeClr w14:val="tx1"/>
            </w14:solidFill>
          </w14:textFill>
        </w:rPr>
      </w:pPr>
      <w:bookmarkStart w:id="0" w:name="_GoBack"/>
      <w:bookmarkEnd w:id="0"/>
      <w:r>
        <w:rPr>
          <w:rFonts w:hint="eastAsia" w:eastAsia="黑体"/>
          <w:color w:val="000000" w:themeColor="text1"/>
          <w:spacing w:val="4"/>
          <w:sz w:val="32"/>
          <w:szCs w:val="32"/>
          <w14:textFill>
            <w14:solidFill>
              <w14:schemeClr w14:val="tx1"/>
            </w14:solidFill>
          </w14:textFill>
        </w:rPr>
        <w:t>附件5</w:t>
      </w:r>
    </w:p>
    <w:p>
      <w:pPr>
        <w:pBdr>
          <w:top w:val="none" w:color="auto" w:sz="0" w:space="1"/>
          <w:bottom w:val="none" w:color="auto" w:sz="0" w:space="1"/>
          <w:right w:val="none" w:color="auto" w:sz="0" w:space="4"/>
        </w:pBdr>
        <w:topLinePunct/>
        <w:adjustRightInd w:val="0"/>
        <w:snapToGrid w:val="0"/>
        <w:spacing w:line="592" w:lineRule="exact"/>
        <w:jc w:val="left"/>
        <w:rPr>
          <w:rFonts w:eastAsia="黑体"/>
          <w:color w:val="000000" w:themeColor="text1"/>
          <w:spacing w:val="4"/>
          <w:sz w:val="32"/>
          <w:szCs w:val="32"/>
          <w14:textFill>
            <w14:solidFill>
              <w14:schemeClr w14:val="tx1"/>
            </w14:solidFill>
          </w14:textFill>
        </w:rPr>
      </w:pPr>
    </w:p>
    <w:p>
      <w:pPr>
        <w:pBdr>
          <w:top w:val="none" w:color="auto" w:sz="0" w:space="1"/>
          <w:bottom w:val="none" w:color="auto" w:sz="0" w:space="1"/>
          <w:right w:val="none" w:color="auto" w:sz="0" w:space="4"/>
        </w:pBdr>
        <w:topLinePunct/>
        <w:adjustRightInd w:val="0"/>
        <w:snapToGrid w:val="0"/>
        <w:spacing w:line="592" w:lineRule="exact"/>
        <w:jc w:val="center"/>
        <w:rPr>
          <w:rFonts w:ascii="方正小标宋简体" w:eastAsia="方正小标宋简体"/>
          <w:color w:val="000000" w:themeColor="text1"/>
          <w:spacing w:val="4"/>
          <w:sz w:val="44"/>
          <w:szCs w:val="44"/>
          <w14:textFill>
            <w14:solidFill>
              <w14:schemeClr w14:val="tx1"/>
            </w14:solidFill>
          </w14:textFill>
        </w:rPr>
      </w:pPr>
      <w:r>
        <w:rPr>
          <w:rFonts w:hint="eastAsia" w:ascii="方正小标宋简体" w:eastAsia="方正小标宋简体"/>
          <w:color w:val="000000" w:themeColor="text1"/>
          <w:spacing w:val="4"/>
          <w:sz w:val="44"/>
          <w:szCs w:val="44"/>
          <w14:textFill>
            <w14:solidFill>
              <w14:schemeClr w14:val="tx1"/>
            </w14:solidFill>
          </w14:textFill>
        </w:rPr>
        <w:t>2023年西山区政府投资基本建设项目</w:t>
      </w:r>
    </w:p>
    <w:p>
      <w:pPr>
        <w:pBdr>
          <w:top w:val="none" w:color="auto" w:sz="0" w:space="1"/>
          <w:bottom w:val="none" w:color="auto" w:sz="0" w:space="1"/>
          <w:right w:val="none" w:color="auto" w:sz="0" w:space="4"/>
        </w:pBdr>
        <w:topLinePunct/>
        <w:adjustRightInd w:val="0"/>
        <w:snapToGrid w:val="0"/>
        <w:spacing w:line="592" w:lineRule="exact"/>
        <w:jc w:val="center"/>
        <w:rPr>
          <w:rFonts w:ascii="方正小标宋简体" w:eastAsia="方正小标宋简体"/>
          <w:color w:val="000000" w:themeColor="text1"/>
          <w:spacing w:val="-4"/>
          <w:sz w:val="44"/>
          <w:szCs w:val="44"/>
          <w14:textFill>
            <w14:solidFill>
              <w14:schemeClr w14:val="tx1"/>
            </w14:solidFill>
          </w14:textFill>
        </w:rPr>
      </w:pPr>
      <w:r>
        <w:rPr>
          <w:rFonts w:hint="eastAsia" w:ascii="方正小标宋简体" w:eastAsia="方正小标宋简体"/>
          <w:color w:val="000000" w:themeColor="text1"/>
          <w:spacing w:val="4"/>
          <w:sz w:val="44"/>
          <w:szCs w:val="44"/>
          <w14:textFill>
            <w14:solidFill>
              <w14:schemeClr w14:val="tx1"/>
            </w14:solidFill>
          </w14:textFill>
        </w:rPr>
        <w:t>执行</w:t>
      </w:r>
      <w:r>
        <w:rPr>
          <w:rFonts w:hint="eastAsia" w:ascii="方正小标宋简体" w:eastAsia="方正小标宋简体"/>
          <w:color w:val="000000" w:themeColor="text1"/>
          <w:spacing w:val="-4"/>
          <w:sz w:val="44"/>
          <w:szCs w:val="44"/>
          <w14:textFill>
            <w14:solidFill>
              <w14:schemeClr w14:val="tx1"/>
            </w14:solidFill>
          </w14:textFill>
        </w:rPr>
        <w:t>情况报告</w:t>
      </w:r>
    </w:p>
    <w:p>
      <w:pPr>
        <w:pStyle w:val="12"/>
        <w:spacing w:line="592" w:lineRule="exact"/>
        <w:ind w:left="0" w:leftChars="0"/>
        <w:rPr>
          <w:color w:val="000000" w:themeColor="text1"/>
          <w14:textFill>
            <w14:solidFill>
              <w14:schemeClr w14:val="tx1"/>
            </w14:solidFill>
          </w14:textFill>
        </w:rPr>
      </w:pPr>
    </w:p>
    <w:p>
      <w:pPr>
        <w:topLinePunct/>
        <w:adjustRightInd w:val="0"/>
        <w:snapToGrid w:val="0"/>
        <w:spacing w:line="592" w:lineRule="exact"/>
        <w:ind w:firstLine="632" w:firstLineChars="200"/>
        <w:outlineLvl w:val="0"/>
        <w:rPr>
          <w:rFonts w:eastAsia="黑体"/>
          <w:bCs/>
          <w:color w:val="000000" w:themeColor="text1"/>
          <w:sz w:val="32"/>
          <w:szCs w:val="32"/>
          <w14:textFill>
            <w14:solidFill>
              <w14:schemeClr w14:val="tx1"/>
            </w14:solidFill>
          </w14:textFill>
        </w:rPr>
      </w:pPr>
      <w:r>
        <w:rPr>
          <w:rFonts w:hint="eastAsia" w:eastAsia="黑体"/>
          <w:bCs/>
          <w:color w:val="000000" w:themeColor="text1"/>
          <w:sz w:val="32"/>
          <w:szCs w:val="32"/>
          <w14:textFill>
            <w14:solidFill>
              <w14:schemeClr w14:val="tx1"/>
            </w14:solidFill>
          </w14:textFill>
        </w:rPr>
        <w:t>一、2023年规模以上固定资产投资完成情况</w:t>
      </w:r>
    </w:p>
    <w:p>
      <w:pPr>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1—12月，西山区共推进126个、总投资145.</w:t>
      </w:r>
      <w:r>
        <w:rPr>
          <w:rFonts w:eastAsia="仿宋_GB2312"/>
          <w:color w:val="000000" w:themeColor="text1"/>
          <w:sz w:val="32"/>
          <w:szCs w:val="32"/>
          <w14:textFill>
            <w14:solidFill>
              <w14:schemeClr w14:val="tx1"/>
            </w14:solidFill>
          </w14:textFill>
        </w:rPr>
        <w:t>73</w:t>
      </w:r>
      <w:r>
        <w:rPr>
          <w:rFonts w:hint="eastAsia" w:eastAsia="仿宋_GB2312"/>
          <w:color w:val="000000" w:themeColor="text1"/>
          <w:sz w:val="32"/>
          <w:szCs w:val="32"/>
          <w14:textFill>
            <w14:solidFill>
              <w14:schemeClr w14:val="tx1"/>
            </w14:solidFill>
          </w14:textFill>
        </w:rPr>
        <w:t>亿元的新增项目开工入库，全区规模以上固定资产投资完成186亿元，同比下降45.3%（去年同期为340.05亿元、增长-46.69%）。其中：房地产投资完成85.82亿元，占比46.14%，较2022年降低1.96个百分点；工业和信息化投资完成20.14亿元，占比10.83%，较2022年提升3.63个百分点；产业投资完成30.65亿元，占比16.5%，较2022年提升7.45个百分点；民间投资完成90.29亿元，占比48.54%，较2022年提升1.37个百分点。投资结构不断优化。</w:t>
      </w:r>
    </w:p>
    <w:p>
      <w:pPr>
        <w:topLinePunct/>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分别完成区计划340亿元、市目标357亿元的54.71%、52.10%（2023年昆明市固定资产投资同比下降24.9%）。</w:t>
      </w:r>
    </w:p>
    <w:p>
      <w:pPr>
        <w:topLinePunct/>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行业投资完成情况为：</w:t>
      </w:r>
    </w:p>
    <w:tbl>
      <w:tblPr>
        <w:tblStyle w:val="24"/>
        <w:tblW w:w="8835"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FFFFFF" w:themeFill="background1"/>
        <w:tblLayout w:type="fixed"/>
        <w:tblCellMar>
          <w:top w:w="0" w:type="dxa"/>
          <w:left w:w="108" w:type="dxa"/>
          <w:bottom w:w="0" w:type="dxa"/>
          <w:right w:w="108" w:type="dxa"/>
        </w:tblCellMar>
      </w:tblPr>
      <w:tblGrid>
        <w:gridCol w:w="2139"/>
        <w:gridCol w:w="1455"/>
        <w:gridCol w:w="1306"/>
        <w:gridCol w:w="1230"/>
        <w:gridCol w:w="270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shd w:val="clear" w:color="auto" w:fill="FFFFFF" w:themeFill="background1"/>
          <w:tblCellMar>
            <w:top w:w="0" w:type="dxa"/>
            <w:left w:w="108" w:type="dxa"/>
            <w:bottom w:w="0" w:type="dxa"/>
            <w:right w:w="108" w:type="dxa"/>
          </w:tblCellMar>
        </w:tblPrEx>
        <w:trPr>
          <w:trHeight w:val="340" w:hRule="atLeast"/>
          <w:tblHeader/>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行业类别</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完成投资（亿元）</w:t>
            </w:r>
          </w:p>
        </w:tc>
        <w:tc>
          <w:tcPr>
            <w:tcW w:w="13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增速（%）</w:t>
            </w:r>
          </w:p>
        </w:tc>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占比（%）</w:t>
            </w:r>
          </w:p>
        </w:tc>
        <w:tc>
          <w:tcPr>
            <w:tcW w:w="2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占比同2022年相比（%）</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农业投资</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5.65</w:t>
            </w:r>
          </w:p>
        </w:tc>
        <w:tc>
          <w:tcPr>
            <w:tcW w:w="13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3.8</w:t>
            </w:r>
          </w:p>
        </w:tc>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3.04</w:t>
            </w:r>
          </w:p>
        </w:tc>
        <w:tc>
          <w:tcPr>
            <w:tcW w:w="2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1.44 </w:t>
            </w:r>
            <w:r>
              <w:rPr>
                <w:rFonts w:hint="eastAsia" w:ascii="楷体_GB2312" w:hAnsi="楷体_GB2312" w:eastAsia="楷体_GB2312" w:cs="楷体_GB2312"/>
                <w:color w:val="000000" w:themeColor="text1"/>
                <w:kern w:val="0"/>
                <w:sz w:val="24"/>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水利投资</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9.32</w:t>
            </w:r>
          </w:p>
        </w:tc>
        <w:tc>
          <w:tcPr>
            <w:tcW w:w="13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-51.6</w:t>
            </w:r>
          </w:p>
        </w:tc>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5.01</w:t>
            </w:r>
          </w:p>
        </w:tc>
        <w:tc>
          <w:tcPr>
            <w:tcW w:w="2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-0.69 </w:t>
            </w:r>
            <w:r>
              <w:rPr>
                <w:rFonts w:hint="eastAsia" w:ascii="楷体_GB2312" w:hAnsi="楷体_GB2312" w:eastAsia="楷体_GB2312" w:cs="楷体_GB2312"/>
                <w:color w:val="000000" w:themeColor="text1"/>
                <w:kern w:val="0"/>
                <w:sz w:val="24"/>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工业和信息化投资</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20.14</w:t>
            </w:r>
          </w:p>
        </w:tc>
        <w:tc>
          <w:tcPr>
            <w:tcW w:w="13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-17.4</w:t>
            </w:r>
          </w:p>
        </w:tc>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10.83</w:t>
            </w:r>
          </w:p>
        </w:tc>
        <w:tc>
          <w:tcPr>
            <w:tcW w:w="2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3.63 </w:t>
            </w:r>
            <w:r>
              <w:rPr>
                <w:rFonts w:hint="eastAsia" w:ascii="楷体_GB2312" w:hAnsi="楷体_GB2312" w:eastAsia="楷体_GB2312" w:cs="楷体_GB2312"/>
                <w:color w:val="000000" w:themeColor="text1"/>
                <w:kern w:val="0"/>
                <w:sz w:val="24"/>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房地产投资</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85.82</w:t>
            </w:r>
          </w:p>
        </w:tc>
        <w:tc>
          <w:tcPr>
            <w:tcW w:w="13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-47.5</w:t>
            </w:r>
          </w:p>
        </w:tc>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46.14</w:t>
            </w:r>
          </w:p>
        </w:tc>
        <w:tc>
          <w:tcPr>
            <w:tcW w:w="2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-1.96 </w:t>
            </w:r>
            <w:r>
              <w:rPr>
                <w:rFonts w:hint="eastAsia" w:ascii="楷体_GB2312" w:hAnsi="楷体_GB2312" w:eastAsia="楷体_GB2312" w:cs="楷体_GB2312"/>
                <w:color w:val="000000" w:themeColor="text1"/>
                <w:kern w:val="0"/>
                <w:sz w:val="24"/>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交通投资</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8.61</w:t>
            </w:r>
          </w:p>
        </w:tc>
        <w:tc>
          <w:tcPr>
            <w:tcW w:w="13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-65.1</w:t>
            </w:r>
          </w:p>
        </w:tc>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4.63</w:t>
            </w:r>
          </w:p>
        </w:tc>
        <w:tc>
          <w:tcPr>
            <w:tcW w:w="2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-2.67 </w:t>
            </w:r>
            <w:r>
              <w:rPr>
                <w:rFonts w:hint="eastAsia" w:ascii="楷体_GB2312" w:hAnsi="楷体_GB2312" w:eastAsia="楷体_GB2312" w:cs="楷体_GB2312"/>
                <w:color w:val="000000" w:themeColor="text1"/>
                <w:kern w:val="0"/>
                <w:sz w:val="24"/>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文旅投资</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3.11</w:t>
            </w:r>
          </w:p>
        </w:tc>
        <w:tc>
          <w:tcPr>
            <w:tcW w:w="13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-59.8</w:t>
            </w:r>
          </w:p>
        </w:tc>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1.67</w:t>
            </w:r>
          </w:p>
        </w:tc>
        <w:tc>
          <w:tcPr>
            <w:tcW w:w="2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-0.63 </w:t>
            </w:r>
            <w:r>
              <w:rPr>
                <w:rFonts w:hint="eastAsia" w:ascii="楷体_GB2312" w:hAnsi="楷体_GB2312" w:eastAsia="楷体_GB2312" w:cs="楷体_GB2312"/>
                <w:color w:val="000000" w:themeColor="text1"/>
                <w:kern w:val="0"/>
                <w:sz w:val="24"/>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教育投资</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11.66</w:t>
            </w:r>
          </w:p>
        </w:tc>
        <w:tc>
          <w:tcPr>
            <w:tcW w:w="13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4.2</w:t>
            </w:r>
          </w:p>
        </w:tc>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6.27</w:t>
            </w:r>
          </w:p>
        </w:tc>
        <w:tc>
          <w:tcPr>
            <w:tcW w:w="2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2.97 </w:t>
            </w:r>
            <w:r>
              <w:rPr>
                <w:rFonts w:hint="eastAsia" w:ascii="楷体_GB2312" w:hAnsi="楷体_GB2312" w:eastAsia="楷体_GB2312" w:cs="楷体_GB2312"/>
                <w:color w:val="000000" w:themeColor="text1"/>
                <w:kern w:val="0"/>
                <w:sz w:val="24"/>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商贸投资</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2.35</w:t>
            </w:r>
          </w:p>
        </w:tc>
        <w:tc>
          <w:tcPr>
            <w:tcW w:w="13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80.2</w:t>
            </w:r>
          </w:p>
        </w:tc>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1.26</w:t>
            </w:r>
          </w:p>
        </w:tc>
        <w:tc>
          <w:tcPr>
            <w:tcW w:w="2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0.86 </w:t>
            </w:r>
            <w:r>
              <w:rPr>
                <w:rFonts w:hint="eastAsia" w:ascii="楷体_GB2312" w:hAnsi="楷体_GB2312" w:eastAsia="楷体_GB2312" w:cs="楷体_GB2312"/>
                <w:color w:val="000000" w:themeColor="text1"/>
                <w:kern w:val="0"/>
                <w:sz w:val="24"/>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卫生投资</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10.94</w:t>
            </w:r>
          </w:p>
        </w:tc>
        <w:tc>
          <w:tcPr>
            <w:tcW w:w="13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-8.6</w:t>
            </w:r>
          </w:p>
        </w:tc>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5.88</w:t>
            </w:r>
          </w:p>
        </w:tc>
        <w:tc>
          <w:tcPr>
            <w:tcW w:w="2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1.98 </w:t>
            </w:r>
            <w:r>
              <w:rPr>
                <w:rFonts w:hint="eastAsia" w:ascii="楷体_GB2312" w:hAnsi="楷体_GB2312" w:eastAsia="楷体_GB2312" w:cs="楷体_GB2312"/>
                <w:color w:val="000000" w:themeColor="text1"/>
                <w:kern w:val="0"/>
                <w:sz w:val="24"/>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环保投资</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8.94</w:t>
            </w:r>
          </w:p>
        </w:tc>
        <w:tc>
          <w:tcPr>
            <w:tcW w:w="13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17.6</w:t>
            </w:r>
          </w:p>
        </w:tc>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4.8</w:t>
            </w:r>
          </w:p>
        </w:tc>
        <w:tc>
          <w:tcPr>
            <w:tcW w:w="2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2.6  </w:t>
            </w:r>
            <w:r>
              <w:rPr>
                <w:rFonts w:hint="eastAsia" w:ascii="楷体_GB2312" w:hAnsi="楷体_GB2312" w:eastAsia="楷体_GB2312" w:cs="楷体_GB2312"/>
                <w:color w:val="000000" w:themeColor="text1"/>
                <w:kern w:val="0"/>
                <w:sz w:val="24"/>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数字经济</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1.61</w:t>
            </w:r>
          </w:p>
        </w:tc>
        <w:tc>
          <w:tcPr>
            <w:tcW w:w="13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89.7</w:t>
            </w:r>
          </w:p>
        </w:tc>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0.86</w:t>
            </w:r>
          </w:p>
        </w:tc>
        <w:tc>
          <w:tcPr>
            <w:tcW w:w="2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0.56 </w:t>
            </w:r>
            <w:r>
              <w:rPr>
                <w:rFonts w:hint="eastAsia" w:ascii="楷体_GB2312" w:hAnsi="楷体_GB2312" w:eastAsia="楷体_GB2312" w:cs="楷体_GB2312"/>
                <w:color w:val="000000" w:themeColor="text1"/>
                <w:kern w:val="0"/>
                <w:sz w:val="24"/>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能源投资</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0.45</w:t>
            </w:r>
          </w:p>
        </w:tc>
        <w:tc>
          <w:tcPr>
            <w:tcW w:w="13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-86.4</w:t>
            </w:r>
          </w:p>
        </w:tc>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0.24</w:t>
            </w:r>
          </w:p>
        </w:tc>
        <w:tc>
          <w:tcPr>
            <w:tcW w:w="2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-0.76 </w:t>
            </w:r>
            <w:r>
              <w:rPr>
                <w:rFonts w:hint="eastAsia" w:ascii="楷体_GB2312" w:hAnsi="楷体_GB2312" w:eastAsia="楷体_GB2312" w:cs="楷体_GB2312"/>
                <w:color w:val="000000" w:themeColor="text1"/>
                <w:kern w:val="0"/>
                <w:sz w:val="24"/>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其他</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17.42</w:t>
            </w:r>
          </w:p>
        </w:tc>
        <w:tc>
          <w:tcPr>
            <w:tcW w:w="13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-70.4</w:t>
            </w:r>
          </w:p>
        </w:tc>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9.36</w:t>
            </w:r>
          </w:p>
        </w:tc>
        <w:tc>
          <w:tcPr>
            <w:tcW w:w="27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8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-11.44</w:t>
            </w:r>
            <w:r>
              <w:rPr>
                <w:rFonts w:hint="eastAsia" w:ascii="楷体_GB2312" w:hAnsi="楷体_GB2312" w:eastAsia="楷体_GB2312" w:cs="楷体_GB2312"/>
                <w:color w:val="000000" w:themeColor="text1"/>
                <w:kern w:val="0"/>
                <w:sz w:val="24"/>
                <w14:textFill>
                  <w14:solidFill>
                    <w14:schemeClr w14:val="tx1"/>
                  </w14:solidFill>
                </w14:textFill>
              </w:rPr>
              <w:t>↓</w:t>
            </w:r>
          </w:p>
        </w:tc>
      </w:tr>
    </w:tbl>
    <w:p>
      <w:pPr>
        <w:topLinePunct/>
        <w:adjustRightInd w:val="0"/>
        <w:snapToGrid w:val="0"/>
        <w:spacing w:line="592" w:lineRule="exact"/>
        <w:ind w:firstLine="632" w:firstLineChars="200"/>
        <w:outlineLvl w:val="0"/>
        <w:rPr>
          <w:rFonts w:eastAsia="黑体"/>
          <w:bCs/>
          <w:color w:val="000000" w:themeColor="text1"/>
          <w:sz w:val="32"/>
          <w:szCs w:val="32"/>
          <w14:textFill>
            <w14:solidFill>
              <w14:schemeClr w14:val="tx1"/>
            </w14:solidFill>
          </w14:textFill>
        </w:rPr>
      </w:pPr>
      <w:r>
        <w:rPr>
          <w:rFonts w:hint="eastAsia" w:eastAsia="黑体"/>
          <w:bCs/>
          <w:color w:val="000000" w:themeColor="text1"/>
          <w:sz w:val="32"/>
          <w:szCs w:val="32"/>
          <w14:textFill>
            <w14:solidFill>
              <w14:schemeClr w14:val="tx1"/>
            </w14:solidFill>
          </w14:textFill>
        </w:rPr>
        <w:t>二、2023年政府投资基本建设项目执行情况</w:t>
      </w:r>
    </w:p>
    <w:p>
      <w:pPr>
        <w:overflowPunct w:val="0"/>
        <w:topLinePunct/>
        <w:spacing w:line="592" w:lineRule="exact"/>
        <w:ind w:firstLine="632" w:firstLineChars="200"/>
        <w:jc w:val="left"/>
        <w:outlineLvl w:val="1"/>
        <w:rPr>
          <w:rFonts w:eastAsia="楷体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（一）建设项目执行情况</w:t>
      </w:r>
    </w:p>
    <w:p>
      <w:pPr>
        <w:spacing w:line="592" w:lineRule="exact"/>
        <w:ind w:firstLine="616"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pacing w:val="-4"/>
          <w:sz w:val="32"/>
          <w:szCs w:val="32"/>
          <w14:textFill>
            <w14:solidFill>
              <w14:schemeClr w14:val="tx1"/>
            </w14:solidFill>
          </w14:textFill>
        </w:rPr>
        <w:t>共谋划储备政府投资基本建设项目196项，计划总投资</w:t>
      </w:r>
      <w:r>
        <w:rPr>
          <w:rFonts w:hint="eastAsia" w:eastAsia="仿宋_GB2312"/>
          <w:color w:val="000000" w:themeColor="text1"/>
          <w:spacing w:val="4"/>
          <w:sz w:val="32"/>
          <w:szCs w:val="32"/>
          <w14:textFill>
            <w14:solidFill>
              <w14:schemeClr w14:val="tx1"/>
            </w14:solidFill>
          </w14:textFill>
        </w:rPr>
        <w:t>628.16亿元，年度计划投资53.54亿元，1—12月完成投资38.63</w:t>
      </w:r>
      <w:r>
        <w:rPr>
          <w:rFonts w:hint="eastAsia" w:eastAsia="仿宋_GB2312"/>
          <w:color w:val="000000" w:themeColor="text1"/>
          <w:sz w:val="32"/>
          <w:szCs w:val="32"/>
          <w14:textFill>
            <w14:solidFill>
              <w14:schemeClr w14:val="tx1"/>
            </w14:solidFill>
          </w14:textFill>
        </w:rPr>
        <w:t>亿元。其中，已完工25项；在建44项；正在开展前期工作103项；取消实施或废止17项；已由社会资本投资建设7项。总体看，政府投资计划执行率低，项目推进慢，投资塌进度大。</w:t>
      </w:r>
    </w:p>
    <w:p>
      <w:pPr>
        <w:spacing w:line="592" w:lineRule="exact"/>
        <w:ind w:firstLine="632" w:firstLineChars="200"/>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1.计划内项目推进情况</w:t>
      </w:r>
    </w:p>
    <w:p>
      <w:pPr>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2023年列入政府投资基本建设计划的项目共60项，计划总投资173.29亿元，年度计划投资53.54亿元。其中已完工22项，在建33项，正在开展前期工作3项，已由社会资本投资建设2项，新开工项目开工率为76.92%。1—12月完成投资36.74亿元，完成年度投资计划的68.62%。</w:t>
      </w:r>
    </w:p>
    <w:tbl>
      <w:tblPr>
        <w:tblStyle w:val="24"/>
        <w:tblW w:w="88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267"/>
        <w:gridCol w:w="784"/>
        <w:gridCol w:w="1176"/>
        <w:gridCol w:w="1022"/>
        <w:gridCol w:w="1259"/>
        <w:gridCol w:w="798"/>
        <w:gridCol w:w="602"/>
        <w:gridCol w:w="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226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项目类别</w:t>
            </w:r>
          </w:p>
        </w:tc>
        <w:tc>
          <w:tcPr>
            <w:tcW w:w="78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项目数（个）</w:t>
            </w:r>
          </w:p>
        </w:tc>
        <w:tc>
          <w:tcPr>
            <w:tcW w:w="1176"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总投资</w:t>
            </w:r>
          </w:p>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（亿元）</w:t>
            </w:r>
          </w:p>
        </w:tc>
        <w:tc>
          <w:tcPr>
            <w:tcW w:w="102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2023年计划投资（亿元）</w:t>
            </w:r>
          </w:p>
        </w:tc>
        <w:tc>
          <w:tcPr>
            <w:tcW w:w="1259"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1月至12月完成投资（亿元）</w:t>
            </w:r>
          </w:p>
        </w:tc>
        <w:tc>
          <w:tcPr>
            <w:tcW w:w="798"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完成年度比例</w:t>
            </w:r>
          </w:p>
        </w:tc>
        <w:tc>
          <w:tcPr>
            <w:tcW w:w="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已开工项目数</w:t>
            </w:r>
          </w:p>
        </w:tc>
        <w:tc>
          <w:tcPr>
            <w:tcW w:w="90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开工率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2267"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总计</w:t>
            </w:r>
          </w:p>
        </w:tc>
        <w:tc>
          <w:tcPr>
            <w:tcW w:w="78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60</w:t>
            </w:r>
          </w:p>
        </w:tc>
        <w:tc>
          <w:tcPr>
            <w:tcW w:w="1176"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173.29</w:t>
            </w:r>
          </w:p>
        </w:tc>
        <w:tc>
          <w:tcPr>
            <w:tcW w:w="102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53.54</w:t>
            </w:r>
          </w:p>
        </w:tc>
        <w:tc>
          <w:tcPr>
            <w:tcW w:w="1259"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36.74</w:t>
            </w:r>
          </w:p>
        </w:tc>
        <w:tc>
          <w:tcPr>
            <w:tcW w:w="798"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68.23%</w:t>
            </w:r>
          </w:p>
        </w:tc>
        <w:tc>
          <w:tcPr>
            <w:tcW w:w="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10</w:t>
            </w:r>
          </w:p>
        </w:tc>
        <w:tc>
          <w:tcPr>
            <w:tcW w:w="90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76.92%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267"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一、乡村振兴建设项目</w:t>
            </w:r>
          </w:p>
        </w:tc>
        <w:tc>
          <w:tcPr>
            <w:tcW w:w="78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4</w:t>
            </w:r>
          </w:p>
        </w:tc>
        <w:tc>
          <w:tcPr>
            <w:tcW w:w="1176"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3.67</w:t>
            </w:r>
          </w:p>
        </w:tc>
        <w:tc>
          <w:tcPr>
            <w:tcW w:w="102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2.47</w:t>
            </w:r>
          </w:p>
        </w:tc>
        <w:tc>
          <w:tcPr>
            <w:tcW w:w="1259"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2.67</w:t>
            </w:r>
          </w:p>
        </w:tc>
        <w:tc>
          <w:tcPr>
            <w:tcW w:w="798"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108%</w:t>
            </w:r>
          </w:p>
        </w:tc>
        <w:tc>
          <w:tcPr>
            <w:tcW w:w="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w:t>
            </w:r>
          </w:p>
        </w:tc>
        <w:tc>
          <w:tcPr>
            <w:tcW w:w="90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267"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二、水利基础设施建设项目</w:t>
            </w:r>
          </w:p>
        </w:tc>
        <w:tc>
          <w:tcPr>
            <w:tcW w:w="78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6</w:t>
            </w:r>
          </w:p>
        </w:tc>
        <w:tc>
          <w:tcPr>
            <w:tcW w:w="1176"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20.07</w:t>
            </w:r>
          </w:p>
        </w:tc>
        <w:tc>
          <w:tcPr>
            <w:tcW w:w="102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8.63</w:t>
            </w:r>
          </w:p>
        </w:tc>
        <w:tc>
          <w:tcPr>
            <w:tcW w:w="1259"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4.92</w:t>
            </w:r>
          </w:p>
        </w:tc>
        <w:tc>
          <w:tcPr>
            <w:tcW w:w="798"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57.01%</w:t>
            </w:r>
          </w:p>
        </w:tc>
        <w:tc>
          <w:tcPr>
            <w:tcW w:w="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w:t>
            </w:r>
          </w:p>
        </w:tc>
        <w:tc>
          <w:tcPr>
            <w:tcW w:w="90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267"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三、生态环保建设项目</w:t>
            </w:r>
          </w:p>
        </w:tc>
        <w:tc>
          <w:tcPr>
            <w:tcW w:w="78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3</w:t>
            </w:r>
          </w:p>
        </w:tc>
        <w:tc>
          <w:tcPr>
            <w:tcW w:w="1176"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10.15</w:t>
            </w:r>
          </w:p>
        </w:tc>
        <w:tc>
          <w:tcPr>
            <w:tcW w:w="102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9.40</w:t>
            </w:r>
          </w:p>
        </w:tc>
        <w:tc>
          <w:tcPr>
            <w:tcW w:w="1259"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5.44</w:t>
            </w:r>
          </w:p>
        </w:tc>
        <w:tc>
          <w:tcPr>
            <w:tcW w:w="798"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57.87%</w:t>
            </w:r>
          </w:p>
        </w:tc>
        <w:tc>
          <w:tcPr>
            <w:tcW w:w="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w:t>
            </w:r>
          </w:p>
        </w:tc>
        <w:tc>
          <w:tcPr>
            <w:tcW w:w="90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267"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四、教育基础设施建设项目</w:t>
            </w:r>
          </w:p>
        </w:tc>
        <w:tc>
          <w:tcPr>
            <w:tcW w:w="78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12</w:t>
            </w:r>
          </w:p>
        </w:tc>
        <w:tc>
          <w:tcPr>
            <w:tcW w:w="1176"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18.59</w:t>
            </w:r>
          </w:p>
        </w:tc>
        <w:tc>
          <w:tcPr>
            <w:tcW w:w="102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10.08</w:t>
            </w:r>
          </w:p>
        </w:tc>
        <w:tc>
          <w:tcPr>
            <w:tcW w:w="1259"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7.16</w:t>
            </w:r>
          </w:p>
        </w:tc>
        <w:tc>
          <w:tcPr>
            <w:tcW w:w="798"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71.03%</w:t>
            </w:r>
          </w:p>
        </w:tc>
        <w:tc>
          <w:tcPr>
            <w:tcW w:w="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w:t>
            </w:r>
          </w:p>
        </w:tc>
        <w:tc>
          <w:tcPr>
            <w:tcW w:w="90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33.33%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267"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五、社会民生建设项目</w:t>
            </w:r>
          </w:p>
        </w:tc>
        <w:tc>
          <w:tcPr>
            <w:tcW w:w="78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9</w:t>
            </w:r>
          </w:p>
        </w:tc>
        <w:tc>
          <w:tcPr>
            <w:tcW w:w="1176"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62.76</w:t>
            </w:r>
          </w:p>
        </w:tc>
        <w:tc>
          <w:tcPr>
            <w:tcW w:w="102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10.64</w:t>
            </w:r>
          </w:p>
        </w:tc>
        <w:tc>
          <w:tcPr>
            <w:tcW w:w="1259"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8.88</w:t>
            </w:r>
          </w:p>
        </w:tc>
        <w:tc>
          <w:tcPr>
            <w:tcW w:w="798"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83.46%</w:t>
            </w:r>
          </w:p>
        </w:tc>
        <w:tc>
          <w:tcPr>
            <w:tcW w:w="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w:t>
            </w:r>
          </w:p>
        </w:tc>
        <w:tc>
          <w:tcPr>
            <w:tcW w:w="90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66.67%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267"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六、文化旅游建设项目</w:t>
            </w:r>
          </w:p>
        </w:tc>
        <w:tc>
          <w:tcPr>
            <w:tcW w:w="78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5</w:t>
            </w:r>
          </w:p>
        </w:tc>
        <w:tc>
          <w:tcPr>
            <w:tcW w:w="1176"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4.26</w:t>
            </w:r>
          </w:p>
        </w:tc>
        <w:tc>
          <w:tcPr>
            <w:tcW w:w="102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1.67</w:t>
            </w:r>
          </w:p>
        </w:tc>
        <w:tc>
          <w:tcPr>
            <w:tcW w:w="1259"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1.46</w:t>
            </w:r>
          </w:p>
        </w:tc>
        <w:tc>
          <w:tcPr>
            <w:tcW w:w="798"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87.43%</w:t>
            </w:r>
          </w:p>
        </w:tc>
        <w:tc>
          <w:tcPr>
            <w:tcW w:w="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w:t>
            </w:r>
          </w:p>
        </w:tc>
        <w:tc>
          <w:tcPr>
            <w:tcW w:w="90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267"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七、卫生健康建设项目</w:t>
            </w:r>
          </w:p>
        </w:tc>
        <w:tc>
          <w:tcPr>
            <w:tcW w:w="78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w:t>
            </w:r>
          </w:p>
        </w:tc>
        <w:tc>
          <w:tcPr>
            <w:tcW w:w="1176"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 xml:space="preserve">17.70 </w:t>
            </w:r>
          </w:p>
        </w:tc>
        <w:tc>
          <w:tcPr>
            <w:tcW w:w="102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1.01</w:t>
            </w:r>
          </w:p>
        </w:tc>
        <w:tc>
          <w:tcPr>
            <w:tcW w:w="1259"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2.49</w:t>
            </w:r>
          </w:p>
        </w:tc>
        <w:tc>
          <w:tcPr>
            <w:tcW w:w="798"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246%</w:t>
            </w:r>
          </w:p>
        </w:tc>
        <w:tc>
          <w:tcPr>
            <w:tcW w:w="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w:t>
            </w:r>
          </w:p>
        </w:tc>
        <w:tc>
          <w:tcPr>
            <w:tcW w:w="90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267"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八、道路基础设施建设项目</w:t>
            </w:r>
          </w:p>
        </w:tc>
        <w:tc>
          <w:tcPr>
            <w:tcW w:w="78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19</w:t>
            </w:r>
          </w:p>
        </w:tc>
        <w:tc>
          <w:tcPr>
            <w:tcW w:w="1176"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 xml:space="preserve">36.09 </w:t>
            </w:r>
          </w:p>
        </w:tc>
        <w:tc>
          <w:tcPr>
            <w:tcW w:w="102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9.64</w:t>
            </w:r>
          </w:p>
        </w:tc>
        <w:tc>
          <w:tcPr>
            <w:tcW w:w="1259"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3.72</w:t>
            </w:r>
          </w:p>
        </w:tc>
        <w:tc>
          <w:tcPr>
            <w:tcW w:w="798"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38.59%</w:t>
            </w:r>
          </w:p>
        </w:tc>
        <w:tc>
          <w:tcPr>
            <w:tcW w:w="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w:t>
            </w:r>
          </w:p>
        </w:tc>
        <w:tc>
          <w:tcPr>
            <w:tcW w:w="90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100%</w:t>
            </w:r>
          </w:p>
        </w:tc>
      </w:tr>
    </w:tbl>
    <w:p>
      <w:pPr>
        <w:spacing w:line="592" w:lineRule="exact"/>
        <w:ind w:firstLine="632" w:firstLineChars="200"/>
        <w:jc w:val="left"/>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2.动态储备项目推进情况</w:t>
      </w:r>
    </w:p>
    <w:p>
      <w:pPr>
        <w:spacing w:line="592" w:lineRule="exact"/>
        <w:ind w:firstLine="632" w:firstLineChars="200"/>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2023年列入动态储备的政府投资基本建设项目共109项，计划总投资418.71亿元，其中已完工3项，在建5项，正在开展前期工作79项，因不具备实施条件取消实施17项，已由社会资本投资建设5项。1—12月完成投资0.95亿元。</w:t>
      </w:r>
    </w:p>
    <w:tbl>
      <w:tblPr>
        <w:tblStyle w:val="24"/>
        <w:tblW w:w="881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543"/>
        <w:gridCol w:w="1497"/>
        <w:gridCol w:w="1780"/>
        <w:gridCol w:w="199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3543"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项目类别</w:t>
            </w:r>
          </w:p>
        </w:tc>
        <w:tc>
          <w:tcPr>
            <w:tcW w:w="149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项目数（个）</w:t>
            </w:r>
          </w:p>
        </w:tc>
        <w:tc>
          <w:tcPr>
            <w:tcW w:w="1780"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总投资</w:t>
            </w:r>
          </w:p>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（亿元）</w:t>
            </w:r>
          </w:p>
        </w:tc>
        <w:tc>
          <w:tcPr>
            <w:tcW w:w="1991"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1月至12月</w:t>
            </w:r>
          </w:p>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完成投资</w:t>
            </w:r>
          </w:p>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（亿元）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3543"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总计</w:t>
            </w:r>
          </w:p>
        </w:tc>
        <w:tc>
          <w:tcPr>
            <w:tcW w:w="149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109</w:t>
            </w:r>
          </w:p>
        </w:tc>
        <w:tc>
          <w:tcPr>
            <w:tcW w:w="1780"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418.71</w:t>
            </w:r>
          </w:p>
        </w:tc>
        <w:tc>
          <w:tcPr>
            <w:tcW w:w="1991"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0.95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3543"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一、乡村振兴建设项目</w:t>
            </w:r>
          </w:p>
        </w:tc>
        <w:tc>
          <w:tcPr>
            <w:tcW w:w="149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9</w:t>
            </w:r>
          </w:p>
        </w:tc>
        <w:tc>
          <w:tcPr>
            <w:tcW w:w="1780"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17.18</w:t>
            </w:r>
          </w:p>
        </w:tc>
        <w:tc>
          <w:tcPr>
            <w:tcW w:w="1991"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0.03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3543"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二、水利基础设施建设项目</w:t>
            </w:r>
          </w:p>
        </w:tc>
        <w:tc>
          <w:tcPr>
            <w:tcW w:w="149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11</w:t>
            </w:r>
          </w:p>
        </w:tc>
        <w:tc>
          <w:tcPr>
            <w:tcW w:w="1780"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23.89</w:t>
            </w:r>
          </w:p>
        </w:tc>
        <w:tc>
          <w:tcPr>
            <w:tcW w:w="1991"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3543"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三、生态环保建设项目</w:t>
            </w:r>
          </w:p>
        </w:tc>
        <w:tc>
          <w:tcPr>
            <w:tcW w:w="149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10</w:t>
            </w:r>
          </w:p>
        </w:tc>
        <w:tc>
          <w:tcPr>
            <w:tcW w:w="1780"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137.25</w:t>
            </w:r>
          </w:p>
        </w:tc>
        <w:tc>
          <w:tcPr>
            <w:tcW w:w="1991"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3543"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四、教育基础设施建设项目</w:t>
            </w:r>
          </w:p>
        </w:tc>
        <w:tc>
          <w:tcPr>
            <w:tcW w:w="149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24</w:t>
            </w:r>
          </w:p>
        </w:tc>
        <w:tc>
          <w:tcPr>
            <w:tcW w:w="1780"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62.39</w:t>
            </w:r>
          </w:p>
        </w:tc>
        <w:tc>
          <w:tcPr>
            <w:tcW w:w="1991"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3543"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五、社会民生建设项目</w:t>
            </w:r>
          </w:p>
        </w:tc>
        <w:tc>
          <w:tcPr>
            <w:tcW w:w="149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9</w:t>
            </w:r>
          </w:p>
        </w:tc>
        <w:tc>
          <w:tcPr>
            <w:tcW w:w="1780"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79.77</w:t>
            </w:r>
          </w:p>
        </w:tc>
        <w:tc>
          <w:tcPr>
            <w:tcW w:w="1991"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3543"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六、文化旅游建设项目</w:t>
            </w:r>
          </w:p>
        </w:tc>
        <w:tc>
          <w:tcPr>
            <w:tcW w:w="149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10</w:t>
            </w:r>
          </w:p>
        </w:tc>
        <w:tc>
          <w:tcPr>
            <w:tcW w:w="1780"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33.55</w:t>
            </w:r>
          </w:p>
        </w:tc>
        <w:tc>
          <w:tcPr>
            <w:tcW w:w="1991"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3543"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七、卫生健康建设项目</w:t>
            </w:r>
          </w:p>
        </w:tc>
        <w:tc>
          <w:tcPr>
            <w:tcW w:w="149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3</w:t>
            </w:r>
          </w:p>
        </w:tc>
        <w:tc>
          <w:tcPr>
            <w:tcW w:w="1780"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17.33</w:t>
            </w:r>
          </w:p>
        </w:tc>
        <w:tc>
          <w:tcPr>
            <w:tcW w:w="1991"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3543"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八、道路基础设施建设项目</w:t>
            </w:r>
          </w:p>
        </w:tc>
        <w:tc>
          <w:tcPr>
            <w:tcW w:w="1497"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33</w:t>
            </w:r>
          </w:p>
        </w:tc>
        <w:tc>
          <w:tcPr>
            <w:tcW w:w="1780"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47.35</w:t>
            </w:r>
          </w:p>
        </w:tc>
        <w:tc>
          <w:tcPr>
            <w:tcW w:w="1991"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0.83</w:t>
            </w:r>
          </w:p>
        </w:tc>
      </w:tr>
    </w:tbl>
    <w:p>
      <w:pPr>
        <w:spacing w:line="592" w:lineRule="exact"/>
        <w:ind w:firstLine="632" w:firstLineChars="200"/>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3.计划外谋划新增项目推进情况</w:t>
      </w:r>
    </w:p>
    <w:p>
      <w:pPr>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计划外谋划新增项目主要包括3类情况：</w:t>
      </w:r>
      <w:r>
        <w:rPr>
          <w:rFonts w:hint="eastAsia" w:eastAsia="仿宋_GB2312"/>
          <w:b/>
          <w:color w:val="000000" w:themeColor="text1"/>
          <w:sz w:val="32"/>
          <w:szCs w:val="32"/>
          <w14:textFill>
            <w14:solidFill>
              <w14:schemeClr w14:val="tx1"/>
            </w14:solidFill>
          </w14:textFill>
        </w:rPr>
        <w:t>一是</w:t>
      </w:r>
      <w:r>
        <w:rPr>
          <w:rFonts w:hint="eastAsia" w:eastAsia="仿宋_GB2312"/>
          <w:color w:val="000000" w:themeColor="text1"/>
          <w:sz w:val="32"/>
          <w:szCs w:val="32"/>
          <w14:textFill>
            <w14:solidFill>
              <w14:schemeClr w14:val="tx1"/>
            </w14:solidFill>
          </w14:textFill>
        </w:rPr>
        <w:t>围绕国家政策导向和投资支持方向，按照“社会效益、群众期盼、早晚要干、经济收益”的原则，谋划、包装、储备的争取国债、地方政府专项债券、一般债券项目及中央、省、市预算内资金项目，因区级财政资金保障能力有限，视争取上级政策、资金支持情况推进实施的项目；</w:t>
      </w:r>
      <w:r>
        <w:rPr>
          <w:rFonts w:hint="eastAsia" w:eastAsia="仿宋_GB2312"/>
          <w:b/>
          <w:color w:val="000000" w:themeColor="text1"/>
          <w:sz w:val="32"/>
          <w:szCs w:val="32"/>
          <w14:textFill>
            <w14:solidFill>
              <w14:schemeClr w14:val="tx1"/>
            </w14:solidFill>
          </w14:textFill>
        </w:rPr>
        <w:t>二是</w:t>
      </w:r>
      <w:r>
        <w:rPr>
          <w:rFonts w:hint="eastAsia" w:eastAsia="仿宋_GB2312"/>
          <w:color w:val="000000" w:themeColor="text1"/>
          <w:sz w:val="32"/>
          <w:szCs w:val="32"/>
          <w14:textFill>
            <w14:solidFill>
              <w14:schemeClr w14:val="tx1"/>
            </w14:solidFill>
          </w14:textFill>
        </w:rPr>
        <w:t>因省、市、区重点工作需要，上级部门、区委、政府会议纪要、专题会议研究确定实施的项目；</w:t>
      </w:r>
      <w:r>
        <w:rPr>
          <w:rFonts w:hint="eastAsia" w:eastAsia="仿宋_GB2312"/>
          <w:b/>
          <w:color w:val="000000" w:themeColor="text1"/>
          <w:sz w:val="32"/>
          <w:szCs w:val="32"/>
          <w14:textFill>
            <w14:solidFill>
              <w14:schemeClr w14:val="tx1"/>
            </w14:solidFill>
          </w14:textFill>
        </w:rPr>
        <w:t>三是</w:t>
      </w:r>
      <w:r>
        <w:rPr>
          <w:rFonts w:hint="eastAsia" w:eastAsia="仿宋_GB2312"/>
          <w:color w:val="000000" w:themeColor="text1"/>
          <w:sz w:val="32"/>
          <w:szCs w:val="32"/>
          <w14:textFill>
            <w14:solidFill>
              <w14:schemeClr w14:val="tx1"/>
            </w14:solidFill>
          </w14:textFill>
        </w:rPr>
        <w:t>由各街道、园区、区级部门按照一事一议的原则报请区政府同意实施的项目。</w:t>
      </w:r>
    </w:p>
    <w:p>
      <w:pPr>
        <w:topLinePunct/>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2023年政府投资基本建设计划外谋划新增项目共27项（谋划包装申报国债项目8项、中央预算内资金项目2项、省市补助资金项目2项，新增已审批项目13项，谋划实施重大民生工程2项），计划总投资36.16亿元，其中在建6项，正在开展前期工作21项。1—12月完成投资0.94亿元。</w:t>
      </w:r>
    </w:p>
    <w:tbl>
      <w:tblPr>
        <w:tblStyle w:val="24"/>
        <w:tblW w:w="887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861"/>
        <w:gridCol w:w="1093"/>
        <w:gridCol w:w="1134"/>
        <w:gridCol w:w="1602"/>
        <w:gridCol w:w="21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5" w:hRule="atLeast"/>
          <w:tblHeader/>
          <w:jc w:val="center"/>
        </w:trPr>
        <w:tc>
          <w:tcPr>
            <w:tcW w:w="2861"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项目类别</w:t>
            </w:r>
          </w:p>
        </w:tc>
        <w:tc>
          <w:tcPr>
            <w:tcW w:w="1093"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项目数（个）</w:t>
            </w:r>
          </w:p>
        </w:tc>
        <w:tc>
          <w:tcPr>
            <w:tcW w:w="113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总投资</w:t>
            </w:r>
          </w:p>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（亿元）</w:t>
            </w:r>
          </w:p>
        </w:tc>
        <w:tc>
          <w:tcPr>
            <w:tcW w:w="1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已开工</w:t>
            </w:r>
          </w:p>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项目数</w:t>
            </w:r>
          </w:p>
        </w:tc>
        <w:tc>
          <w:tcPr>
            <w:tcW w:w="2185" w:type="dxa"/>
            <w:tcBorders>
              <w:tl2br w:val="nil"/>
              <w:tr2bl w:val="nil"/>
            </w:tcBorders>
            <w:tcMar>
              <w:top w:w="15" w:type="dxa"/>
              <w:left w:w="15" w:type="dxa"/>
              <w:right w:w="15" w:type="dxa"/>
            </w:tcMar>
            <w:vAlign w:val="center"/>
          </w:tcPr>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1月至12月完成</w:t>
            </w:r>
          </w:p>
          <w:p>
            <w:pPr>
              <w:widowControl/>
              <w:spacing w:line="28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投资（亿元）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2861"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总计</w:t>
            </w:r>
          </w:p>
        </w:tc>
        <w:tc>
          <w:tcPr>
            <w:tcW w:w="1093"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27</w:t>
            </w:r>
          </w:p>
        </w:tc>
        <w:tc>
          <w:tcPr>
            <w:tcW w:w="113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36.16</w:t>
            </w:r>
          </w:p>
        </w:tc>
        <w:tc>
          <w:tcPr>
            <w:tcW w:w="1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6</w:t>
            </w:r>
          </w:p>
        </w:tc>
        <w:tc>
          <w:tcPr>
            <w:tcW w:w="2185"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0.94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2861"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一、乡村振兴建设项目</w:t>
            </w:r>
          </w:p>
        </w:tc>
        <w:tc>
          <w:tcPr>
            <w:tcW w:w="1093"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w:t>
            </w:r>
          </w:p>
        </w:tc>
        <w:tc>
          <w:tcPr>
            <w:tcW w:w="113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9.91</w:t>
            </w:r>
          </w:p>
        </w:tc>
        <w:tc>
          <w:tcPr>
            <w:tcW w:w="1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w:t>
            </w:r>
          </w:p>
        </w:tc>
        <w:tc>
          <w:tcPr>
            <w:tcW w:w="2185"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2861"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二、水利基础设施建设项目</w:t>
            </w:r>
          </w:p>
        </w:tc>
        <w:tc>
          <w:tcPr>
            <w:tcW w:w="1093"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8</w:t>
            </w:r>
          </w:p>
        </w:tc>
        <w:tc>
          <w:tcPr>
            <w:tcW w:w="113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8.22</w:t>
            </w:r>
          </w:p>
        </w:tc>
        <w:tc>
          <w:tcPr>
            <w:tcW w:w="1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w:t>
            </w:r>
          </w:p>
        </w:tc>
        <w:tc>
          <w:tcPr>
            <w:tcW w:w="2185"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0.13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2861"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三、生态环保建设项目</w:t>
            </w:r>
          </w:p>
        </w:tc>
        <w:tc>
          <w:tcPr>
            <w:tcW w:w="1093"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w:t>
            </w:r>
          </w:p>
        </w:tc>
        <w:tc>
          <w:tcPr>
            <w:tcW w:w="113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3.53</w:t>
            </w:r>
          </w:p>
        </w:tc>
        <w:tc>
          <w:tcPr>
            <w:tcW w:w="1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w:t>
            </w:r>
          </w:p>
        </w:tc>
        <w:tc>
          <w:tcPr>
            <w:tcW w:w="2185"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2861"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四、教育基础设施建设项目</w:t>
            </w:r>
          </w:p>
        </w:tc>
        <w:tc>
          <w:tcPr>
            <w:tcW w:w="1093"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w:t>
            </w:r>
          </w:p>
        </w:tc>
        <w:tc>
          <w:tcPr>
            <w:tcW w:w="113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1.48</w:t>
            </w:r>
          </w:p>
        </w:tc>
        <w:tc>
          <w:tcPr>
            <w:tcW w:w="1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w:t>
            </w:r>
          </w:p>
        </w:tc>
        <w:tc>
          <w:tcPr>
            <w:tcW w:w="2185"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2861"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五、社会民生建设项目</w:t>
            </w:r>
          </w:p>
        </w:tc>
        <w:tc>
          <w:tcPr>
            <w:tcW w:w="1093"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9</w:t>
            </w:r>
          </w:p>
        </w:tc>
        <w:tc>
          <w:tcPr>
            <w:tcW w:w="113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5.03</w:t>
            </w:r>
          </w:p>
        </w:tc>
        <w:tc>
          <w:tcPr>
            <w:tcW w:w="1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5</w:t>
            </w:r>
          </w:p>
        </w:tc>
        <w:tc>
          <w:tcPr>
            <w:tcW w:w="2185"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0.81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2861" w:type="dxa"/>
            <w:tcBorders>
              <w:tl2br w:val="nil"/>
              <w:tr2bl w:val="nil"/>
            </w:tcBorders>
            <w:tcMar>
              <w:top w:w="15" w:type="dxa"/>
              <w:left w:w="15" w:type="dxa"/>
              <w:right w:w="15" w:type="dxa"/>
            </w:tcMar>
            <w:vAlign w:val="center"/>
          </w:tcPr>
          <w:p>
            <w:pPr>
              <w:widowControl/>
              <w:spacing w:line="280" w:lineRule="exact"/>
              <w:jc w:val="left"/>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六、道路基础设施建设项目</w:t>
            </w:r>
          </w:p>
        </w:tc>
        <w:tc>
          <w:tcPr>
            <w:tcW w:w="1093"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6</w:t>
            </w:r>
          </w:p>
        </w:tc>
        <w:tc>
          <w:tcPr>
            <w:tcW w:w="1134"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7.99</w:t>
            </w:r>
          </w:p>
        </w:tc>
        <w:tc>
          <w:tcPr>
            <w:tcW w:w="1602"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w:t>
            </w:r>
          </w:p>
        </w:tc>
        <w:tc>
          <w:tcPr>
            <w:tcW w:w="2185" w:type="dxa"/>
            <w:tcBorders>
              <w:tl2br w:val="nil"/>
              <w:tr2bl w:val="nil"/>
            </w:tcBorders>
            <w:tcMar>
              <w:top w:w="15" w:type="dxa"/>
              <w:left w:w="15" w:type="dxa"/>
              <w:right w:w="15" w:type="dxa"/>
            </w:tcMar>
            <w:vAlign w:val="center"/>
          </w:tcPr>
          <w:p>
            <w:pPr>
              <w:widowControl/>
              <w:spacing w:line="280" w:lineRule="exact"/>
              <w:jc w:val="center"/>
              <w:textAlignment w:val="center"/>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0</w:t>
            </w:r>
          </w:p>
        </w:tc>
      </w:tr>
    </w:tbl>
    <w:p>
      <w:pPr>
        <w:pStyle w:val="13"/>
        <w:topLinePunct/>
        <w:spacing w:line="592" w:lineRule="exact"/>
        <w:ind w:left="412" w:firstLine="632"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（二）项目推进存在的困难问题</w:t>
      </w:r>
    </w:p>
    <w:p>
      <w:pPr>
        <w:spacing w:line="592" w:lineRule="exact"/>
        <w:ind w:firstLine="632" w:firstLineChars="200"/>
        <w:rPr>
          <w:color w:val="000000" w:themeColor="text1"/>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一是</w:t>
      </w:r>
      <w:r>
        <w:rPr>
          <w:rFonts w:hint="eastAsia" w:eastAsia="仿宋_GB2312"/>
          <w:color w:val="000000" w:themeColor="text1"/>
          <w:sz w:val="32"/>
          <w:szCs w:val="32"/>
          <w14:textFill>
            <w14:solidFill>
              <w14:schemeClr w14:val="tx1"/>
            </w14:solidFill>
          </w14:textFill>
        </w:rPr>
        <w:t>资金保障成为制约项目建设的主要瓶颈问题。受经济下行影响，土地和房地产市场持续低迷，加之响应国家、省、市实行减税降费政策，加强对中小企业支持，财政收入大幅缩减，导致财政困难，项目建设资金保障严重不足；通过发行地方政府专项债券、增发国债、争取中央和省预算内资金、项目前期费等多渠道筹措项目建设资金10.5亿元，支撑了政府投资项目建设。</w:t>
      </w:r>
      <w:r>
        <w:rPr>
          <w:rFonts w:hint="eastAsia" w:eastAsia="仿宋_GB2312"/>
          <w:b/>
          <w:bCs/>
          <w:color w:val="000000" w:themeColor="text1"/>
          <w:sz w:val="32"/>
          <w:szCs w:val="32"/>
          <w14:textFill>
            <w14:solidFill>
              <w14:schemeClr w14:val="tx1"/>
            </w14:solidFill>
          </w14:textFill>
        </w:rPr>
        <w:t>二是</w:t>
      </w:r>
      <w:r>
        <w:rPr>
          <w:rFonts w:hint="eastAsia" w:eastAsia="仿宋_GB2312"/>
          <w:color w:val="000000" w:themeColor="text1"/>
          <w:sz w:val="32"/>
          <w:szCs w:val="32"/>
          <w14:textFill>
            <w14:solidFill>
              <w14:schemeClr w14:val="tx1"/>
            </w14:solidFill>
          </w14:textFill>
        </w:rPr>
        <w:t>项目前期手续办理进展缓慢。部分项目因征地拆迁、控规调整、用地等前期手续办理缓慢导致项目推进滞后，如，西山区兴团大道（北段）项目林地手续协调困难；西山区城</w:t>
      </w:r>
      <w:r>
        <w:rPr>
          <w:rFonts w:hint="eastAsia" w:eastAsia="仿宋_GB2312"/>
          <w:color w:val="000000" w:themeColor="text1"/>
          <w:spacing w:val="-4"/>
          <w:sz w:val="32"/>
          <w:szCs w:val="32"/>
          <w14:textFill>
            <w14:solidFill>
              <w14:schemeClr w14:val="tx1"/>
            </w14:solidFill>
          </w14:textFill>
        </w:rPr>
        <w:t>中村改造52号片区学校未完成征迁，片区控规还需调整导致项目未能开工</w:t>
      </w:r>
      <w:r>
        <w:rPr>
          <w:rFonts w:hint="eastAsia" w:eastAsia="仿宋_GB2312"/>
          <w:color w:val="000000" w:themeColor="text1"/>
          <w:sz w:val="32"/>
          <w:szCs w:val="32"/>
          <w14:textFill>
            <w14:solidFill>
              <w14:schemeClr w14:val="tx1"/>
            </w14:solidFill>
          </w14:textFill>
        </w:rPr>
        <w:t>。</w:t>
      </w:r>
    </w:p>
    <w:p>
      <w:pPr>
        <w:pStyle w:val="12"/>
        <w:spacing w:line="592" w:lineRule="exact"/>
        <w:ind w:left="0" w:leftChars="0"/>
        <w:rPr>
          <w:color w:val="000000" w:themeColor="text1"/>
          <w14:textFill>
            <w14:solidFill>
              <w14:schemeClr w14:val="tx1"/>
            </w14:solidFill>
          </w14:textFill>
        </w:rPr>
      </w:pPr>
    </w:p>
    <w:p>
      <w:pPr>
        <w:pBdr>
          <w:top w:val="none" w:color="auto" w:sz="0" w:space="1"/>
          <w:left w:val="none" w:color="auto" w:sz="0" w:space="4"/>
          <w:bottom w:val="none" w:color="auto" w:sz="0" w:space="1"/>
          <w:right w:val="none" w:color="auto" w:sz="0" w:space="4"/>
        </w:pBdr>
        <w:topLinePunct/>
        <w:adjustRightInd w:val="0"/>
        <w:snapToGrid w:val="0"/>
        <w:spacing w:line="592" w:lineRule="exact"/>
        <w:ind w:left="1832" w:leftChars="305" w:hanging="1204" w:hangingChars="38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附表：1.昆明市</w:t>
      </w:r>
      <w:r>
        <w:rPr>
          <w:rFonts w:hint="eastAsia" w:eastAsia="仿宋_GB2312"/>
          <w:color w:val="000000" w:themeColor="text1"/>
          <w:spacing w:val="-4"/>
          <w:sz w:val="32"/>
          <w:szCs w:val="32"/>
          <w14:textFill>
            <w14:solidFill>
              <w14:schemeClr w14:val="tx1"/>
            </w14:solidFill>
          </w14:textFill>
        </w:rPr>
        <w:t>西山区2023年政府投资基本建设项目推进情</w:t>
      </w:r>
      <w:r>
        <w:rPr>
          <w:rFonts w:hint="eastAsia" w:eastAsia="仿宋_GB2312"/>
          <w:color w:val="000000" w:themeColor="text1"/>
          <w:sz w:val="32"/>
          <w:szCs w:val="32"/>
          <w14:textFill>
            <w14:solidFill>
              <w14:schemeClr w14:val="tx1"/>
            </w14:solidFill>
          </w14:textFill>
        </w:rPr>
        <w:t>况表</w:t>
      </w:r>
    </w:p>
    <w:p>
      <w:pPr>
        <w:pBdr>
          <w:top w:val="none" w:color="auto" w:sz="0" w:space="1"/>
          <w:left w:val="none" w:color="auto" w:sz="0" w:space="4"/>
          <w:bottom w:val="none" w:color="auto" w:sz="0" w:space="1"/>
          <w:right w:val="none" w:color="auto" w:sz="0" w:space="4"/>
        </w:pBdr>
        <w:topLinePunct/>
        <w:adjustRightInd w:val="0"/>
        <w:snapToGrid w:val="0"/>
        <w:spacing w:line="592" w:lineRule="exact"/>
        <w:ind w:left="1873" w:leftChars="779" w:hanging="269" w:hangingChars="8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2.昆明市西山区2023年政府投资基本建设项目动态储备项目推进情况表</w:t>
      </w:r>
    </w:p>
    <w:p>
      <w:pPr>
        <w:pBdr>
          <w:top w:val="none" w:color="auto" w:sz="0" w:space="1"/>
          <w:left w:val="none" w:color="auto" w:sz="0" w:space="4"/>
          <w:bottom w:val="none" w:color="auto" w:sz="0" w:space="1"/>
          <w:right w:val="none" w:color="auto" w:sz="0" w:space="4"/>
        </w:pBdr>
        <w:topLinePunct/>
        <w:adjustRightInd w:val="0"/>
        <w:snapToGrid w:val="0"/>
        <w:spacing w:line="592" w:lineRule="exact"/>
        <w:ind w:left="1830" w:leftChars="778" w:hanging="228" w:hangingChars="72"/>
        <w:rPr>
          <w:rFonts w:eastAsia="仿宋_GB2312"/>
          <w:sz w:val="32"/>
          <w:szCs w:val="32"/>
        </w:rPr>
      </w:pPr>
      <w:r>
        <w:rPr>
          <w:rFonts w:hint="eastAsia" w:eastAsia="仿宋_GB2312"/>
          <w:color w:val="000000" w:themeColor="text1"/>
          <w:sz w:val="32"/>
          <w:szCs w:val="32"/>
          <w14:textFill>
            <w14:solidFill>
              <w14:schemeClr w14:val="tx1"/>
            </w14:solidFill>
          </w14:textFill>
        </w:rPr>
        <w:t>3.昆明市西山区2023年政府投资基本建设计划外谋划新增项目推进情况表</w:t>
      </w:r>
    </w:p>
    <w:p>
      <w:pPr>
        <w:widowControl/>
        <w:jc w:val="left"/>
        <w:rPr>
          <w:rFonts w:eastAsia="仿宋_GB2312"/>
          <w:sz w:val="32"/>
          <w:szCs w:val="32"/>
        </w:rPr>
        <w:sectPr>
          <w:footerReference r:id="rId3" w:type="default"/>
          <w:footerReference r:id="rId4" w:type="even"/>
          <w:pgSz w:w="11907" w:h="16840"/>
          <w:pgMar w:top="1928" w:right="1531" w:bottom="1871" w:left="1531" w:header="1418" w:footer="1417" w:gutter="0"/>
          <w:cols w:space="425" w:num="1"/>
          <w:docGrid w:type="linesAndChars" w:linePitch="560" w:charSpace="-842"/>
        </w:sectPr>
      </w:pPr>
    </w:p>
    <w:p>
      <w:pPr>
        <w:widowControl/>
        <w:jc w:val="left"/>
        <w:rPr>
          <w:rFonts w:eastAsia="黑体"/>
          <w:sz w:val="32"/>
          <w:szCs w:val="32"/>
        </w:rPr>
      </w:pPr>
      <w:r>
        <w:rPr>
          <w:rFonts w:hint="eastAsia" w:eastAsia="黑体"/>
          <w:sz w:val="32"/>
          <w:szCs w:val="32"/>
        </w:rPr>
        <w:t>附表1</w:t>
      </w:r>
    </w:p>
    <w:p>
      <w:pPr>
        <w:widowControl/>
        <w:adjustRightInd w:val="0"/>
        <w:snapToGrid w:val="0"/>
        <w:spacing w:line="592" w:lineRule="exact"/>
        <w:jc w:val="left"/>
        <w:rPr>
          <w:rFonts w:eastAsia="黑体"/>
          <w:sz w:val="32"/>
          <w:szCs w:val="32"/>
        </w:rPr>
      </w:pPr>
    </w:p>
    <w:p>
      <w:pPr>
        <w:widowControl/>
        <w:adjustRightInd w:val="0"/>
        <w:snapToGrid w:val="0"/>
        <w:spacing w:line="592" w:lineRule="exact"/>
        <w:jc w:val="center"/>
        <w:rPr>
          <w:rFonts w:ascii="方正小标宋简体" w:eastAsia="方正小标宋简体"/>
          <w:sz w:val="44"/>
          <w:szCs w:val="44"/>
        </w:rPr>
      </w:pPr>
      <w:r>
        <w:rPr>
          <w:rFonts w:hint="eastAsia" w:ascii="方正小标宋简体" w:eastAsia="方正小标宋简体"/>
          <w:sz w:val="44"/>
          <w:szCs w:val="44"/>
        </w:rPr>
        <w:t>昆明市西山区2023年政府投资基本建设项目推进情况表</w:t>
      </w:r>
    </w:p>
    <w:p>
      <w:pPr>
        <w:widowControl/>
        <w:adjustRightInd w:val="0"/>
        <w:snapToGrid w:val="0"/>
        <w:spacing w:line="592" w:lineRule="exact"/>
        <w:jc w:val="left"/>
        <w:rPr>
          <w:rFonts w:eastAsia="仿宋_GB2312"/>
          <w:sz w:val="32"/>
          <w:szCs w:val="32"/>
        </w:rPr>
      </w:pPr>
    </w:p>
    <w:tbl>
      <w:tblPr>
        <w:tblStyle w:val="24"/>
        <w:tblW w:w="14986" w:type="dxa"/>
        <w:jc w:val="center"/>
        <w:tblLayout w:type="fixed"/>
        <w:tblCellMar>
          <w:top w:w="57" w:type="dxa"/>
          <w:left w:w="57" w:type="dxa"/>
          <w:bottom w:w="57" w:type="dxa"/>
          <w:right w:w="57" w:type="dxa"/>
        </w:tblCellMar>
      </w:tblPr>
      <w:tblGrid>
        <w:gridCol w:w="338"/>
        <w:gridCol w:w="1437"/>
        <w:gridCol w:w="852"/>
        <w:gridCol w:w="3667"/>
        <w:gridCol w:w="1274"/>
        <w:gridCol w:w="882"/>
        <w:gridCol w:w="1246"/>
        <w:gridCol w:w="826"/>
        <w:gridCol w:w="965"/>
        <w:gridCol w:w="854"/>
        <w:gridCol w:w="831"/>
        <w:gridCol w:w="1031"/>
        <w:gridCol w:w="783"/>
      </w:tblGrid>
      <w:tr>
        <w:tblPrEx>
          <w:tblCellMar>
            <w:top w:w="57" w:type="dxa"/>
            <w:left w:w="57" w:type="dxa"/>
            <w:bottom w:w="57" w:type="dxa"/>
            <w:right w:w="57" w:type="dxa"/>
          </w:tblCellMar>
        </w:tblPrEx>
        <w:trPr>
          <w:trHeight w:val="397" w:hRule="atLeast"/>
          <w:tblHeader/>
          <w:jc w:val="center"/>
        </w:trPr>
        <w:tc>
          <w:tcPr>
            <w:tcW w:w="338" w:type="dxa"/>
            <w:vMerge w:val="restart"/>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序号</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项目名称</w:t>
            </w: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建设性质（前期、续建、新开工）</w:t>
            </w:r>
          </w:p>
        </w:tc>
        <w:tc>
          <w:tcPr>
            <w:tcW w:w="3667" w:type="dxa"/>
            <w:vMerge w:val="restart"/>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建设内容及规模</w:t>
            </w:r>
          </w:p>
        </w:tc>
        <w:tc>
          <w:tcPr>
            <w:tcW w:w="1274" w:type="dxa"/>
            <w:vMerge w:val="restart"/>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建设地点</w:t>
            </w:r>
          </w:p>
        </w:tc>
        <w:tc>
          <w:tcPr>
            <w:tcW w:w="882" w:type="dxa"/>
            <w:vMerge w:val="restart"/>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总投资（万元）</w:t>
            </w:r>
          </w:p>
        </w:tc>
        <w:tc>
          <w:tcPr>
            <w:tcW w:w="1246" w:type="dxa"/>
            <w:vMerge w:val="restart"/>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黑体"/>
                <w:color w:val="000000"/>
                <w:kern w:val="0"/>
                <w:sz w:val="20"/>
                <w:szCs w:val="20"/>
              </w:rPr>
            </w:pPr>
            <w:r>
              <w:rPr>
                <w:rFonts w:hint="eastAsia" w:eastAsia="黑体"/>
                <w:color w:val="000000"/>
                <w:kern w:val="0"/>
                <w:sz w:val="20"/>
                <w:szCs w:val="20"/>
              </w:rPr>
              <w:t>开工以来截至2023年12月累计完成投资（万元）</w:t>
            </w:r>
          </w:p>
        </w:tc>
        <w:tc>
          <w:tcPr>
            <w:tcW w:w="826" w:type="dxa"/>
            <w:vMerge w:val="restart"/>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2023年计划</w:t>
            </w:r>
          </w:p>
          <w:p>
            <w:pPr>
              <w:widowControl/>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投资</w:t>
            </w:r>
            <w:r>
              <w:rPr>
                <w:rFonts w:hint="eastAsia" w:eastAsia="黑体"/>
                <w:color w:val="000000"/>
                <w:spacing w:val="-10"/>
                <w:kern w:val="0"/>
                <w:sz w:val="20"/>
                <w:szCs w:val="20"/>
              </w:rPr>
              <w:t>（万元）</w:t>
            </w:r>
          </w:p>
        </w:tc>
        <w:tc>
          <w:tcPr>
            <w:tcW w:w="965" w:type="dxa"/>
            <w:vMerge w:val="restart"/>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1—12月</w:t>
            </w:r>
          </w:p>
          <w:p>
            <w:pPr>
              <w:widowControl/>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完成</w:t>
            </w:r>
          </w:p>
          <w:p>
            <w:pPr>
              <w:widowControl/>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投资</w:t>
            </w:r>
          </w:p>
          <w:p>
            <w:pPr>
              <w:widowControl/>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（万元）</w:t>
            </w:r>
          </w:p>
        </w:tc>
        <w:tc>
          <w:tcPr>
            <w:tcW w:w="854" w:type="dxa"/>
            <w:vMerge w:val="restart"/>
            <w:tcBorders>
              <w:top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计划开工时间</w:t>
            </w:r>
          </w:p>
        </w:tc>
        <w:tc>
          <w:tcPr>
            <w:tcW w:w="831" w:type="dxa"/>
            <w:vMerge w:val="restart"/>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竣工</w:t>
            </w:r>
          </w:p>
          <w:p>
            <w:pPr>
              <w:widowControl/>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时间</w:t>
            </w:r>
          </w:p>
        </w:tc>
        <w:tc>
          <w:tcPr>
            <w:tcW w:w="1031" w:type="dxa"/>
            <w:vMerge w:val="restart"/>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项目推进情况</w:t>
            </w:r>
          </w:p>
        </w:tc>
        <w:tc>
          <w:tcPr>
            <w:tcW w:w="783" w:type="dxa"/>
            <w:vMerge w:val="restart"/>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建设</w:t>
            </w:r>
          </w:p>
          <w:p>
            <w:pPr>
              <w:widowControl/>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单位</w:t>
            </w:r>
          </w:p>
        </w:tc>
      </w:tr>
      <w:tr>
        <w:tblPrEx>
          <w:tblCellMar>
            <w:top w:w="57" w:type="dxa"/>
            <w:left w:w="57" w:type="dxa"/>
            <w:bottom w:w="57" w:type="dxa"/>
            <w:right w:w="57" w:type="dxa"/>
          </w:tblCellMar>
        </w:tblPrEx>
        <w:trPr>
          <w:trHeight w:val="397" w:hRule="atLeast"/>
          <w:tblHeader/>
          <w:jc w:val="center"/>
        </w:trPr>
        <w:tc>
          <w:tcPr>
            <w:tcW w:w="338"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p>
        </w:tc>
        <w:tc>
          <w:tcPr>
            <w:tcW w:w="3667"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p>
        </w:tc>
        <w:tc>
          <w:tcPr>
            <w:tcW w:w="1274"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p>
        </w:tc>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p>
        </w:tc>
        <w:tc>
          <w:tcPr>
            <w:tcW w:w="1246"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p>
        </w:tc>
        <w:tc>
          <w:tcPr>
            <w:tcW w:w="826"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p>
        </w:tc>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p>
        </w:tc>
        <w:tc>
          <w:tcPr>
            <w:tcW w:w="854" w:type="dxa"/>
            <w:vMerge w:val="continue"/>
            <w:tcBorders>
              <w:top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p>
        </w:tc>
        <w:tc>
          <w:tcPr>
            <w:tcW w:w="783"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s="宋体"/>
                <w:color w:val="000000"/>
                <w:kern w:val="0"/>
                <w:sz w:val="20"/>
                <w:szCs w:val="20"/>
              </w:rPr>
            </w:pPr>
          </w:p>
        </w:tc>
      </w:tr>
      <w:tr>
        <w:tblPrEx>
          <w:tblCellMar>
            <w:top w:w="57" w:type="dxa"/>
            <w:left w:w="57" w:type="dxa"/>
            <w:bottom w:w="57" w:type="dxa"/>
            <w:right w:w="57" w:type="dxa"/>
          </w:tblCellMar>
        </w:tblPrEx>
        <w:trPr>
          <w:trHeight w:val="397" w:hRule="atLeast"/>
          <w:tblHeader/>
          <w:jc w:val="center"/>
        </w:trPr>
        <w:tc>
          <w:tcPr>
            <w:tcW w:w="338"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p>
        </w:tc>
        <w:tc>
          <w:tcPr>
            <w:tcW w:w="3667"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p>
        </w:tc>
        <w:tc>
          <w:tcPr>
            <w:tcW w:w="1274"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p>
        </w:tc>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p>
        </w:tc>
        <w:tc>
          <w:tcPr>
            <w:tcW w:w="1246"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p>
        </w:tc>
        <w:tc>
          <w:tcPr>
            <w:tcW w:w="826"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p>
        </w:tc>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p>
        </w:tc>
        <w:tc>
          <w:tcPr>
            <w:tcW w:w="854" w:type="dxa"/>
            <w:vMerge w:val="continue"/>
            <w:tcBorders>
              <w:top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p>
        </w:tc>
        <w:tc>
          <w:tcPr>
            <w:tcW w:w="783"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s="宋体"/>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7568" w:type="dxa"/>
            <w:gridSpan w:val="5"/>
            <w:tcBorders>
              <w:top w:val="single" w:color="000000" w:sz="4" w:space="0"/>
              <w:left w:val="single" w:color="000000" w:sz="4" w:space="0"/>
              <w:bottom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共60项（续建47项，新开工13项）</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1732919</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1081453</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535419</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367446</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kern w:val="0"/>
                <w:sz w:val="20"/>
                <w:szCs w:val="20"/>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7568" w:type="dxa"/>
            <w:gridSpan w:val="5"/>
            <w:tcBorders>
              <w:top w:val="single" w:color="000000" w:sz="4" w:space="0"/>
              <w:left w:val="single" w:color="000000" w:sz="4" w:space="0"/>
              <w:bottom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（一）乡村振兴建设项目（共4项）</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36710</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27554</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24710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26727</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kern w:val="0"/>
                <w:sz w:val="20"/>
                <w:szCs w:val="20"/>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1513"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西山区2022—2023年农村公路扩能改造提升工程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对团结、碧鸡、海口街道农村公路实施扩能改造提升，提高公路等级。</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昆明市西山区团结、碧鸡、海口街道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18000</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18557</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9000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17730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175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昆明市西山区滇池西岸生态清洁小流域综合治理工程项目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spacing w:val="4"/>
                <w:kern w:val="0"/>
                <w:sz w:val="20"/>
                <w:szCs w:val="20"/>
              </w:rPr>
              <w:t>本项目主要通过对滇池西岸17条沟渠汇</w:t>
            </w:r>
            <w:r>
              <w:rPr>
                <w:rFonts w:hint="eastAsia" w:eastAsia="仿宋_GB2312"/>
                <w:color w:val="000000"/>
                <w:kern w:val="0"/>
                <w:sz w:val="20"/>
                <w:szCs w:val="20"/>
              </w:rPr>
              <w:t>水区域及村庄的梳理，从“消除污染源、梳理水资源”两个方面入手，将村庄污水处理、自然生态修复相结合，系统考虑对富善大闸水库排洪沟、古莲新村沟、观音山龙潭水大沟等17条沟渠开展综合治理，</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昆明市西山区碧鸡、海口街道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9918</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4486</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9918</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4486</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总体施工</w:t>
            </w:r>
            <w:r>
              <w:rPr>
                <w:rFonts w:hint="eastAsia" w:eastAsia="仿宋_GB2312"/>
                <w:color w:val="000000"/>
                <w:spacing w:val="-16"/>
                <w:kern w:val="0"/>
                <w:sz w:val="20"/>
                <w:szCs w:val="20"/>
              </w:rPr>
              <w:t>进度达45%。</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671"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昆明市西山区滇池西岸生态清洁小流域综合治理工程项目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一是补齐小流域范围内污水管网收集短板，对沿线村庄进行截污，新建截污管网d200-d400，长度约28.68千米。二是对现状沟渠进行生态化改造、处理，修复沟渠1.78千米，绿化修复约3.37万平方米，清淤约7487.46立方米。三是在黑荞母村新建Q=70立方米/天污水处理站一座，处理村庄污水；同步建设景观湿地一座，面积约1400平方米，对尾水进行进一步净化。四是对各片区内沟渠进行水质、水量监测，共布设水质或水量监测设施19座、雨量计3座。</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昆明市西山区碧鸡、海口街道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9918</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4486</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9918</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4486</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总体施工</w:t>
            </w:r>
            <w:r>
              <w:rPr>
                <w:rFonts w:hint="eastAsia" w:eastAsia="仿宋_GB2312"/>
                <w:color w:val="000000"/>
                <w:spacing w:val="-14"/>
                <w:kern w:val="0"/>
                <w:sz w:val="20"/>
                <w:szCs w:val="20"/>
              </w:rPr>
              <w:t>进度达45%。</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昆明市西山区2022—2023年农村供水保障工程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新建小型净水站，安装智能数字水表及收费云平台，新建蓄水池、泵站，新建或更换输水管及配水管等设施。</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昆明市西山区海口、碧鸡、团结街道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7000</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2719</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4000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2719</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2024.6</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2022年农村供水保障工程已基本完工正在收尾阶段，2023年农村供水保障工程正在开展前期工作。</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140"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昆明市西山区2022年大中型水库移民后期扶持项目云龙水库安置区海口街道办事处白鱼社区禄海新村“美丽家园移民新村”</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村东侧主道路修复、集贸市场区域改造、广场区域改造、广场周围及进村主干道周围绿化、村内其他设施、村庄风貌打造。</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1792</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1792</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1792</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1792</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6294" w:type="dxa"/>
            <w:gridSpan w:val="4"/>
            <w:tcBorders>
              <w:top w:val="single" w:color="000000" w:sz="4" w:space="0"/>
              <w:left w:val="single" w:color="000000" w:sz="4" w:space="0"/>
              <w:bottom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（二）水利基础设施项目（共6项）</w:t>
            </w:r>
          </w:p>
        </w:tc>
        <w:tc>
          <w:tcPr>
            <w:tcW w:w="1274" w:type="dxa"/>
            <w:tcBorders>
              <w:top w:val="single" w:color="000000" w:sz="4" w:space="0"/>
              <w:bottom w:val="single" w:color="000000" w:sz="4" w:space="0"/>
            </w:tcBorders>
            <w:vAlign w:val="center"/>
          </w:tcPr>
          <w:p>
            <w:pPr>
              <w:widowControl/>
              <w:topLinePunct/>
              <w:adjustRightInd w:val="0"/>
              <w:snapToGrid w:val="0"/>
              <w:spacing w:line="280" w:lineRule="exact"/>
              <w:rPr>
                <w:rFonts w:eastAsia="仿宋_GB2312"/>
                <w:b/>
                <w:bCs/>
                <w:color w:val="000000"/>
                <w:kern w:val="0"/>
                <w:sz w:val="20"/>
                <w:szCs w:val="20"/>
              </w:rPr>
            </w:pP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200710</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159168</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86271</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49230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kern w:val="0"/>
                <w:sz w:val="20"/>
                <w:szCs w:val="20"/>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昆明市西山区二环内排水系统提升完善项目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p>
          <w:p>
            <w:pPr>
              <w:widowControl/>
              <w:topLinePunct/>
              <w:adjustRightInd w:val="0"/>
              <w:snapToGrid w:val="0"/>
              <w:spacing w:line="280" w:lineRule="exact"/>
              <w:rPr>
                <w:rFonts w:eastAsia="仿宋_GB2312"/>
                <w:color w:val="000000"/>
                <w:kern w:val="0"/>
                <w:sz w:val="20"/>
                <w:szCs w:val="20"/>
              </w:rPr>
            </w:pPr>
          </w:p>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管网工程：新建排水管网14822米，管径范围为d400~4×1.8米。节点改造工程：接口改造764个；泵站工程；新建采莲河污水泵站，1.23万立方米/d。庭院改造工程：小区庭院改造面积5.66平方千米；管道清淤，市政道路及庭院小区排水管清掏75770立方米。</w:t>
            </w:r>
          </w:p>
          <w:p>
            <w:pPr>
              <w:widowControl/>
              <w:topLinePunct/>
              <w:adjustRightInd w:val="0"/>
              <w:snapToGrid w:val="0"/>
              <w:spacing w:line="280" w:lineRule="exact"/>
              <w:rPr>
                <w:rFonts w:eastAsia="仿宋_GB2312"/>
                <w:color w:val="000000"/>
                <w:kern w:val="0"/>
                <w:sz w:val="20"/>
                <w:szCs w:val="20"/>
              </w:rPr>
            </w:pPr>
          </w:p>
          <w:p>
            <w:pPr>
              <w:widowControl/>
              <w:topLinePunct/>
              <w:adjustRightInd w:val="0"/>
              <w:snapToGrid w:val="0"/>
              <w:spacing w:line="280" w:lineRule="exact"/>
              <w:rPr>
                <w:rFonts w:eastAsia="仿宋_GB2312"/>
                <w:color w:val="000000"/>
                <w:kern w:val="0"/>
                <w:sz w:val="20"/>
                <w:szCs w:val="20"/>
              </w:rPr>
            </w:pP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昆明市西山区金碧、永昌、棕树营、西苑街道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67608</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57711</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10262</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365</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2024.6</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总体进度达到92%。</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西山区主城区城市排水管网排查、雨污分流、化粪池清理整治暨溢流物防控项目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20" w:lineRule="exact"/>
              <w:rPr>
                <w:rFonts w:eastAsia="仿宋_GB2312"/>
                <w:color w:val="000000"/>
                <w:kern w:val="0"/>
                <w:sz w:val="20"/>
                <w:szCs w:val="20"/>
              </w:rPr>
            </w:pPr>
            <w:r>
              <w:rPr>
                <w:rFonts w:hint="eastAsia" w:eastAsia="仿宋_GB2312"/>
                <w:color w:val="000000"/>
                <w:kern w:val="0"/>
                <w:sz w:val="20"/>
                <w:szCs w:val="20"/>
              </w:rPr>
              <w:t>项目主要涉及西山区二环外清水河、采莲河、船房河、西坝河、老运粮河等11条河道流域范围的排水管网及雨污分流改造，工程建设内容涉及市政道路雨污分流改造、错接乱接整治、管网缺陷整治、初期雨水控制、居住小区单位改造、化粪池、隔油池改造等内容。市政道路雨污分流改造共计新建d500-d800污水管约16195米，d300-d1500雨水管约16346米，市政道路排水管道错、乱接整治约26232米；修复d500-d1500市政排水管道约9139米，管道清淤83248立方米；新建智能检查井80 座；改造化粪池220座，改造隔油池794座；庭院小区雨污分流改造4.69平方千米。</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45552</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40342</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40060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34850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完成14条市政道路、240个庭院小区雨污分流改造。</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西山公安分局看守所自来水给水工程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20" w:lineRule="exact"/>
              <w:rPr>
                <w:rFonts w:eastAsia="仿宋_GB2312"/>
                <w:color w:val="000000"/>
                <w:kern w:val="0"/>
                <w:sz w:val="20"/>
                <w:szCs w:val="20"/>
              </w:rPr>
            </w:pPr>
            <w:r>
              <w:rPr>
                <w:rFonts w:hint="eastAsia" w:eastAsia="仿宋_GB2312"/>
                <w:color w:val="000000"/>
                <w:kern w:val="0"/>
                <w:sz w:val="20"/>
                <w:szCs w:val="20"/>
              </w:rPr>
              <w:t>改造西山看守所的供水设施提高用水保障能力，保证在押人员用水安全。</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昆明市五华区丰宁街道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255</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255</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186</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186</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2023.5</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昆明市公安局西山分局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西山区海口街道工农用水水质净化厂及资源化高效利用工程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20" w:lineRule="exact"/>
              <w:rPr>
                <w:rFonts w:eastAsia="仿宋_GB2312"/>
                <w:color w:val="000000"/>
                <w:spacing w:val="-6"/>
                <w:kern w:val="0"/>
                <w:sz w:val="20"/>
                <w:szCs w:val="20"/>
              </w:rPr>
            </w:pPr>
            <w:r>
              <w:rPr>
                <w:rFonts w:hint="eastAsia" w:eastAsia="仿宋_GB2312"/>
                <w:color w:val="000000"/>
                <w:spacing w:val="-6"/>
                <w:kern w:val="0"/>
                <w:sz w:val="20"/>
                <w:szCs w:val="20"/>
              </w:rPr>
              <w:t>（1）取水工程：工艺设备及相应电气、自控设备安装。土建部分包括打捞平台2座。（2）藻水处理站工程：工艺设备及相应电气、自控设备安装。土建部分包括藻渣池2座，单座体积约438.75立方米；藻泥池2座，单座体积约101.25立方米；尾水池2座，单座体积约67.5立方米；设备部分包括藻水分离设备6套，单套处理规模为富藻水2.5万立方米/d；加压设备；加药装置；脱水设备；尾水处理设备；附属构筑物。（3）输水工程：10000立方米钢筋混凝土高位水池1座；DN600输水管道约8400米，DN700输水管道约450米。</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37210</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17006</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20000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3316</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spacing w:val="-8"/>
                <w:kern w:val="0"/>
                <w:sz w:val="20"/>
                <w:szCs w:val="20"/>
              </w:rPr>
            </w:pPr>
            <w:r>
              <w:rPr>
                <w:rFonts w:hint="eastAsia" w:eastAsia="仿宋_GB2312"/>
                <w:color w:val="000000"/>
                <w:spacing w:val="-8"/>
                <w:kern w:val="0"/>
                <w:sz w:val="20"/>
                <w:szCs w:val="20"/>
              </w:rPr>
              <w:t>配水管道部分已完成约91%，绿化移植工程完成约65%。</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昆明市西山区兴禹水资源开发有限公司</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西山区海口自来水厂及管道建设项目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28" w:lineRule="exact"/>
              <w:rPr>
                <w:rFonts w:eastAsia="仿宋_GB2312"/>
                <w:color w:val="000000"/>
                <w:spacing w:val="-6"/>
                <w:kern w:val="0"/>
                <w:sz w:val="20"/>
                <w:szCs w:val="20"/>
              </w:rPr>
            </w:pPr>
            <w:r>
              <w:rPr>
                <w:rFonts w:hint="eastAsia" w:eastAsia="仿宋_GB2312"/>
                <w:color w:val="000000"/>
                <w:spacing w:val="-6"/>
                <w:kern w:val="0"/>
                <w:sz w:val="20"/>
                <w:szCs w:val="20"/>
              </w:rPr>
              <w:t>（1）取水工程：新建取水泵房1座，近期建设规模4.0万立方米/d。（2）输配水管线工程：新建原水输水管DN700球墨铸铁管，总长约6千米；备用保障水源原水输水管DN400～500球墨铸铁管，总长约7.4千米；新建配水主管DN700～800，总长约2.4千米；DN400～600管，总长约23.0千米；DN200～300管，总长约65.2千米；配水支管DN50～100，总长约219.4千米。管道直径≤300管材选用钢丝网骨架塑料（PE）复合管，管道直径＞300管材推荐选用球墨铸铁管。（3）净水厂工程：新建净水厂一座，总规模5.5万立方米/d，分两期实施，本次一期工程设计规模4.0万立方米/d，主要构建筑物包括：配水井、预沉-沉淀池、砂滤池、反冲洗泵房、清水池、送水泵房、加药加氯间、回收水池、泥水调节池、污泥浓缩池、污泥脱水间、预处理投加间、变配电间、综合楼、大门及门卫等。</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49322</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43622</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15000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10281</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2024.6</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spacing w:val="-8"/>
                <w:kern w:val="0"/>
                <w:sz w:val="20"/>
                <w:szCs w:val="20"/>
              </w:rPr>
            </w:pPr>
            <w:r>
              <w:rPr>
                <w:rFonts w:hint="eastAsia" w:eastAsia="仿宋_GB2312"/>
                <w:color w:val="000000"/>
                <w:spacing w:val="-8"/>
                <w:kern w:val="0"/>
                <w:sz w:val="20"/>
                <w:szCs w:val="20"/>
              </w:rPr>
              <w:t>厂区部分完成进度约100%，管网部分累计完成DN50～DN900供配水管网建设约222.04千米，水表累计安装完</w:t>
            </w:r>
            <w:r>
              <w:rPr>
                <w:rFonts w:hint="eastAsia" w:eastAsia="仿宋_GB2312"/>
                <w:color w:val="000000"/>
                <w:spacing w:val="-12"/>
                <w:kern w:val="0"/>
                <w:sz w:val="20"/>
                <w:szCs w:val="20"/>
              </w:rPr>
              <w:t>成16921只。</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昆明市西山区兴禹水资源开发有限公司</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昆明恒大云报华府小尚河改迁工程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28" w:lineRule="exact"/>
              <w:rPr>
                <w:rFonts w:eastAsia="仿宋_GB2312"/>
                <w:color w:val="000000"/>
                <w:kern w:val="0"/>
                <w:sz w:val="20"/>
                <w:szCs w:val="20"/>
              </w:rPr>
            </w:pPr>
            <w:r>
              <w:rPr>
                <w:rFonts w:hint="eastAsia" w:eastAsia="仿宋_GB2312"/>
                <w:color w:val="000000"/>
                <w:kern w:val="0"/>
                <w:sz w:val="20"/>
                <w:szCs w:val="20"/>
              </w:rPr>
              <w:t>小尚河主要承担恒大云报华府建设项目所在的西山区城中村改造第26号片区、北部城中村及下游沿线小区重要的雨水排放，对片区的防洪防涝具有重要作用。因恒大云报华府建设项目所在的西山区城中村改造第26号片区一级开发相关项目建设，小尚河G地块至日新中路河段已遭破坏。小尚河现状由G地块西侧中间穿过G地块（在G地块内河段为明渠）进入600毫米污水管道。随着G地块开发建设，项目区中的小尚河明渠段在主体施工影响范围内，根据施工安排，需对其进行改迁。</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763</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232</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763</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232</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2024.5</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spacing w:val="-8"/>
                <w:kern w:val="0"/>
                <w:sz w:val="20"/>
                <w:szCs w:val="20"/>
              </w:rPr>
            </w:pPr>
            <w:r>
              <w:rPr>
                <w:rFonts w:hint="eastAsia" w:eastAsia="仿宋_GB2312"/>
                <w:color w:val="000000"/>
                <w:spacing w:val="-8"/>
                <w:kern w:val="0"/>
                <w:sz w:val="20"/>
                <w:szCs w:val="20"/>
              </w:rPr>
              <w:t>工程进度完成约50%。</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 xml:space="preserve">昆明市西山区水务局                                                                                                                                                                                                                                                                                                                                                                                                                                                                                                                                                                                                                                                                                                                                      </w:t>
            </w:r>
          </w:p>
        </w:tc>
      </w:tr>
      <w:tr>
        <w:tblPrEx>
          <w:tblCellMar>
            <w:top w:w="57" w:type="dxa"/>
            <w:left w:w="57" w:type="dxa"/>
            <w:bottom w:w="57" w:type="dxa"/>
            <w:right w:w="57" w:type="dxa"/>
          </w:tblCellMar>
        </w:tblPrEx>
        <w:trPr>
          <w:trHeight w:val="397" w:hRule="atLeast"/>
          <w:jc w:val="center"/>
        </w:trPr>
        <w:tc>
          <w:tcPr>
            <w:tcW w:w="7568" w:type="dxa"/>
            <w:gridSpan w:val="5"/>
            <w:tcBorders>
              <w:top w:val="single" w:color="000000" w:sz="4" w:space="0"/>
              <w:left w:val="single" w:color="000000" w:sz="4" w:space="0"/>
              <w:bottom w:val="single" w:color="000000" w:sz="4" w:space="0"/>
            </w:tcBorders>
            <w:vAlign w:val="center"/>
          </w:tcPr>
          <w:p>
            <w:pPr>
              <w:widowControl/>
              <w:topLinePunct/>
              <w:adjustRightInd w:val="0"/>
              <w:snapToGrid w:val="0"/>
              <w:spacing w:line="280" w:lineRule="exact"/>
              <w:rPr>
                <w:rFonts w:eastAsia="仿宋_GB2312"/>
                <w:b/>
                <w:bCs/>
                <w:color w:val="000000"/>
                <w:kern w:val="0"/>
                <w:sz w:val="20"/>
                <w:szCs w:val="20"/>
              </w:rPr>
            </w:pPr>
            <w:r>
              <w:rPr>
                <w:rFonts w:hint="eastAsia" w:eastAsia="仿宋_GB2312"/>
                <w:b/>
                <w:bCs/>
                <w:color w:val="000000"/>
                <w:kern w:val="0"/>
                <w:sz w:val="20"/>
                <w:szCs w:val="20"/>
              </w:rPr>
              <w:t>（三）生态环保建设项目（共3项）</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101479</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60847</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94043</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54375</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kern w:val="0"/>
                <w:sz w:val="20"/>
                <w:szCs w:val="20"/>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11</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滇池外海西岸湿地建设工程（西华、观音山南、观音山北湿地）</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30" w:lineRule="exact"/>
              <w:rPr>
                <w:rFonts w:eastAsia="仿宋_GB2312"/>
                <w:color w:val="000000"/>
                <w:kern w:val="0"/>
                <w:sz w:val="20"/>
                <w:szCs w:val="20"/>
              </w:rPr>
            </w:pPr>
            <w:r>
              <w:rPr>
                <w:rFonts w:hint="eastAsia" w:eastAsia="仿宋_GB2312"/>
                <w:color w:val="000000"/>
                <w:kern w:val="0"/>
                <w:sz w:val="20"/>
                <w:szCs w:val="20"/>
              </w:rPr>
              <w:t>1.西华湿地总占地面积50.64万平方米（759.68亩），位于滇池一级保护区面积47.60万平方米，位于滇池二级保护区面积3.04万平方米。建设内容包括滇池一级保护区范围植被修复1.08万平方米，现状塘体清理生态化改造1.02万平方米，生态沟渠联通400米，木栈道修复748平方米，茅草亭修复4.7平方米，宣传及警示标志设置20处（个），生态驳岸自然化修整533米等；滇池二级保护区范围植被修复535平方米。2.观音山北湿地总占地面积24.82万平方米（372.31亩），全部位于滇池一级保护区。建设内容包括植被修复7.42万平方米，表流湿地改造2.80万平方米，沿用原有管护道路0.25万平方米，补水管铺设63米及建设埋地式一体化泵站1座（占地约4平方米），生态驳岸改造600米等。3.观音山南湿地总占地面积38.35万平方米（575.26亩），位于滇池一级保护区33.92万平方米，位于滇池二级保护区4.44万平方米。建设内容包括滇池一级保护区范围植被修复12.45万平方米，生态土埂修复2.97千米，表流湿地建设14.16万平方米，新建沉淀塘0.47万平方米，沿用原有管护道路0.30万平方米，补水管铺设803米及建设埋地式一体化泵站1座（占地约4平方米）；滇池二级保护区范围植被修复1.09万平方米。</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昆明市西山区碧鸡、海口街道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41036</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41038</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41036</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41038</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2023.3</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滇池流域矿山关停及“五采区”治理修复项目（2021年至2023年）——集团本部</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含四类31个矿山，面积共计5929亩。该项目要求对关停矿山开展修复治理，与城乡建设用地增减挂钩项目、光伏产业、土地一级开发、农旅项目、康养项目、乡村振兴、弃土消纳场、余料处置等方式结合起来，在保护修复生态环境的前提下提升土地价值。本项目因点位较多，由西发展公司实施5个，兴禹水公司实施18个，区城投公司实施8个。集团本部5个点位：浑水塘石灰岩矿、吉玉金林石场、新建石场、任宝石场、新邑砂厂。其中浑水塘石灰岩矿、吉玉金林石场、新建石场、任宝石场引入社会合作方</w:t>
            </w:r>
            <w:r>
              <w:rPr>
                <w:rFonts w:hint="eastAsia" w:eastAsia="仿宋_GB2312"/>
                <w:color w:val="000000"/>
                <w:kern w:val="0"/>
                <w:sz w:val="20"/>
                <w:szCs w:val="20"/>
                <w:lang w:eastAsia="zh-CN"/>
              </w:rPr>
              <w:t>实施</w:t>
            </w:r>
            <w:r>
              <w:rPr>
                <w:rFonts w:hint="eastAsia" w:eastAsia="仿宋_GB2312"/>
                <w:color w:val="000000"/>
                <w:kern w:val="0"/>
                <w:sz w:val="20"/>
                <w:szCs w:val="20"/>
              </w:rPr>
              <w:t>；新邑砂厂由我公司采用工程性修复方式完成修复。</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昆明市西山区海口、团结街道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46479</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7858</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40007</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1386</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2021.8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浑水塘石灰岩矿、新邑砂场正在进行验收资料的收集整理；新建石场、任宝石场引入社会合作方</w:t>
            </w:r>
            <w:r>
              <w:rPr>
                <w:rFonts w:hint="eastAsia" w:eastAsia="仿宋_GB2312"/>
                <w:color w:val="000000"/>
                <w:kern w:val="0"/>
                <w:sz w:val="20"/>
                <w:szCs w:val="20"/>
                <w:lang w:eastAsia="zh-CN"/>
              </w:rPr>
              <w:t>实施</w:t>
            </w:r>
            <w:r>
              <w:rPr>
                <w:rFonts w:hint="eastAsia" w:eastAsia="仿宋_GB2312"/>
                <w:color w:val="000000"/>
                <w:kern w:val="0"/>
                <w:sz w:val="20"/>
                <w:szCs w:val="20"/>
              </w:rPr>
              <w:t>，目前正在进行回填；吉玉金林石场计划另行招选施工单位完成剩余修复工作。</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昆明市西山区发展投资集团有限公司</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西山区双塔片区（城中村改造</w:t>
            </w:r>
            <w:r>
              <w:rPr>
                <w:rFonts w:hint="eastAsia" w:eastAsia="仿宋_GB2312"/>
                <w:color w:val="000000"/>
                <w:kern w:val="0"/>
                <w:sz w:val="20"/>
                <w:szCs w:val="20"/>
              </w:rPr>
              <w:t>16</w:t>
            </w:r>
            <w:r>
              <w:rPr>
                <w:rFonts w:hint="eastAsia" w:eastAsia="仿宋_GB2312" w:cs="宋体"/>
                <w:color w:val="000000"/>
                <w:kern w:val="0"/>
                <w:sz w:val="20"/>
                <w:szCs w:val="20"/>
              </w:rPr>
              <w:t>号片区暨海埂路片区综合整治项目）</w:t>
            </w:r>
            <w:r>
              <w:rPr>
                <w:rFonts w:hint="eastAsia" w:eastAsia="仿宋_GB2312"/>
                <w:color w:val="000000"/>
                <w:kern w:val="0"/>
                <w:sz w:val="20"/>
                <w:szCs w:val="20"/>
              </w:rPr>
              <w:t>KCXS2019-16</w:t>
            </w:r>
            <w:r>
              <w:rPr>
                <w:rFonts w:hint="eastAsia" w:eastAsia="仿宋_GB2312" w:cs="宋体"/>
                <w:color w:val="000000"/>
                <w:kern w:val="0"/>
                <w:sz w:val="20"/>
                <w:szCs w:val="20"/>
              </w:rPr>
              <w:t>号地块公园绿地建设项目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规划总用地面积16598平方米，其中绿化面积11128平方米，园路及铺装场地面积5470平方米，绿地率67.04%。主要建设内容包括：竖向设计、健康景区营造、土方工程、给排气及电气工程、景观照明、标志系统、环卫设施、休憩服务设施、广场及园路铺装、景观构筑物、主题雕塑小品和种植绿化等。</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13964</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11951</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13000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11951</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完成约1600平方米绿地建设。</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昆明市西山区城市管理局</w:t>
            </w:r>
          </w:p>
        </w:tc>
      </w:tr>
      <w:tr>
        <w:tblPrEx>
          <w:tblCellMar>
            <w:top w:w="57" w:type="dxa"/>
            <w:left w:w="57" w:type="dxa"/>
            <w:bottom w:w="57" w:type="dxa"/>
            <w:right w:w="57" w:type="dxa"/>
          </w:tblCellMar>
        </w:tblPrEx>
        <w:trPr>
          <w:trHeight w:val="397" w:hRule="atLeast"/>
          <w:jc w:val="center"/>
        </w:trPr>
        <w:tc>
          <w:tcPr>
            <w:tcW w:w="7568" w:type="dxa"/>
            <w:gridSpan w:val="5"/>
            <w:tcBorders>
              <w:top w:val="single" w:color="000000" w:sz="4" w:space="0"/>
              <w:left w:val="single" w:color="000000" w:sz="4" w:space="0"/>
              <w:bottom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（四）教育基础设施建设项目（共12项）</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185856</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117283</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100789</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71640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kern w:val="0"/>
                <w:sz w:val="20"/>
                <w:szCs w:val="20"/>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昆明市第十八幼儿园排危重建装配式建筑建设项目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办园规模为6班，共1栋建筑单体，总建筑面积3353.44平方米，综合楼2908.64平方米，地下设备用房444.80平方米，建筑层数为三层，每层层高4.2米，建筑总高度为17.9米，建筑基底面积为850.16平方米，绿地率为19.54%，容积率0.96，建筑密度28.12%。</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昆明市西山区永昌街道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3097</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2812</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1981</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1696</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正在进行场地内绿化施工、装修收尾阶段，进度达98%。</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云南大学附属中学西山学校初中部建设项目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内配建60班初级中学一所，项目规划用地面积为52927.23平方米，总建筑面积约为55991.79平方米，包括地上建筑面积为43001.12平方米，地下建筑面积为12990.67平方米。同步完善室外围墙、大门、运动场、室外绿化及景观、电气、给排水、跨河构建筑物等室外附属配套设施。</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71480</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63751</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33536</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25807</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2023.8</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16</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西山区城中村改造3号片区配套36班初级中学建设项目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新建办学规模为36班的初级中学一所。项目总用地面积28804.13平方米，计划总建筑面积19397.18 平方米，其中：地上建筑面积15000.18平方米，地下建筑面积4307平方米。主要建设内容包括教学楼、综合楼、地下室及室内外给排水、电力电气、消防、人防、篮球场、足球场、跑道、海绵城市等附属配套设施。</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昆明市西山区棕树营街道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13723</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11925</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9882</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8084</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2024.9</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正在进行主体三层建设。</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昆明市西山区团结谷律中心学校律则分校排危新建项目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1.拆除工程：拟拆除教师宿舍楼、教学楼、学校自建公共卫生间、保安室及临时搭建厨房，拆除建筑总占地面积为478.41平方米，拆除总建筑面积为962.55平方米。2.新建工程：根据学校现有用地情况，重新规划校园布局，拟新建教师宿舍楼（包含食堂及配套消防设施备用房）、教学楼、传达值宿室。拟新建建筑占地面积651.88平方米，建筑面积3741.81平方米，办学规模6班。</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2776</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1563</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2441</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1228</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已完成教学楼、宿舍楼主体施工，正在进行主体二次结构及附属设施施工。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18</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西山区海口街道办事处新建6班幼儿园新建项目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西山区海口街道办事处新建6班幼儿园项目总用地面积2441.79平方米，计划总建筑面积2527.39平方米。主要建设内容包括教学楼1栋（层数三层）及景观绿化、室外电力、给排水工程等相关配套设施。</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1543</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623</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920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538</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2023.4</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正在进行附属设施施工。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19</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西山区谷律民族中学教师周转宿舍排危新建项目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拆除原有教工宿舍1603.1平方米，新建1栋4层框架结构教师周转宿舍并配套室外工程，新建建筑面积1119.32平方米。</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987</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740</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726</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479</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西山区螺蛳湾片区A2-6A地块配建15班幼儿园建设项目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本项目总用地面积为5850.05平方米，总建筑面积为5122.54平方米。建筑密度为28%，容积率0.85，绿地率33%，绿地面积1930.52平方米，道路及广场面积2281.52平方米。</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昆明市西山区永昌街道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3383</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2500</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883</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2195</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2023.8</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正在开展二次装修。</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21</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昆明市西山区建磷中心学校化建分校教师周转宿舍建设项目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项目总用地面积1290.34平方米，计划总建筑面积2652.94平方米。主要建设内容包括教师周转宿舍1栋（层数六层）及景观绿化、室外电力、给排水工程等相关配套设施。</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1450</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1076</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1086</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712</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正在进行附属设施施工。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22</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西山区海口依兰中心双哨分校综合楼建设项目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拆除校园场地内东南侧的板房、菜棚、停车棚，并在对应位置上新建教学综合楼1栋，建筑面积2672.9平方米。其中：地上建筑面积2475.6平方米，地下建筑面积182.5平方米，新增值班室建筑面积为14.8平方米，同步完善室外附属设施。</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1637</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1484</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328</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92</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23</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昆明市西山区书林第一小学双塔校区建设项目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内配建26小学一所，项目规划总用地面积约为24005.99平方米，总建筑面积约为27467.5平方米（其中：地上建筑面积约为20379.92平方米，地下建筑面积约为7087.58平方米）。同步完善室外围墙、大门、运动场、室外绿化及景观、电气、给排水等室外附属配套设施。</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38800</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30809</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33394</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30809</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2024.8</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正在主体结构施工。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24</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西山区城中村改造21号片区A1-5地块配套42班小学建设项目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规划总净用地面积为23352.42平方米，总建筑面积19059.08平方米。其中，地上建筑面积12707.08平方米，地下建筑面积6352平方米。包括建设校舍用房、办公用房、生活服务用房、机动车停车库、非机动车停车库等。</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41367</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10000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2025.6</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已完成试桩，未正式动工。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昆明市西山区草海北片区45号片区A2-5-1地块9班幼儿园建设项目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规划总用地面积约3594.68平方米，总建筑面积约为2955.43平方米（其中：地上建筑面积约为2573.73平方米，地下建筑面积约为381.7平方米），主要建设内容包括：幼儿园生活用房，设备用房等。建筑层数为地上3层，地下局部1层，建筑高度11.7米。建筑基地面积为1008.91平方米，绿地率为35.08%，容积率为0.7，建筑密度为28.06%。办学规模为9班幼儿园1所，学位270个。</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5612</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5612</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2025.6</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正在对控制性详细规划进行调整，暂未开工。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6294" w:type="dxa"/>
            <w:gridSpan w:val="4"/>
            <w:tcBorders>
              <w:top w:val="single" w:color="000000" w:sz="4" w:space="0"/>
              <w:left w:val="single" w:color="000000" w:sz="4" w:space="0"/>
              <w:bottom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（五）社会民生建设项目（共9项）</w:t>
            </w:r>
          </w:p>
        </w:tc>
        <w:tc>
          <w:tcPr>
            <w:tcW w:w="1274" w:type="dxa"/>
            <w:tcBorders>
              <w:top w:val="single" w:color="000000" w:sz="4" w:space="0"/>
              <w:bottom w:val="single" w:color="000000" w:sz="4" w:space="0"/>
            </w:tcBorders>
            <w:vAlign w:val="center"/>
          </w:tcPr>
          <w:p>
            <w:pPr>
              <w:widowControl/>
              <w:topLinePunct/>
              <w:adjustRightInd w:val="0"/>
              <w:snapToGrid w:val="0"/>
              <w:spacing w:line="280" w:lineRule="exact"/>
              <w:rPr>
                <w:rFonts w:eastAsia="仿宋_GB2312"/>
                <w:b/>
                <w:bCs/>
                <w:color w:val="000000"/>
                <w:kern w:val="0"/>
                <w:sz w:val="20"/>
                <w:szCs w:val="20"/>
              </w:rPr>
            </w:pP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627644</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299043</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106434</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88832</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kern w:val="0"/>
                <w:sz w:val="20"/>
                <w:szCs w:val="20"/>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26</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昆明市西山区福海街道办事处2022年老旧小区改造建设项目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项目涉及10个老旧小区，计划改造总建筑面积约460253.69万平方米，涉及户数4537户、房屋143栋。主要改造内容包括：雨污分流改造、路面沥青铺设工程、广场人行道地面铺装、增设垃圾分类点、增设休闲座椅、增设健身活动器材、小区绿化改造、车道划线、给水系统加压、大门翻新改造、单元门检修、弱电管网整理、楼梯间增设灭火器、新增广告牌、方向单元栋号标志牌、墙面浮雕壁画、景观小品、新增室外消防栓、新增照明系统等。</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7771</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7203</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6341</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5773</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2023.6</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昆明市西山区福海街道办事处</w:t>
            </w:r>
          </w:p>
        </w:tc>
      </w:tr>
      <w:tr>
        <w:tblPrEx>
          <w:tblCellMar>
            <w:top w:w="57" w:type="dxa"/>
            <w:left w:w="57" w:type="dxa"/>
            <w:bottom w:w="57" w:type="dxa"/>
            <w:right w:w="57" w:type="dxa"/>
          </w:tblCellMar>
        </w:tblPrEx>
        <w:trPr>
          <w:trHeight w:val="1882"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27</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西山区29号片区城中村海会庵提升改造项目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项目总占地面积为580.52平方米，总建筑面积为511.55平方米，主要建设内容包括：海会庵前殿、大殿、南厢房、北厢房、大殿南耳房、大殿北耳房筑、院墙及其附属物、清康熙年间石碑1通的异地迁移、复建等。</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598</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598</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148</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148</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2023.11</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昆明市西山区福海街道办事处</w:t>
            </w:r>
          </w:p>
        </w:tc>
      </w:tr>
      <w:tr>
        <w:tblPrEx>
          <w:tblCellMar>
            <w:top w:w="57" w:type="dxa"/>
            <w:left w:w="57" w:type="dxa"/>
            <w:bottom w:w="57" w:type="dxa"/>
            <w:right w:w="57" w:type="dxa"/>
          </w:tblCellMar>
        </w:tblPrEx>
        <w:trPr>
          <w:trHeight w:val="2259"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28</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西山区金碧街道2022年西昌路209号老旧小区改造项目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改造小区建成年代为</w:t>
            </w:r>
            <w:r>
              <w:rPr>
                <w:rFonts w:hint="eastAsia" w:eastAsia="仿宋_GB2312"/>
                <w:color w:val="000000"/>
                <w:kern w:val="0"/>
                <w:sz w:val="20"/>
                <w:szCs w:val="20"/>
              </w:rPr>
              <w:t>20</w:t>
            </w:r>
            <w:r>
              <w:rPr>
                <w:rFonts w:hint="eastAsia" w:eastAsia="仿宋_GB2312" w:cs="宋体"/>
                <w:color w:val="000000"/>
                <w:kern w:val="0"/>
                <w:sz w:val="20"/>
                <w:szCs w:val="20"/>
              </w:rPr>
              <w:t>世纪</w:t>
            </w:r>
            <w:r>
              <w:rPr>
                <w:rFonts w:hint="eastAsia" w:eastAsia="仿宋_GB2312"/>
                <w:color w:val="000000"/>
                <w:kern w:val="0"/>
                <w:sz w:val="20"/>
                <w:szCs w:val="20"/>
              </w:rPr>
              <w:t>80-90</w:t>
            </w:r>
            <w:r>
              <w:rPr>
                <w:rFonts w:hint="eastAsia" w:eastAsia="仿宋_GB2312" w:cs="宋体"/>
                <w:color w:val="000000"/>
                <w:kern w:val="0"/>
                <w:sz w:val="20"/>
                <w:szCs w:val="20"/>
              </w:rPr>
              <w:t>年代，建筑总面积约</w:t>
            </w:r>
            <w:r>
              <w:rPr>
                <w:rFonts w:hint="eastAsia" w:eastAsia="仿宋_GB2312"/>
                <w:color w:val="000000"/>
                <w:kern w:val="0"/>
                <w:sz w:val="20"/>
                <w:szCs w:val="20"/>
              </w:rPr>
              <w:t>10096.03</w:t>
            </w:r>
            <w:r>
              <w:rPr>
                <w:rFonts w:hint="eastAsia" w:eastAsia="仿宋_GB2312" w:cs="宋体"/>
                <w:color w:val="000000"/>
                <w:kern w:val="0"/>
                <w:sz w:val="20"/>
                <w:szCs w:val="20"/>
              </w:rPr>
              <w:t>平方米，共有</w:t>
            </w:r>
            <w:r>
              <w:rPr>
                <w:rFonts w:hint="eastAsia" w:eastAsia="仿宋_GB2312"/>
                <w:color w:val="000000"/>
                <w:kern w:val="0"/>
                <w:sz w:val="20"/>
                <w:szCs w:val="20"/>
              </w:rPr>
              <w:t>4</w:t>
            </w:r>
            <w:r>
              <w:rPr>
                <w:rFonts w:hint="eastAsia" w:eastAsia="仿宋_GB2312" w:cs="宋体"/>
                <w:color w:val="000000"/>
                <w:kern w:val="0"/>
                <w:sz w:val="20"/>
                <w:szCs w:val="20"/>
              </w:rPr>
              <w:t>栋</w:t>
            </w:r>
            <w:r>
              <w:rPr>
                <w:rFonts w:hint="eastAsia" w:eastAsia="仿宋_GB2312"/>
                <w:color w:val="000000"/>
                <w:kern w:val="0"/>
                <w:sz w:val="20"/>
                <w:szCs w:val="20"/>
              </w:rPr>
              <w:t>8</w:t>
            </w:r>
            <w:r>
              <w:rPr>
                <w:rFonts w:hint="eastAsia" w:eastAsia="仿宋_GB2312" w:cs="宋体"/>
                <w:color w:val="000000"/>
                <w:kern w:val="0"/>
                <w:sz w:val="20"/>
                <w:szCs w:val="20"/>
              </w:rPr>
              <w:t>个单元</w:t>
            </w:r>
            <w:r>
              <w:rPr>
                <w:rFonts w:hint="eastAsia" w:eastAsia="仿宋_GB2312"/>
                <w:color w:val="000000"/>
                <w:kern w:val="0"/>
                <w:sz w:val="20"/>
                <w:szCs w:val="20"/>
              </w:rPr>
              <w:t>96</w:t>
            </w:r>
            <w:r>
              <w:rPr>
                <w:rFonts w:hint="eastAsia" w:eastAsia="仿宋_GB2312" w:cs="宋体"/>
                <w:color w:val="000000"/>
                <w:kern w:val="0"/>
                <w:sz w:val="20"/>
                <w:szCs w:val="20"/>
              </w:rPr>
              <w:t>户。主要建设内容包括：建筑立面整治，给排水工程，水电一户一表改造，电气工程，道路恢复工程、消防设施，室外景观绿化及部分公共设施改造等。</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639</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639</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339</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339</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昆明市西山区金碧街道办事处</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29</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西山区29号片区棚户区改造安置地块建设项目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p>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地块主要建设安置住宅、停车位、商业及办公管理用房，配建一所15班制幼儿园及各类公共配套用房。净用地面积79465.17平方米（约119.20亩）。规划总建筑面积约为620850.84平方米，其中地上建筑面积约441369.99平方米，地下建筑面积约179480.85平方米。</w:t>
            </w:r>
          </w:p>
          <w:p>
            <w:pPr>
              <w:widowControl/>
              <w:topLinePunct/>
              <w:adjustRightInd w:val="0"/>
              <w:snapToGrid w:val="0"/>
              <w:spacing w:line="280" w:lineRule="exact"/>
              <w:rPr>
                <w:rFonts w:eastAsia="仿宋_GB2312"/>
                <w:color w:val="000000"/>
                <w:kern w:val="0"/>
                <w:sz w:val="20"/>
                <w:szCs w:val="20"/>
              </w:rPr>
            </w:pP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540128</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251391</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36000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58263</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2021.12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2024.11</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正在开展基坑支护、土方外运、工程桩基、地下室及主楼栋施工。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昆明市西山区城改置地发展有限公司</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西山区全民健身中心和地下智慧停车场项目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p>
          <w:p>
            <w:pPr>
              <w:widowControl/>
              <w:topLinePunct/>
              <w:adjustRightInd w:val="0"/>
              <w:snapToGrid w:val="0"/>
              <w:spacing w:line="280" w:lineRule="exact"/>
              <w:rPr>
                <w:rFonts w:eastAsia="仿宋_GB2312"/>
                <w:color w:val="000000"/>
                <w:kern w:val="0"/>
                <w:sz w:val="20"/>
                <w:szCs w:val="20"/>
              </w:rPr>
            </w:pPr>
          </w:p>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总用地面积25567.56平方米，建筑占地面积3741.22平方米，总建筑面积27256.86平方米。地上建筑面积11061.48平方米，主要建设内容包括：1.新建一栋地上三层全民健身综合训练场馆（主要包括儿童活动室、体能训练室、游泳训练馆、羽毛球训练馆、乒乓球训练馆、篮球训练馆综合场馆以及配套管理用房；2.对原体育场馆室外部分进行改造，拆除原有游泳馆、室外球场、体育场看台及看台下建筑、厕所。按丙级体育场标准，配置标准六道400米环形跑道和八道400米西直道跑道的足球径赛场；3.新建室外100平方米雨水收集池。地下智慧停车场建筑面积16095.38平方米，主要建设内容包括：新建地下一层配置378个机动车停车位的智慧地下停车场及设备用房。项目整体同步完善室外照明、灯光、综合管网、配电室、水泵房设备、中水处理站、室外地面绿化及屋顶绿化、透水沥青路面等附属配套设施。</w:t>
            </w:r>
          </w:p>
          <w:p>
            <w:pPr>
              <w:widowControl/>
              <w:topLinePunct/>
              <w:adjustRightInd w:val="0"/>
              <w:snapToGrid w:val="0"/>
              <w:spacing w:line="280" w:lineRule="exact"/>
              <w:rPr>
                <w:rFonts w:eastAsia="仿宋_GB2312"/>
                <w:color w:val="000000"/>
                <w:kern w:val="0"/>
                <w:sz w:val="20"/>
                <w:szCs w:val="20"/>
              </w:rPr>
            </w:pPr>
          </w:p>
          <w:p>
            <w:pPr>
              <w:widowControl/>
              <w:topLinePunct/>
              <w:adjustRightInd w:val="0"/>
              <w:snapToGrid w:val="0"/>
              <w:spacing w:line="280" w:lineRule="exact"/>
              <w:rPr>
                <w:rFonts w:eastAsia="仿宋_GB2312"/>
                <w:color w:val="000000"/>
                <w:kern w:val="0"/>
                <w:sz w:val="20"/>
                <w:szCs w:val="20"/>
              </w:rPr>
            </w:pP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24659</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12221</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15598</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3160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spacing w:val="-8"/>
                <w:kern w:val="0"/>
                <w:sz w:val="20"/>
                <w:szCs w:val="20"/>
              </w:rPr>
              <w:t>完成总工程</w:t>
            </w:r>
            <w:r>
              <w:rPr>
                <w:rFonts w:hint="eastAsia" w:eastAsia="仿宋_GB2312"/>
                <w:color w:val="000000"/>
                <w:spacing w:val="-20"/>
                <w:kern w:val="0"/>
                <w:sz w:val="20"/>
                <w:szCs w:val="20"/>
              </w:rPr>
              <w:t>量的46.95%。</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昆明市西山区教育投资有限公司</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31</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昆明海口工业园区基础设施建设项目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50" w:lineRule="exact"/>
              <w:rPr>
                <w:rFonts w:eastAsia="仿宋_GB2312"/>
                <w:color w:val="000000"/>
                <w:kern w:val="0"/>
                <w:sz w:val="20"/>
                <w:szCs w:val="20"/>
              </w:rPr>
            </w:pPr>
            <w:r>
              <w:rPr>
                <w:rFonts w:hint="eastAsia" w:eastAsia="仿宋_GB2312"/>
                <w:color w:val="000000"/>
                <w:kern w:val="0"/>
                <w:sz w:val="20"/>
                <w:szCs w:val="20"/>
              </w:rPr>
              <w:t>为产业片区配备必要的配套基础设施，为新入驻企业提供必备的水、电、气、交通道路等基础设施条件，保障产业片区的正常发展。包括总长2.06千米，路幅宽度34米的Ⅱ级城市主干道下铺的综合管网，包括建设：通信线路3210米，燃气管道3210米，电力、电照线路6420米，给水管道6420米，雨水钢筋砼管6276米，污水截污钢筋砼管3391米；设置附属交通设施3210米以及绿地等其他配套基础设施。</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8791</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8791</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2949</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2949</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2023.3</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云南海口产业园区</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32</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西山海口化工园区整治提升达标建设项目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50" w:lineRule="exact"/>
              <w:rPr>
                <w:rFonts w:eastAsia="仿宋_GB2312"/>
                <w:color w:val="000000"/>
                <w:kern w:val="0"/>
                <w:sz w:val="20"/>
                <w:szCs w:val="20"/>
              </w:rPr>
            </w:pPr>
            <w:r>
              <w:rPr>
                <w:rFonts w:hint="eastAsia" w:eastAsia="仿宋_GB2312"/>
                <w:color w:val="000000"/>
                <w:kern w:val="0"/>
                <w:sz w:val="20"/>
                <w:szCs w:val="20"/>
              </w:rPr>
              <w:t>项目主要建设内容包括：1.消防应急事故废水收集池；2.百年一遇防洪池；3.公共管廊；4.数字化平台（含门禁、应急信息系统、环境在线监测）；5.安全距离内的居民点搬迁；6.危险化学品专用车道。</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25240</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25240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2027.12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云南海口产业园区</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33</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前卫街道办事处南坝北片区老旧小区改造工程项目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50" w:lineRule="exact"/>
              <w:rPr>
                <w:rFonts w:eastAsia="仿宋_GB2312"/>
                <w:color w:val="000000"/>
                <w:kern w:val="0"/>
                <w:sz w:val="20"/>
                <w:szCs w:val="20"/>
              </w:rPr>
            </w:pPr>
            <w:r>
              <w:rPr>
                <w:rFonts w:hint="eastAsia" w:eastAsia="仿宋_GB2312"/>
                <w:color w:val="000000"/>
                <w:kern w:val="0"/>
                <w:sz w:val="20"/>
                <w:szCs w:val="20"/>
              </w:rPr>
              <w:t>该项目涉及12个小区及一段道路，小区面积约5.34万平方米，现状主要有64栋建筑，建筑面积9.88万平方米，1246户住户，76个单元。主要建设内容包括：对小区建筑、道路、给排水、照明、一户一表、安防设施、消防设施、室外景观绿化及部分公共设施、综合管线等进行适度改造。涉及改造建筑外立面约5.3万平方米，屋顶防水约0.7万平方米，店招店牌约262平方米，楼梯间约3.5万平方米，道路约1.7万平方米，景观绿化约770平方米，非机动车棚约0.14万平方米。</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3256</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2808</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3256</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2808</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2023.11</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昆明市西山区前卫街道办事处</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34</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永昌街道2022年度第二批次74个老旧居民小区提升改造工程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改造小区建成年代为80-90年代，占地面积320119.1平方米，建筑总面积约485304平方米。共有247栋、617单元、8499户。雨污分流及化粪池提升改造以及道路（修补罩面50706平方米、重铺地砖10265平方米）、绿化（绿植梳理13245.3平方米）绿地增补16123.67平方米、架空线路整理14860米、室外照明灯具925套、环卫设施修整106个及新增312个、新增座椅396套配套设施等基础设施保障和提升。</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昆明市西山区永昌街道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16563</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15392</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16563</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15392</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2023.06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昆明市西山区永昌街道办事处</w:t>
            </w:r>
          </w:p>
        </w:tc>
      </w:tr>
      <w:tr>
        <w:tblPrEx>
          <w:tblCellMar>
            <w:top w:w="57" w:type="dxa"/>
            <w:left w:w="57" w:type="dxa"/>
            <w:bottom w:w="57" w:type="dxa"/>
            <w:right w:w="57" w:type="dxa"/>
          </w:tblCellMar>
        </w:tblPrEx>
        <w:trPr>
          <w:trHeight w:val="397" w:hRule="atLeast"/>
          <w:jc w:val="center"/>
        </w:trPr>
        <w:tc>
          <w:tcPr>
            <w:tcW w:w="6294" w:type="dxa"/>
            <w:gridSpan w:val="4"/>
            <w:tcBorders>
              <w:top w:val="single" w:color="000000" w:sz="4" w:space="0"/>
              <w:left w:val="single" w:color="000000" w:sz="4" w:space="0"/>
              <w:bottom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（六）文化旅游建设项目（共5项）</w:t>
            </w:r>
          </w:p>
        </w:tc>
        <w:tc>
          <w:tcPr>
            <w:tcW w:w="1274" w:type="dxa"/>
            <w:tcBorders>
              <w:top w:val="single" w:color="000000" w:sz="4" w:space="0"/>
              <w:bottom w:val="single" w:color="000000" w:sz="4" w:space="0"/>
            </w:tcBorders>
            <w:vAlign w:val="center"/>
          </w:tcPr>
          <w:p>
            <w:pPr>
              <w:widowControl/>
              <w:topLinePunct/>
              <w:adjustRightInd w:val="0"/>
              <w:snapToGrid w:val="0"/>
              <w:spacing w:line="280" w:lineRule="exact"/>
              <w:rPr>
                <w:rFonts w:eastAsia="仿宋_GB2312"/>
                <w:b/>
                <w:bCs/>
                <w:color w:val="000000"/>
                <w:kern w:val="0"/>
                <w:sz w:val="20"/>
                <w:szCs w:val="20"/>
              </w:rPr>
            </w:pP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42573</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18856</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16694</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14590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kern w:val="0"/>
                <w:sz w:val="20"/>
                <w:szCs w:val="20"/>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35</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聂耳和国歌文化基地</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项目以模式建设、阵地建设、内容建设“三大建设”并行推进。模式建设以“三级纵向联动+两力横向协同”工作模式统领基地建设；内容建设即“六个系列”学习教育内容建设；阵地建设即“三区一廊”四大阵地建设，“三区”即聂耳和国歌校区、聂耳和国歌景区、聂耳和国歌主题小镇；“一廊”即聂耳和国歌文化长廊。基地总规划占地面积61.63平方公里，现有建筑面积75000平方米。</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25000</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2466</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921</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2021.11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2022.3</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一期已完工。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中共西山区委组织部</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36</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西山区图书馆新馆建设</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建设5层图书馆，总面积8000平方米。</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昆明市西山区棕树营街道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8500</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8500</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7500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7500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昆明市西山区文化和旅游局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37</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西山景区创建国家5A级旅游景区环境综合整治提升项目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p>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1.旅游基础设施提升部分：包括景区主游路5.5千米重要节点补损罩面和交通标线设置、龙门景区300米游步道提升改造、环保运营车辆停靠站点（场）综合整治提升、茶马花街口和龙门路票点提升改造、机工碑旅游厕所提升改造、主游路两座移动厕所设置、普贤桥、望海山安全隐患治理和观景平台（亭）设置等。2.旅游配套设施提升部分：包括升庵亭（双胞亭）、凌虚阁片区1760平米提升改造，景区管理服务中心外立面整治、景区入口小广场及周边区域功能完善和环境整治、中心区小广场及周边环境综合整治、经营铺面和旅游设施整治提升等。3.绿美景区提升部分：包括景区入口小广场及周边区域、龙门路、中心区小广场、观景路绿化提升改造，西山景区面山（滇池索道下方山体、凌虚阁片区）植被恢复景观提升320亩，景区景点景观提升等。4.环卫设施和标识牌部分：包括更换核心景区范围内垃圾桶、导览标识牌等。5.景区智慧化系统和文化植入部分：包括智慧景区系统提升、防雷系统设置、文化恢复和植入等。</w:t>
            </w:r>
          </w:p>
          <w:p>
            <w:pPr>
              <w:widowControl/>
              <w:topLinePunct/>
              <w:adjustRightInd w:val="0"/>
              <w:snapToGrid w:val="0"/>
              <w:spacing w:line="280" w:lineRule="exact"/>
              <w:rPr>
                <w:rFonts w:eastAsia="仿宋_GB2312"/>
                <w:color w:val="000000"/>
                <w:kern w:val="0"/>
                <w:sz w:val="20"/>
                <w:szCs w:val="20"/>
              </w:rPr>
            </w:pP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3350</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2167</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2550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1367</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昆明滇池国家级风景名胜区西山景区管理局</w:t>
            </w:r>
          </w:p>
        </w:tc>
      </w:tr>
      <w:tr>
        <w:tblPrEx>
          <w:tblCellMar>
            <w:top w:w="57" w:type="dxa"/>
            <w:left w:w="57" w:type="dxa"/>
            <w:bottom w:w="57" w:type="dxa"/>
            <w:right w:w="57" w:type="dxa"/>
          </w:tblCellMar>
        </w:tblPrEx>
        <w:trPr>
          <w:trHeight w:val="3336"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38</w:t>
            </w:r>
          </w:p>
        </w:tc>
        <w:tc>
          <w:tcPr>
            <w:tcW w:w="1437"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西山景区主游路沿线边坡病害治理项目</w:t>
            </w:r>
          </w:p>
        </w:tc>
        <w:tc>
          <w:tcPr>
            <w:tcW w:w="852"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3667"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采用锚索(或锚杆)及混凝土格构梁支护方案。主要建设内容为挖土石方修坡、挡土墙砌筑、锚喷、混凝土格构梁植草护坡、排水沟等。治理范围包括主游路入口边坡病害治理点边坡，坡长198米，坡脚至坡项高5.0~20.0米。景区柳树箐、大麦地边坡，高度约5~9米，路宽8.0米，路堑边坡防护全长44.09米。景区主游路普贤桥旁边坡病害点，高约8~15米，横向宽约70米，平面面积约800平方米。</w:t>
            </w:r>
          </w:p>
        </w:tc>
        <w:tc>
          <w:tcPr>
            <w:tcW w:w="1274"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882"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673</w:t>
            </w:r>
          </w:p>
        </w:tc>
        <w:tc>
          <w:tcPr>
            <w:tcW w:w="1246"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673</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673</w:t>
            </w:r>
          </w:p>
        </w:tc>
        <w:tc>
          <w:tcPr>
            <w:tcW w:w="965"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673</w:t>
            </w:r>
          </w:p>
        </w:tc>
        <w:tc>
          <w:tcPr>
            <w:tcW w:w="854"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2022.04</w:t>
            </w:r>
          </w:p>
        </w:tc>
        <w:tc>
          <w:tcPr>
            <w:tcW w:w="831"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2022.11</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昆明滇池国家级风景名胜区西山景区管理局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39</w:t>
            </w:r>
          </w:p>
        </w:tc>
        <w:tc>
          <w:tcPr>
            <w:tcW w:w="1437"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西山景前区市容环境综合整治项目</w:t>
            </w:r>
          </w:p>
        </w:tc>
        <w:tc>
          <w:tcPr>
            <w:tcW w:w="852"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3667" w:type="dxa"/>
            <w:tcBorders>
              <w:left w:val="single" w:color="000000" w:sz="4" w:space="0"/>
              <w:bottom w:val="single" w:color="000000" w:sz="4" w:space="0"/>
              <w:right w:val="single" w:color="000000" w:sz="4" w:space="0"/>
            </w:tcBorders>
            <w:vAlign w:val="center"/>
          </w:tcPr>
          <w:p>
            <w:pPr>
              <w:widowControl/>
              <w:topLinePunct/>
              <w:adjustRightInd w:val="0"/>
              <w:snapToGrid w:val="0"/>
              <w:spacing w:before="112" w:beforeLines="20" w:after="112" w:afterLines="20" w:line="280" w:lineRule="exact"/>
              <w:rPr>
                <w:rFonts w:eastAsia="仿宋_GB2312"/>
                <w:color w:val="000000"/>
                <w:kern w:val="0"/>
                <w:sz w:val="20"/>
                <w:szCs w:val="20"/>
              </w:rPr>
            </w:pPr>
            <w:r>
              <w:rPr>
                <w:rFonts w:hint="eastAsia" w:eastAsia="仿宋_GB2312"/>
                <w:color w:val="000000"/>
                <w:kern w:val="0"/>
                <w:sz w:val="20"/>
                <w:szCs w:val="20"/>
              </w:rPr>
              <w:t>1.（1）基础设施：人行栈道、公交站台、停车场、次入口环岛分级平台、路侧形象节点提升、边坡及山墙形象提升等。（2）配套设施部分：标识标牌、垃圾桶、灯光亮化系统等。2.建筑外立面形象提升部分：商铺内街门头提升改造、十四冶物资公司住宅外立面、吉源明珠及西山小筑外立面、中铁二院大门、边坡及墙体粉刷等。3.绿地形象提升部分：圆形中心环岛及周边绿地、沿线道路两侧带状绿地、各构筑物节点零星绿地、临时停车场近期提升改造带状绿地、三角环道绿地、碧鸡路段绿地等。</w:t>
            </w:r>
          </w:p>
        </w:tc>
        <w:tc>
          <w:tcPr>
            <w:tcW w:w="1274"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882"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5050</w:t>
            </w:r>
          </w:p>
        </w:tc>
        <w:tc>
          <w:tcPr>
            <w:tcW w:w="1246"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5050</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5050</w:t>
            </w:r>
          </w:p>
        </w:tc>
        <w:tc>
          <w:tcPr>
            <w:tcW w:w="965"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5050</w:t>
            </w:r>
          </w:p>
        </w:tc>
        <w:tc>
          <w:tcPr>
            <w:tcW w:w="854"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2022.12</w:t>
            </w:r>
          </w:p>
        </w:tc>
        <w:tc>
          <w:tcPr>
            <w:tcW w:w="831" w:type="dxa"/>
            <w:tcBorders>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昆明西山旅游投资开发有限责任公司</w:t>
            </w:r>
          </w:p>
        </w:tc>
      </w:tr>
      <w:tr>
        <w:tblPrEx>
          <w:tblCellMar>
            <w:top w:w="57" w:type="dxa"/>
            <w:left w:w="57" w:type="dxa"/>
            <w:bottom w:w="57" w:type="dxa"/>
            <w:right w:w="57" w:type="dxa"/>
          </w:tblCellMar>
        </w:tblPrEx>
        <w:trPr>
          <w:trHeight w:val="397" w:hRule="atLeast"/>
          <w:jc w:val="center"/>
        </w:trPr>
        <w:tc>
          <w:tcPr>
            <w:tcW w:w="7568" w:type="dxa"/>
            <w:gridSpan w:val="5"/>
            <w:tcBorders>
              <w:top w:val="single" w:color="000000" w:sz="4" w:space="0"/>
              <w:left w:val="single" w:color="000000" w:sz="4" w:space="0"/>
              <w:bottom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（七）卫生健康建设项目（共2项）</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177020</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103533</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10090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24874</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kern w:val="0"/>
                <w:sz w:val="20"/>
                <w:szCs w:val="20"/>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4648"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昆明西山区人民医院三级综合医院迁建项目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总规划建设净用地面积40208.67平方米（约60.31亩）。总建筑面积125949.07平方米，其中地上建筑面积73163.08平方米，地下建筑面积52785.99平方米。容积率1.70，绿地率26%，建筑密度35%，总床位数为600床，机动车停车位745个，非机动车位1055个。本项目有地下室三层、局部两层；门诊医技楼地上4层，建筑高度为20.40米；1号住院楼地上14层，建筑高度为63.60米；2号住院楼地上9层，建筑高度为40.20米；综合楼地上5层，建筑高度为22.50米；报告厅地上2层，建筑高度为10.50米；感染楼地上3层，建筑高度为15.60米；共设置床位数600床。</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176730</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103243</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10000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24784</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基坑工程已全部完成。项目总体结构施工已完成70%。</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昆明市西山区卫生健康局</w:t>
            </w:r>
          </w:p>
        </w:tc>
      </w:tr>
      <w:tr>
        <w:tblPrEx>
          <w:tblCellMar>
            <w:top w:w="57" w:type="dxa"/>
            <w:left w:w="57" w:type="dxa"/>
            <w:bottom w:w="57" w:type="dxa"/>
            <w:right w:w="57" w:type="dxa"/>
          </w:tblCellMar>
        </w:tblPrEx>
        <w:trPr>
          <w:trHeight w:val="1114"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41</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“中国天然氧吧”创建项目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收集负氧离子设备数据，申报创建“中国天然氧吧”。</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290</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290</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2021.7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昆明市西山区气象局</w:t>
            </w:r>
          </w:p>
        </w:tc>
      </w:tr>
      <w:tr>
        <w:tblPrEx>
          <w:tblCellMar>
            <w:top w:w="57" w:type="dxa"/>
            <w:left w:w="57" w:type="dxa"/>
            <w:bottom w:w="57" w:type="dxa"/>
            <w:right w:w="57" w:type="dxa"/>
          </w:tblCellMar>
        </w:tblPrEx>
        <w:trPr>
          <w:trHeight w:val="397" w:hRule="atLeast"/>
          <w:jc w:val="center"/>
        </w:trPr>
        <w:tc>
          <w:tcPr>
            <w:tcW w:w="7568" w:type="dxa"/>
            <w:gridSpan w:val="5"/>
            <w:tcBorders>
              <w:top w:val="single" w:color="000000" w:sz="4" w:space="0"/>
              <w:left w:val="single" w:color="000000" w:sz="4" w:space="0"/>
              <w:bottom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（八）道路基础设施建设项目（共19项）</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360927</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295169</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96388</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37178</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b/>
                <w:bCs/>
                <w:color w:val="000000"/>
                <w:kern w:val="0"/>
                <w:sz w:val="20"/>
                <w:szCs w:val="20"/>
              </w:rPr>
            </w:pP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kern w:val="0"/>
                <w:sz w:val="20"/>
                <w:szCs w:val="20"/>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2539"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42</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西山区绿荫大道新建工程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建设规模：西山区绿荫大道新建工程，起于采莲河，止于前兴路，道路全长2.722千米，规划红线宽40米，规划道路等级为城市主干道。建设内容：道路工程、排水工程、交通工程、桥涵工程、照明工程、绿化工程及综合管廊工程。</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93048</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79486</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20000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12989</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2024.6</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spacing w:val="-8"/>
                <w:kern w:val="0"/>
                <w:sz w:val="20"/>
                <w:szCs w:val="20"/>
              </w:rPr>
            </w:pPr>
            <w:r>
              <w:rPr>
                <w:rFonts w:hint="eastAsia" w:eastAsia="仿宋_GB2312"/>
                <w:color w:val="000000"/>
                <w:spacing w:val="-8"/>
                <w:kern w:val="0"/>
                <w:sz w:val="20"/>
                <w:szCs w:val="20"/>
              </w:rPr>
              <w:t>已完成管廊主体结构施工708.2m，道路路基处理CFG桩施工669m，路基换填施工610m。</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2245"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43</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陆广路（金广路-日新路）改扩建工程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陆广路（金广路—日新路）改扩建工程，起于现状金广路，止于现状日新路，道路长1041.115米，红线宽25米，规划道路等级为城市支路。主要建设内容包括：道路工程、排水工程、交通工程、照明工程、绿化工程及配套电力、燃气、电信、给水等综合管网附属设施工程。</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14512</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11298</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5233</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2019</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2023.6</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完成部分路段左幅人行道、绿化带、机动车道建设。</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44</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西山230号规划路（382号路~昌源南路）新建工程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before="168" w:beforeLines="30" w:after="168" w:afterLines="30" w:line="280" w:lineRule="exact"/>
              <w:rPr>
                <w:rFonts w:eastAsia="仿宋_GB2312"/>
                <w:color w:val="000000"/>
                <w:kern w:val="0"/>
                <w:sz w:val="20"/>
                <w:szCs w:val="20"/>
              </w:rPr>
            </w:pPr>
            <w:r>
              <w:rPr>
                <w:rFonts w:hint="eastAsia" w:eastAsia="仿宋_GB2312"/>
                <w:color w:val="000000"/>
                <w:kern w:val="0"/>
                <w:sz w:val="20"/>
                <w:szCs w:val="20"/>
              </w:rPr>
              <w:t>西山230号规划路，起于382路，止于昌源南路，道路全长354.45米，规划红线宽15米。主要建设内容包括道路工程、排水工程、交通工程、桥梁工程、照明工程、绿化工程及配套电力、燃气、电信等综合管网附属设施工程。</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1838</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1838</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927</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927</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2023.5</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284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45</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西山214号规划路新建工程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7432</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3342</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4090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前期工作已完成，市政配套资金未到位，昆明融创公司未清理移交场地。</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1826"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46</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西山235号规划路新建工程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10440</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9721</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1686</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967</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2020.3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spacing w:val="-10"/>
                <w:kern w:val="0"/>
                <w:sz w:val="20"/>
                <w:szCs w:val="20"/>
              </w:rPr>
            </w:pPr>
            <w:r>
              <w:rPr>
                <w:rFonts w:hint="eastAsia" w:eastAsia="仿宋_GB2312"/>
                <w:color w:val="000000"/>
                <w:spacing w:val="-10"/>
                <w:kern w:val="0"/>
                <w:sz w:val="20"/>
                <w:szCs w:val="20"/>
              </w:rPr>
              <w:t>截至目前完成总工程量的70%。</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47</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西山区国安巷改扩建工程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起于近华浦路，止于西园路，长450米。主要建设内容包括进行道路、排水、箱涵、照明、交通设施及绿化工程建设，并配套建设电力、燃气、给水等配套综合管网。</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昆明市西山区棕树营街道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3856</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3308</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984</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436</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2023.6</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已完成约260米电力通道的施工并投入使用、完成箱涵放线测量工作。</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5404"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48</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滇池绿道—环草海桥下空间段（湖滨西路—高峣立交南段下层转盘）建设项目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绿道总长约3272.3米，规划建设总面积为71169.7平方米（不含直接利用现状道路通行的段落面积）。其中绿化面积为43167.1平方米，园路场地面积17986平方米（新建16005.4平方米，现状园路场地1980.6平方米），水体面积为10016.6平方米（含浮桥占水体面积1401.9平方米），因沿线现状条件、绿道与滇池分级保护范围的关系不同，从南至北分两区12段建设。其中1、3、4、6段为直接利用现状道路通行的段落；2段为改造现状道路路面的段落；11段为高海高速杨家村1号桥涉水段，建设绿道保通人行浮桥工程；5、7、8、9、10、12段利用高海高速路正投影宽约25.5米的桥下空间新建宽5米的绿道，并对高架桥下空间进行绿化景观打造，主要包含园路工程、绿化景观工程、照明工程、给排水及浇灌工程。</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7339</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5736</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2618</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1015</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2023.6</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49</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西山236号规划路新建工程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8275</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7581</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1194</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500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截至目前完成总工程量的40%。</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西山318号路（前兴路——南博路）新建工程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318号路（前兴路～南博路）新建工程，起于前兴路，止于南博路，道路全长585.9米，规划红线宽25米，规划道路等级为城市支路。主要建设内容包括：道路工程、排水工程、交通工程、照明工程、绿化工程及配套电力、燃气、电信等综合管网附属设施工程。</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20515</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19552</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2282</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1319</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2023.6</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1644"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51</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西山1号规划路新建工程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进行市政道路及配套的综合管线、照明、交通和绿化工程的建设。</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8353</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8294</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59</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2020.3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spacing w:val="-10"/>
                <w:kern w:val="0"/>
                <w:sz w:val="20"/>
                <w:szCs w:val="20"/>
              </w:rPr>
            </w:pPr>
            <w:r>
              <w:rPr>
                <w:rFonts w:hint="eastAsia" w:eastAsia="仿宋_GB2312"/>
                <w:color w:val="000000"/>
                <w:spacing w:val="-10"/>
                <w:kern w:val="0"/>
                <w:sz w:val="20"/>
                <w:szCs w:val="20"/>
              </w:rPr>
              <w:t>截至目前完成总工程量的93%。</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1644"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52</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西山212号规划路新建工程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进行市政道路及配套的综合管线、照明、交通和绿化工程的建设。</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10766</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10693</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73</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2020.3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spacing w:val="-10"/>
                <w:kern w:val="0"/>
                <w:sz w:val="20"/>
                <w:szCs w:val="20"/>
              </w:rPr>
            </w:pPr>
            <w:r>
              <w:rPr>
                <w:rFonts w:hint="eastAsia" w:eastAsia="仿宋_GB2312"/>
                <w:color w:val="000000"/>
                <w:spacing w:val="-10"/>
                <w:kern w:val="0"/>
                <w:sz w:val="20"/>
                <w:szCs w:val="20"/>
              </w:rPr>
              <w:t>截至目前完成总工程量的93%。</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53</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西山217号规划路新建工程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进行市政道路及配套的综合管线、照明、交通和绿化工程的建设。</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2316</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2086</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230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2020.3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spacing w:val="-10"/>
                <w:kern w:val="0"/>
                <w:sz w:val="20"/>
                <w:szCs w:val="20"/>
              </w:rPr>
            </w:pPr>
            <w:r>
              <w:rPr>
                <w:rFonts w:hint="eastAsia" w:eastAsia="仿宋_GB2312"/>
                <w:color w:val="000000"/>
                <w:spacing w:val="-10"/>
                <w:kern w:val="0"/>
                <w:sz w:val="20"/>
                <w:szCs w:val="20"/>
              </w:rPr>
              <w:t>截至目前完成总工程量的60%。</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1770"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54</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西山213号规划路新建工程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进行市政道路及配套的综合管线、照明、交通和绿化工程的建设。</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28459</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27869</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590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2020.3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spacing w:val="-10"/>
                <w:kern w:val="0"/>
                <w:sz w:val="20"/>
                <w:szCs w:val="20"/>
              </w:rPr>
            </w:pPr>
            <w:r>
              <w:rPr>
                <w:rFonts w:hint="eastAsia" w:eastAsia="仿宋_GB2312"/>
                <w:color w:val="000000"/>
                <w:spacing w:val="-10"/>
                <w:kern w:val="0"/>
                <w:sz w:val="20"/>
                <w:szCs w:val="20"/>
              </w:rPr>
              <w:t>截至目前完成总工程量的90%。</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1645"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55</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西山237号规划路新建工程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12336</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10904</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1432</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2020.3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spacing w:val="-10"/>
                <w:kern w:val="0"/>
                <w:sz w:val="20"/>
                <w:szCs w:val="20"/>
              </w:rPr>
            </w:pPr>
            <w:r>
              <w:rPr>
                <w:rFonts w:hint="eastAsia" w:eastAsia="仿宋_GB2312"/>
                <w:color w:val="000000"/>
                <w:spacing w:val="-10"/>
                <w:kern w:val="0"/>
                <w:sz w:val="20"/>
                <w:szCs w:val="20"/>
              </w:rPr>
              <w:t>截至目前完成总工程量的85%。</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1784"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56</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西山375号规划路新建工程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5488</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4662</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826</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2020.6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spacing w:val="-10"/>
                <w:kern w:val="0"/>
                <w:sz w:val="20"/>
                <w:szCs w:val="20"/>
              </w:rPr>
            </w:pPr>
            <w:r>
              <w:rPr>
                <w:rFonts w:hint="eastAsia" w:eastAsia="仿宋_GB2312"/>
                <w:color w:val="000000"/>
                <w:spacing w:val="-10"/>
                <w:kern w:val="0"/>
                <w:sz w:val="20"/>
                <w:szCs w:val="20"/>
              </w:rPr>
              <w:t>截至目前完成总工程量的85%。</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57</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西山377号规划路新建工程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8466</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8227</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239</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2020.6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spacing w:val="-10"/>
                <w:kern w:val="0"/>
                <w:sz w:val="20"/>
                <w:szCs w:val="20"/>
              </w:rPr>
            </w:pPr>
            <w:r>
              <w:rPr>
                <w:rFonts w:hint="eastAsia" w:eastAsia="仿宋_GB2312"/>
                <w:color w:val="000000"/>
                <w:spacing w:val="-10"/>
                <w:kern w:val="0"/>
                <w:sz w:val="20"/>
                <w:szCs w:val="20"/>
              </w:rPr>
              <w:t>截至目前完成总工程量的81%。</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2302"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58</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昆明市西山区生物多样性大会园区配套基础设施建设项目—昆安高速下层（A段）改扩建工程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安高速下层（A段）改扩建工程，起于明波立交，止于昆明西管理处，道路长约5900米，规划红线宽50米。项目主要建设内容包括：道路、桥涵、排水、雨水沉淀塘、浇灌、降尘、综合管线、交通、绿化、照明等工程。</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昆明市西山区马街、碧鸡街道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78769</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58782</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28018</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8031</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2021.6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道路主道部分已完成建设，辅道开展路基换填及管线埋设工作。</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昆明市西山区发展投资集团有限公司</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59</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昆明市西山区生物多样性大会园区配套基础设施建设项目—昆安高速下层（A段）道路基础设施配套项目建设工程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before="168" w:beforeLines="30" w:after="168" w:afterLines="30" w:line="280" w:lineRule="exact"/>
              <w:rPr>
                <w:rFonts w:eastAsia="仿宋_GB2312"/>
                <w:color w:val="000000"/>
                <w:kern w:val="0"/>
                <w:sz w:val="20"/>
                <w:szCs w:val="20"/>
              </w:rPr>
            </w:pPr>
            <w:r>
              <w:rPr>
                <w:rFonts w:hint="eastAsia" w:eastAsia="仿宋_GB2312"/>
                <w:color w:val="000000"/>
                <w:kern w:val="0"/>
                <w:sz w:val="20"/>
                <w:szCs w:val="20"/>
              </w:rPr>
              <w:t>本项目内容包括昆安高速下层（A段）给水、电力、通信迁建扩容工程和百集龙路、苏南路、大渔路提升整治工程。1.给水工程：工程范围内给水管按照现状管径进行同管径迁改新建，同时完善道路消防给水系统，设计起点为明波立交，止点为昆明西管理处。2.电力工程：电力工程设计起点为明波立交，止点为昆明西管理处，对道路范围内电缆通道归并后敷设于北侧人行道下敷设，局部路段双侧敷设。3.通信工程：通信工程设计起点为明波立交，止点为昆明西管理处。4.百集龙路、苏南路、大渔路提升整治工程。百集龙道路西起于益宁路，东止于华苑路，提升整治道路全长约490米。</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31503</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16372</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18688</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3557</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完成影响道路实施范围内全部弱电临时迁改，强电管线迁建已完成总工程量的60%，自来水管线迁建完成总工程量的40%。</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昆明市西山区发展投资集团有限公司</w:t>
            </w:r>
          </w:p>
        </w:tc>
      </w:tr>
      <w:tr>
        <w:tblPrEx>
          <w:tblCellMar>
            <w:top w:w="57" w:type="dxa"/>
            <w:left w:w="57" w:type="dxa"/>
            <w:bottom w:w="57" w:type="dxa"/>
            <w:right w:w="57" w:type="dxa"/>
          </w:tblCellMar>
        </w:tblPrEx>
        <w:trPr>
          <w:trHeight w:val="397" w:hRule="atLeast"/>
          <w:jc w:val="center"/>
        </w:trPr>
        <w:tc>
          <w:tcPr>
            <w:tcW w:w="338"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昆明市西山区草海北片区45号片区西山270号规划路新建工程</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3667"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270号规划路新建工程，起于现状197号路，与规划272号路T型交叉，与规划242号路西段十字交叉，最后止于碧鸡路辅道，道路长353.297米，红线宽20米，为城市支路。主要建设内容包括：道路、海绵城市、排水、交通、绿化、照明等工程，并配套燃气、电力、电信、中水等综合管网附属设施工程。</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882"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7218</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5418</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7218</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5418</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2023.9</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实物移交，主路通车，部分附属工程未完成。</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bl>
    <w:p>
      <w:pPr>
        <w:widowControl/>
        <w:jc w:val="left"/>
        <w:rPr>
          <w:rFonts w:eastAsia="仿宋_GB2312"/>
          <w:sz w:val="32"/>
          <w:szCs w:val="32"/>
        </w:rPr>
      </w:pPr>
      <w:r>
        <w:rPr>
          <w:rFonts w:eastAsia="仿宋_GB2312"/>
          <w:sz w:val="32"/>
          <w:szCs w:val="32"/>
        </w:rPr>
        <w:br w:type="page"/>
      </w:r>
    </w:p>
    <w:p>
      <w:pPr>
        <w:widowControl/>
        <w:jc w:val="left"/>
        <w:rPr>
          <w:rFonts w:eastAsia="黑体"/>
          <w:sz w:val="32"/>
          <w:szCs w:val="32"/>
        </w:rPr>
      </w:pPr>
      <w:r>
        <w:rPr>
          <w:rFonts w:hint="eastAsia" w:eastAsia="黑体"/>
          <w:sz w:val="32"/>
          <w:szCs w:val="32"/>
        </w:rPr>
        <w:t>附表2</w:t>
      </w:r>
    </w:p>
    <w:p>
      <w:pPr>
        <w:widowControl/>
        <w:spacing w:line="500" w:lineRule="exact"/>
        <w:jc w:val="left"/>
        <w:rPr>
          <w:rFonts w:eastAsia="仿宋_GB2312"/>
          <w:sz w:val="32"/>
          <w:szCs w:val="32"/>
        </w:rPr>
      </w:pPr>
    </w:p>
    <w:p>
      <w:pPr>
        <w:widowControl/>
        <w:spacing w:line="592" w:lineRule="exact"/>
        <w:jc w:val="center"/>
        <w:rPr>
          <w:rFonts w:ascii="方正小标宋简体" w:eastAsia="方正小标宋简体"/>
          <w:sz w:val="44"/>
          <w:szCs w:val="44"/>
        </w:rPr>
      </w:pPr>
      <w:r>
        <w:rPr>
          <w:rFonts w:hint="eastAsia" w:ascii="方正小标宋简体" w:eastAsia="方正小标宋简体"/>
          <w:sz w:val="44"/>
          <w:szCs w:val="44"/>
        </w:rPr>
        <w:t>昆明市西山区2023年政府投资基本建设动态储备</w:t>
      </w:r>
    </w:p>
    <w:p>
      <w:pPr>
        <w:widowControl/>
        <w:spacing w:line="592" w:lineRule="exact"/>
        <w:jc w:val="center"/>
        <w:rPr>
          <w:rFonts w:ascii="方正小标宋简体" w:eastAsia="方正小标宋简体"/>
          <w:sz w:val="44"/>
          <w:szCs w:val="44"/>
        </w:rPr>
      </w:pPr>
      <w:r>
        <w:rPr>
          <w:rFonts w:hint="eastAsia" w:ascii="方正小标宋简体" w:eastAsia="方正小标宋简体"/>
          <w:sz w:val="44"/>
          <w:szCs w:val="44"/>
        </w:rPr>
        <w:t>项目推进情况表</w:t>
      </w:r>
    </w:p>
    <w:p>
      <w:pPr>
        <w:widowControl/>
        <w:spacing w:line="500" w:lineRule="exact"/>
        <w:jc w:val="left"/>
        <w:rPr>
          <w:rFonts w:eastAsia="仿宋_GB2312"/>
          <w:sz w:val="32"/>
          <w:szCs w:val="32"/>
        </w:rPr>
      </w:pPr>
    </w:p>
    <w:tbl>
      <w:tblPr>
        <w:tblStyle w:val="24"/>
        <w:tblW w:w="5750" w:type="pct"/>
        <w:jc w:val="center"/>
        <w:tblLayout w:type="autofit"/>
        <w:tblCellMar>
          <w:top w:w="57" w:type="dxa"/>
          <w:left w:w="57" w:type="dxa"/>
          <w:bottom w:w="57" w:type="dxa"/>
          <w:right w:w="57" w:type="dxa"/>
        </w:tblCellMar>
      </w:tblPr>
      <w:tblGrid>
        <w:gridCol w:w="515"/>
        <w:gridCol w:w="1786"/>
        <w:gridCol w:w="868"/>
        <w:gridCol w:w="4212"/>
        <w:gridCol w:w="757"/>
        <w:gridCol w:w="1201"/>
        <w:gridCol w:w="1165"/>
        <w:gridCol w:w="777"/>
        <w:gridCol w:w="874"/>
        <w:gridCol w:w="1109"/>
        <w:gridCol w:w="1106"/>
        <w:gridCol w:w="758"/>
      </w:tblGrid>
      <w:tr>
        <w:tblPrEx>
          <w:tblCellMar>
            <w:top w:w="57" w:type="dxa"/>
            <w:left w:w="57" w:type="dxa"/>
            <w:bottom w:w="57" w:type="dxa"/>
            <w:right w:w="57" w:type="dxa"/>
          </w:tblCellMar>
        </w:tblPrEx>
        <w:trPr>
          <w:trHeight w:val="397" w:hRule="atLeast"/>
          <w:tblHeader/>
          <w:jc w:val="center"/>
        </w:trPr>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序</w:t>
            </w:r>
          </w:p>
          <w:p>
            <w:pPr>
              <w:overflowPunct w:val="0"/>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号</w:t>
            </w:r>
          </w:p>
        </w:tc>
        <w:tc>
          <w:tcPr>
            <w:tcW w:w="1769"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项目名称</w:t>
            </w:r>
          </w:p>
        </w:tc>
        <w:tc>
          <w:tcPr>
            <w:tcW w:w="860"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黑体"/>
                <w:color w:val="000000"/>
                <w:kern w:val="0"/>
                <w:sz w:val="20"/>
                <w:szCs w:val="20"/>
              </w:rPr>
            </w:pPr>
            <w:r>
              <w:rPr>
                <w:rFonts w:hint="eastAsia" w:eastAsia="黑体"/>
                <w:color w:val="000000"/>
                <w:kern w:val="0"/>
                <w:sz w:val="20"/>
                <w:szCs w:val="20"/>
              </w:rPr>
              <w:t>建设性质（前期、续建、新开工）</w:t>
            </w:r>
          </w:p>
        </w:tc>
        <w:tc>
          <w:tcPr>
            <w:tcW w:w="4172"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建设内容及规模</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建设</w:t>
            </w:r>
          </w:p>
          <w:p>
            <w:pPr>
              <w:overflowPunct w:val="0"/>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地点</w:t>
            </w:r>
          </w:p>
        </w:tc>
        <w:tc>
          <w:tcPr>
            <w:tcW w:w="1190"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总投资</w:t>
            </w:r>
          </w:p>
          <w:p>
            <w:pPr>
              <w:overflowPunct w:val="0"/>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（万元）</w:t>
            </w:r>
          </w:p>
        </w:tc>
        <w:tc>
          <w:tcPr>
            <w:tcW w:w="1154"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黑体"/>
                <w:color w:val="000000"/>
                <w:kern w:val="0"/>
                <w:sz w:val="20"/>
                <w:szCs w:val="20"/>
              </w:rPr>
            </w:pPr>
            <w:r>
              <w:rPr>
                <w:rFonts w:hint="eastAsia" w:eastAsia="黑体"/>
                <w:color w:val="000000"/>
                <w:kern w:val="0"/>
                <w:sz w:val="20"/>
                <w:szCs w:val="20"/>
              </w:rPr>
              <w:t>开工以来截至2023年12月累计完成投资（万元）</w:t>
            </w:r>
          </w:p>
        </w:tc>
        <w:tc>
          <w:tcPr>
            <w:tcW w:w="770"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1—12月完成</w:t>
            </w:r>
          </w:p>
          <w:p>
            <w:pPr>
              <w:overflowPunct w:val="0"/>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投资</w:t>
            </w:r>
            <w:r>
              <w:rPr>
                <w:rFonts w:hint="eastAsia" w:eastAsia="黑体"/>
                <w:color w:val="000000"/>
                <w:spacing w:val="-10"/>
                <w:kern w:val="0"/>
                <w:sz w:val="20"/>
                <w:szCs w:val="20"/>
              </w:rPr>
              <w:t>（万元）</w:t>
            </w:r>
          </w:p>
        </w:tc>
        <w:tc>
          <w:tcPr>
            <w:tcW w:w="866" w:type="dxa"/>
            <w:vMerge w:val="restart"/>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计划开工时间</w:t>
            </w:r>
          </w:p>
        </w:tc>
        <w:tc>
          <w:tcPr>
            <w:tcW w:w="1099"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竣工</w:t>
            </w:r>
          </w:p>
          <w:p>
            <w:pPr>
              <w:overflowPunct w:val="0"/>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时间</w:t>
            </w:r>
          </w:p>
        </w:tc>
        <w:tc>
          <w:tcPr>
            <w:tcW w:w="1096"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项目</w:t>
            </w:r>
          </w:p>
          <w:p>
            <w:pPr>
              <w:overflowPunct w:val="0"/>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推进</w:t>
            </w:r>
          </w:p>
          <w:p>
            <w:pPr>
              <w:overflowPunct w:val="0"/>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情况</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建设</w:t>
            </w:r>
          </w:p>
          <w:p>
            <w:pPr>
              <w:overflowPunct w:val="0"/>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单位</w:t>
            </w:r>
          </w:p>
        </w:tc>
      </w:tr>
      <w:tr>
        <w:tblPrEx>
          <w:tblCellMar>
            <w:top w:w="57" w:type="dxa"/>
            <w:left w:w="57" w:type="dxa"/>
            <w:bottom w:w="57" w:type="dxa"/>
            <w:right w:w="57" w:type="dxa"/>
          </w:tblCellMar>
        </w:tblPrEx>
        <w:trPr>
          <w:trHeight w:val="397" w:hRule="atLeast"/>
          <w:tblHeade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866" w:type="dxa"/>
            <w:vMerge w:val="continue"/>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p>
        </w:tc>
      </w:tr>
      <w:tr>
        <w:tblPrEx>
          <w:tblCellMar>
            <w:top w:w="57" w:type="dxa"/>
            <w:left w:w="57" w:type="dxa"/>
            <w:bottom w:w="57" w:type="dxa"/>
            <w:right w:w="57" w:type="dxa"/>
          </w:tblCellMar>
        </w:tblPrEx>
        <w:trPr>
          <w:trHeight w:val="397" w:hRule="atLeast"/>
          <w:tblHeade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866" w:type="dxa"/>
            <w:vMerge w:val="continue"/>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8061" w:type="dxa"/>
            <w:gridSpan w:val="5"/>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jc w:val="center"/>
              <w:rPr>
                <w:rFonts w:eastAsia="仿宋_GB2312" w:cs="宋体"/>
                <w:b/>
                <w:bCs/>
                <w:color w:val="000000"/>
                <w:kern w:val="0"/>
                <w:sz w:val="20"/>
                <w:szCs w:val="20"/>
              </w:rPr>
            </w:pPr>
            <w:r>
              <w:rPr>
                <w:rFonts w:hint="eastAsia" w:eastAsia="仿宋_GB2312" w:cs="宋体"/>
                <w:b/>
                <w:bCs/>
                <w:color w:val="000000"/>
                <w:kern w:val="0"/>
                <w:sz w:val="20"/>
                <w:szCs w:val="20"/>
              </w:rPr>
              <w:t>共109项（续建2项，新开工6项，前期101项）</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4187093</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10313</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9493</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kern w:val="0"/>
                <w:sz w:val="20"/>
                <w:szCs w:val="20"/>
              </w:rPr>
            </w:pP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8061" w:type="dxa"/>
            <w:gridSpan w:val="5"/>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s="宋体"/>
                <w:b/>
                <w:bCs/>
                <w:color w:val="000000"/>
                <w:kern w:val="0"/>
                <w:sz w:val="20"/>
                <w:szCs w:val="20"/>
              </w:rPr>
            </w:pPr>
            <w:r>
              <w:rPr>
                <w:rFonts w:hint="eastAsia" w:eastAsia="仿宋_GB2312" w:cs="宋体"/>
                <w:b/>
                <w:bCs/>
                <w:color w:val="000000"/>
                <w:kern w:val="0"/>
                <w:sz w:val="20"/>
                <w:szCs w:val="20"/>
              </w:rPr>
              <w:t>（一）乡村振兴建设项目（共9项）</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171831</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322</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322</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kern w:val="0"/>
                <w:sz w:val="20"/>
                <w:szCs w:val="20"/>
              </w:rPr>
            </w:pP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153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西山区“十四五”乡村振兴农村公路提升改造工程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西山区昆富公路、乐律公路、团乐公路、宝花公路、车明公路、杨盛公路、高海辅道、西册公路等骨干农村公路进行修复提升改造、增设错车带及村内道路衔接硬化。</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昆明市西山区团结、碧鸡、海口街道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25000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西山区2023年乡村振兴村内道路硬化工程建设项目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全面开展打通村间道路硬化“最后一公里”行动，全面完成西山区辖区内</w:t>
            </w:r>
            <w:r>
              <w:rPr>
                <w:rFonts w:hint="eastAsia" w:eastAsia="仿宋_GB2312"/>
                <w:color w:val="000000"/>
                <w:kern w:val="0"/>
                <w:sz w:val="20"/>
                <w:szCs w:val="20"/>
              </w:rPr>
              <w:t>223</w:t>
            </w:r>
            <w:r>
              <w:rPr>
                <w:rFonts w:hint="eastAsia" w:eastAsia="仿宋_GB2312" w:cs="宋体"/>
                <w:color w:val="000000"/>
                <w:kern w:val="0"/>
                <w:sz w:val="20"/>
                <w:szCs w:val="20"/>
              </w:rPr>
              <w:t>个自然村还未硬化的村内道路建设，计划实施村间道路硬化</w:t>
            </w:r>
            <w:r>
              <w:rPr>
                <w:rFonts w:hint="eastAsia" w:eastAsia="仿宋_GB2312"/>
                <w:color w:val="000000"/>
                <w:kern w:val="0"/>
                <w:sz w:val="20"/>
                <w:szCs w:val="20"/>
              </w:rPr>
              <w:t>383420</w:t>
            </w:r>
            <w:r>
              <w:rPr>
                <w:rFonts w:hint="eastAsia" w:eastAsia="仿宋_GB2312" w:cs="宋体"/>
                <w:color w:val="000000"/>
                <w:kern w:val="0"/>
                <w:sz w:val="20"/>
                <w:szCs w:val="20"/>
              </w:rPr>
              <w:t>平方米，同时完善配套排水沟。</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spacing w:val="-8"/>
                <w:kern w:val="0"/>
                <w:sz w:val="20"/>
                <w:szCs w:val="20"/>
              </w:rPr>
            </w:pPr>
            <w:r>
              <w:rPr>
                <w:rFonts w:hint="eastAsia" w:eastAsia="仿宋_GB2312"/>
                <w:color w:val="000000"/>
                <w:spacing w:val="-8"/>
                <w:kern w:val="0"/>
                <w:sz w:val="20"/>
                <w:szCs w:val="20"/>
              </w:rPr>
              <w:t>昆明市西山区海口、碧鸡、团结街道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652</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322</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322</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2023.9</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2024.4</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截至目前已完成总工程量的40%。</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昆明市西山区农业农村局</w:t>
            </w:r>
          </w:p>
        </w:tc>
      </w:tr>
      <w:tr>
        <w:tblPrEx>
          <w:tblCellMar>
            <w:top w:w="57" w:type="dxa"/>
            <w:left w:w="57" w:type="dxa"/>
            <w:bottom w:w="57" w:type="dxa"/>
            <w:right w:w="57" w:type="dxa"/>
          </w:tblCellMar>
        </w:tblPrEx>
        <w:trPr>
          <w:trHeight w:val="2613"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西山区乡村振兴示范村建设项目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在西山区海口街道办事处双哨社区上哨村、团结街道办事处龙潭社区乐居村、雨花社区大墨雨</w:t>
            </w:r>
            <w:r>
              <w:rPr>
                <w:rFonts w:hint="eastAsia" w:eastAsia="仿宋_GB2312"/>
                <w:color w:val="000000"/>
                <w:spacing w:val="-4"/>
                <w:kern w:val="0"/>
                <w:sz w:val="20"/>
                <w:szCs w:val="20"/>
              </w:rPr>
              <w:t>村、白眉社区妥睦居民村、朵亩社区小乐亩小村实施村间道路提升改造及硬化16930平方米、村庄亮化安装太阳能路灯350盏、村庄绿化7800平方米、村庄风貌改造及政治7500平方米、村庄消防设施提升改造40套、排水设施建设800米、综合停车场建设800平方米、综合文化活动中心改造400平方米、村庄饮用水取水点提升改造等建设项目。</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昆明市西山区海口街道、团结街道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1743</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2024.4</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昆明市西山区农业农村局</w:t>
            </w:r>
          </w:p>
        </w:tc>
      </w:tr>
      <w:tr>
        <w:tblPrEx>
          <w:tblCellMar>
            <w:top w:w="57" w:type="dxa"/>
            <w:left w:w="57" w:type="dxa"/>
            <w:bottom w:w="57" w:type="dxa"/>
            <w:right w:w="57" w:type="dxa"/>
          </w:tblCellMar>
        </w:tblPrEx>
        <w:trPr>
          <w:trHeight w:val="311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昆明市西山区团结交通枢纽系统工程（1+4+N交通枢纽工程）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计划建设内容为一级枢纽中心1个、二级枢纽站4个、三级枢纽点30个、路侧公交站50个。</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22335</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因项目存在用地不合规、控规未覆盖、资金未落实问题，前期工作尚无实质性进展，短期内无法开工建设。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猫猫箐农旅一站式体验区</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道路、市政设施。河道治理、土壤整治、乡村旅游配套。</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spacing w:val="-8"/>
                <w:kern w:val="0"/>
                <w:sz w:val="20"/>
                <w:szCs w:val="20"/>
              </w:rPr>
            </w:pPr>
            <w:r>
              <w:rPr>
                <w:rFonts w:hint="eastAsia" w:eastAsia="仿宋_GB2312"/>
                <w:color w:val="000000"/>
                <w:spacing w:val="-8"/>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1269</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暂未开展前期工作。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昆明市西山区农业农村局</w:t>
            </w:r>
          </w:p>
        </w:tc>
      </w:tr>
      <w:tr>
        <w:tblPrEx>
          <w:tblCellMar>
            <w:top w:w="57" w:type="dxa"/>
            <w:left w:w="57" w:type="dxa"/>
            <w:bottom w:w="57" w:type="dxa"/>
            <w:right w:w="57" w:type="dxa"/>
          </w:tblCellMar>
        </w:tblPrEx>
        <w:trPr>
          <w:trHeight w:val="1195"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观音山-古莲（西华）滇池西岸美丽乡村带</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道路、市政设施。河道治理、土壤整治、生态治理、景观提升。</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17642</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暂未开展前期工作。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昆明市西山区农业农村局</w:t>
            </w:r>
          </w:p>
        </w:tc>
      </w:tr>
      <w:tr>
        <w:tblPrEx>
          <w:tblCellMar>
            <w:top w:w="57" w:type="dxa"/>
            <w:left w:w="57" w:type="dxa"/>
            <w:bottom w:w="57" w:type="dxa"/>
            <w:right w:w="57" w:type="dxa"/>
          </w:tblCellMar>
        </w:tblPrEx>
        <w:trPr>
          <w:trHeight w:val="2575"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昆明预制菜产业中心暨三产融合发展示范园区（一期）建设项目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规划总建筑面积为38530.00平方米，其中标准厂房建筑面积约32100.00平方米，电商服务综合楼建筑面积约3860.00平方米，配套业务用房建筑面积约1920.00平方米，辅助用房建筑面积约650.00平方米。配置机动车停车位180个，包含大型车位70个，小车车位110个，小车车位设置35个充电桩车位。</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16152</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因不具备实施条件，取消建设。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昆明市西山区农业农村局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昆明海口工业园区保障性租赁住房提升改造建设项目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“为达到保障性租赁住房须具备的</w:t>
            </w:r>
            <w:r>
              <w:rPr>
                <w:rFonts w:hint="eastAsia" w:eastAsia="仿宋_GB2312"/>
                <w:color w:val="000000"/>
                <w:kern w:val="0"/>
                <w:sz w:val="20"/>
                <w:szCs w:val="20"/>
              </w:rPr>
              <w:t>“</w:t>
            </w:r>
            <w:r>
              <w:rPr>
                <w:rFonts w:hint="eastAsia" w:eastAsia="仿宋_GB2312" w:cs="宋体"/>
                <w:color w:val="000000"/>
                <w:kern w:val="0"/>
                <w:sz w:val="20"/>
                <w:szCs w:val="20"/>
              </w:rPr>
              <w:t>拎包入住”的条件，项目将进行室内公共部分的提升改造及设施设备配套完善工程，户内提升改造及设施设备配套完善工程，配套家具电器等采购工程。同时，对项目一期的</w:t>
            </w:r>
            <w:r>
              <w:rPr>
                <w:rFonts w:hint="eastAsia" w:eastAsia="仿宋_GB2312"/>
                <w:color w:val="000000"/>
                <w:kern w:val="0"/>
                <w:sz w:val="20"/>
                <w:szCs w:val="20"/>
              </w:rPr>
              <w:t>500</w:t>
            </w:r>
            <w:r>
              <w:rPr>
                <w:rFonts w:hint="eastAsia" w:eastAsia="仿宋_GB2312" w:cs="宋体"/>
                <w:color w:val="000000"/>
                <w:kern w:val="0"/>
                <w:sz w:val="20"/>
                <w:szCs w:val="20"/>
              </w:rPr>
              <w:t>米入口土路、</w:t>
            </w:r>
            <w:r>
              <w:rPr>
                <w:rFonts w:hint="eastAsia" w:eastAsia="仿宋_GB2312"/>
                <w:color w:val="000000"/>
                <w:kern w:val="0"/>
                <w:sz w:val="20"/>
                <w:szCs w:val="20"/>
              </w:rPr>
              <w:t>1797</w:t>
            </w:r>
            <w:r>
              <w:rPr>
                <w:rFonts w:hint="eastAsia" w:eastAsia="仿宋_GB2312" w:cs="宋体"/>
                <w:color w:val="000000"/>
                <w:kern w:val="0"/>
                <w:sz w:val="20"/>
                <w:szCs w:val="20"/>
              </w:rPr>
              <w:t>米围墙及</w:t>
            </w:r>
            <w:r>
              <w:rPr>
                <w:rFonts w:hint="eastAsia" w:eastAsia="仿宋_GB2312"/>
                <w:color w:val="000000"/>
                <w:kern w:val="0"/>
                <w:sz w:val="20"/>
                <w:szCs w:val="20"/>
              </w:rPr>
              <w:t>2</w:t>
            </w:r>
            <w:r>
              <w:rPr>
                <w:rFonts w:hint="eastAsia" w:eastAsia="仿宋_GB2312" w:cs="宋体"/>
                <w:color w:val="000000"/>
                <w:kern w:val="0"/>
                <w:sz w:val="20"/>
                <w:szCs w:val="20"/>
              </w:rPr>
              <w:t>处小区大门进行提升改造，安装小区智能监控系统，对小区室外排水管网和中水进行处理，完善室外环卫设施，规范公共广告文化宣传设施，新增室外公共洗手台、快递柜、楼栋和楼层标识牌、楼宇可视对讲系统，完善预留的小区内地下停车位的</w:t>
            </w:r>
            <w:r>
              <w:rPr>
                <w:rFonts w:hint="eastAsia" w:eastAsia="仿宋_GB2312"/>
                <w:color w:val="000000"/>
                <w:kern w:val="0"/>
                <w:sz w:val="20"/>
                <w:szCs w:val="20"/>
              </w:rPr>
              <w:t>74</w:t>
            </w:r>
            <w:r>
              <w:rPr>
                <w:rFonts w:hint="eastAsia" w:eastAsia="仿宋_GB2312" w:cs="宋体"/>
                <w:color w:val="000000"/>
                <w:kern w:val="0"/>
                <w:sz w:val="20"/>
                <w:szCs w:val="20"/>
              </w:rPr>
              <w:t>个充电桩的相关配置。</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13038</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因资金不足，暂无法推进。</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昆明海口工业园区投资有限公司</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西山区滇池沿岸美丽乡村建设项目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碧鸡街道办事处、海口街道办事处滇池沿岸39个村庄。主要实施内容包括：村内道路提升、村庄生活污水收集治理、村庄生活垃圾治理、公厕改造、房屋风貌改造、村庄生态小游园建设、村庄绿化、村庄美化、村庄亮化、沟渠治理、三线整治提升、消防设施安装、村庄农旅休闲产业设施配套建设等。</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昆明市西山区碧鸡、海口街道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74000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此项目已由社会资本投资建设。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昆明市西山区农业农村局</w:t>
            </w:r>
          </w:p>
        </w:tc>
      </w:tr>
      <w:tr>
        <w:tblPrEx>
          <w:tblCellMar>
            <w:top w:w="57" w:type="dxa"/>
            <w:left w:w="57" w:type="dxa"/>
            <w:bottom w:w="57" w:type="dxa"/>
            <w:right w:w="57" w:type="dxa"/>
          </w:tblCellMar>
        </w:tblPrEx>
        <w:trPr>
          <w:trHeight w:val="397" w:hRule="atLeast"/>
          <w:jc w:val="center"/>
        </w:trPr>
        <w:tc>
          <w:tcPr>
            <w:tcW w:w="8061" w:type="dxa"/>
            <w:gridSpan w:val="5"/>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jc w:val="center"/>
              <w:rPr>
                <w:rFonts w:eastAsia="仿宋_GB2312" w:cs="宋体"/>
                <w:b/>
                <w:bCs/>
                <w:color w:val="000000"/>
                <w:kern w:val="0"/>
                <w:sz w:val="20"/>
                <w:szCs w:val="20"/>
              </w:rPr>
            </w:pPr>
            <w:r>
              <w:rPr>
                <w:rFonts w:hint="eastAsia" w:eastAsia="仿宋_GB2312" w:cs="宋体"/>
                <w:b/>
                <w:bCs/>
                <w:color w:val="000000"/>
                <w:kern w:val="0"/>
                <w:sz w:val="20"/>
                <w:szCs w:val="20"/>
              </w:rPr>
              <w:t>（二）水利基础建设项目（共11项）</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238885</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598</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598</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kern w:val="0"/>
                <w:sz w:val="20"/>
                <w:szCs w:val="20"/>
              </w:rPr>
            </w:pP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昆明市西山区长坡、长哨水库除险加固工程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对长坡、长哨两个小（二）型水库三类坝开展除险加固工作。除险加固工程主要内容为：对大坝进行灌浆、培厚处理，扩建排水棱体，增设观测设施，安装相关检修阀门。</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598</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598</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598</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2023.6</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11</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西山区草海片区水环境综合治理项目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20" w:lineRule="exact"/>
              <w:rPr>
                <w:rFonts w:eastAsia="仿宋_GB2312" w:cs="宋体"/>
                <w:color w:val="000000"/>
                <w:kern w:val="0"/>
                <w:sz w:val="20"/>
                <w:szCs w:val="20"/>
              </w:rPr>
            </w:pPr>
            <w:r>
              <w:rPr>
                <w:rFonts w:hint="eastAsia" w:eastAsia="仿宋_GB2312" w:cs="宋体"/>
                <w:color w:val="000000"/>
                <w:kern w:val="0"/>
                <w:sz w:val="20"/>
                <w:szCs w:val="20"/>
              </w:rPr>
              <w:t>本项目对西山区草海片区污水处理、雨水收集、中水供应及片区配套建设收集处理管网，并对缓冲区域开展系统生态修复，对区域范围内的支流沟渠开展综合治理，配套建设信息化管理系统。一是新建</w:t>
            </w:r>
            <w:r>
              <w:rPr>
                <w:rFonts w:hint="eastAsia" w:eastAsia="仿宋_GB2312"/>
                <w:color w:val="000000"/>
                <w:kern w:val="0"/>
                <w:sz w:val="20"/>
                <w:szCs w:val="20"/>
              </w:rPr>
              <w:t>20</w:t>
            </w:r>
            <w:r>
              <w:rPr>
                <w:rFonts w:hint="eastAsia" w:eastAsia="仿宋_GB2312" w:cs="宋体"/>
                <w:color w:val="000000"/>
                <w:kern w:val="0"/>
                <w:sz w:val="20"/>
                <w:szCs w:val="20"/>
              </w:rPr>
              <w:t>万立方米</w:t>
            </w:r>
            <w:r>
              <w:rPr>
                <w:rFonts w:hint="eastAsia" w:eastAsia="仿宋_GB2312"/>
                <w:color w:val="000000"/>
                <w:kern w:val="0"/>
                <w:sz w:val="20"/>
                <w:szCs w:val="20"/>
              </w:rPr>
              <w:t>/d</w:t>
            </w:r>
            <w:r>
              <w:rPr>
                <w:rFonts w:hint="eastAsia" w:eastAsia="仿宋_GB2312" w:cs="宋体"/>
                <w:color w:val="000000"/>
                <w:kern w:val="0"/>
                <w:sz w:val="20"/>
                <w:szCs w:val="20"/>
              </w:rPr>
              <w:t>污水处理厂</w:t>
            </w:r>
            <w:r>
              <w:rPr>
                <w:rFonts w:hint="eastAsia" w:eastAsia="仿宋_GB2312"/>
                <w:color w:val="000000"/>
                <w:kern w:val="0"/>
                <w:sz w:val="20"/>
                <w:szCs w:val="20"/>
              </w:rPr>
              <w:t>1</w:t>
            </w:r>
            <w:r>
              <w:rPr>
                <w:rFonts w:hint="eastAsia" w:eastAsia="仿宋_GB2312" w:cs="宋体"/>
                <w:color w:val="000000"/>
                <w:kern w:val="0"/>
                <w:sz w:val="20"/>
                <w:szCs w:val="20"/>
              </w:rPr>
              <w:t>座，占地约</w:t>
            </w:r>
            <w:r>
              <w:rPr>
                <w:rFonts w:hint="eastAsia" w:eastAsia="仿宋_GB2312"/>
                <w:color w:val="000000"/>
                <w:kern w:val="0"/>
                <w:sz w:val="20"/>
                <w:szCs w:val="20"/>
              </w:rPr>
              <w:t>170</w:t>
            </w:r>
            <w:r>
              <w:rPr>
                <w:rFonts w:hint="eastAsia" w:eastAsia="仿宋_GB2312" w:cs="宋体"/>
                <w:color w:val="000000"/>
                <w:kern w:val="0"/>
                <w:sz w:val="20"/>
                <w:szCs w:val="20"/>
              </w:rPr>
              <w:t>亩；新建</w:t>
            </w:r>
            <w:r>
              <w:rPr>
                <w:rFonts w:hint="eastAsia" w:eastAsia="仿宋_GB2312"/>
                <w:color w:val="000000"/>
                <w:kern w:val="0"/>
                <w:sz w:val="20"/>
                <w:szCs w:val="20"/>
              </w:rPr>
              <w:t>DN1600</w:t>
            </w:r>
            <w:r>
              <w:rPr>
                <w:rFonts w:hint="eastAsia" w:eastAsia="仿宋_GB2312" w:cs="宋体"/>
                <w:color w:val="000000"/>
                <w:kern w:val="0"/>
                <w:sz w:val="20"/>
                <w:szCs w:val="20"/>
              </w:rPr>
              <w:t>～</w:t>
            </w:r>
            <w:r>
              <w:rPr>
                <w:rFonts w:hint="eastAsia" w:eastAsia="仿宋_GB2312"/>
                <w:color w:val="000000"/>
                <w:kern w:val="0"/>
                <w:sz w:val="20"/>
                <w:szCs w:val="20"/>
              </w:rPr>
              <w:t>500</w:t>
            </w:r>
            <w:r>
              <w:rPr>
                <w:rFonts w:hint="eastAsia" w:eastAsia="仿宋_GB2312" w:cs="宋体"/>
                <w:color w:val="000000"/>
                <w:kern w:val="0"/>
                <w:sz w:val="20"/>
                <w:szCs w:val="20"/>
              </w:rPr>
              <w:t>配套污水管网</w:t>
            </w:r>
            <w:r>
              <w:rPr>
                <w:rFonts w:hint="eastAsia" w:eastAsia="仿宋_GB2312"/>
                <w:color w:val="000000"/>
                <w:kern w:val="0"/>
                <w:sz w:val="20"/>
                <w:szCs w:val="20"/>
              </w:rPr>
              <w:t>20</w:t>
            </w:r>
            <w:r>
              <w:rPr>
                <w:rFonts w:hint="eastAsia" w:eastAsia="仿宋_GB2312" w:cs="宋体"/>
                <w:color w:val="000000"/>
                <w:kern w:val="0"/>
                <w:sz w:val="20"/>
                <w:szCs w:val="20"/>
              </w:rPr>
              <w:t>千米；新建</w:t>
            </w:r>
            <w:r>
              <w:rPr>
                <w:rFonts w:hint="eastAsia" w:eastAsia="仿宋_GB2312"/>
                <w:color w:val="000000"/>
                <w:kern w:val="0"/>
                <w:sz w:val="20"/>
                <w:szCs w:val="20"/>
              </w:rPr>
              <w:t>5</w:t>
            </w:r>
            <w:r>
              <w:rPr>
                <w:rFonts w:hint="eastAsia" w:eastAsia="仿宋_GB2312" w:cs="宋体"/>
                <w:color w:val="000000"/>
                <w:kern w:val="0"/>
                <w:sz w:val="20"/>
                <w:szCs w:val="20"/>
              </w:rPr>
              <w:t>万立方米调蓄池</w:t>
            </w:r>
            <w:r>
              <w:rPr>
                <w:rFonts w:hint="eastAsia" w:eastAsia="仿宋_GB2312"/>
                <w:color w:val="000000"/>
                <w:kern w:val="0"/>
                <w:sz w:val="20"/>
                <w:szCs w:val="20"/>
              </w:rPr>
              <w:t>1</w:t>
            </w:r>
            <w:r>
              <w:rPr>
                <w:rFonts w:hint="eastAsia" w:eastAsia="仿宋_GB2312" w:cs="宋体"/>
                <w:color w:val="000000"/>
                <w:kern w:val="0"/>
                <w:sz w:val="20"/>
                <w:szCs w:val="20"/>
              </w:rPr>
              <w:t>座，占地约</w:t>
            </w:r>
            <w:r>
              <w:rPr>
                <w:rFonts w:hint="eastAsia" w:eastAsia="仿宋_GB2312"/>
                <w:color w:val="000000"/>
                <w:kern w:val="0"/>
                <w:sz w:val="20"/>
                <w:szCs w:val="20"/>
              </w:rPr>
              <w:t>30</w:t>
            </w:r>
            <w:r>
              <w:rPr>
                <w:rFonts w:hint="eastAsia" w:eastAsia="仿宋_GB2312" w:cs="宋体"/>
                <w:color w:val="000000"/>
                <w:kern w:val="0"/>
                <w:sz w:val="20"/>
                <w:szCs w:val="20"/>
              </w:rPr>
              <w:t>亩；新建</w:t>
            </w:r>
            <w:r>
              <w:rPr>
                <w:rFonts w:hint="eastAsia" w:eastAsia="仿宋_GB2312"/>
                <w:color w:val="000000"/>
                <w:kern w:val="0"/>
                <w:sz w:val="20"/>
                <w:szCs w:val="20"/>
              </w:rPr>
              <w:t>6</w:t>
            </w:r>
            <w:r>
              <w:rPr>
                <w:rFonts w:hint="eastAsia" w:eastAsia="仿宋_GB2312" w:cs="宋体"/>
                <w:color w:val="000000"/>
                <w:kern w:val="0"/>
                <w:sz w:val="20"/>
                <w:szCs w:val="20"/>
              </w:rPr>
              <w:t>万立方米</w:t>
            </w:r>
            <w:r>
              <w:rPr>
                <w:rFonts w:hint="eastAsia" w:eastAsia="仿宋_GB2312"/>
                <w:color w:val="000000"/>
                <w:kern w:val="0"/>
                <w:sz w:val="20"/>
                <w:szCs w:val="20"/>
              </w:rPr>
              <w:t>/d</w:t>
            </w:r>
            <w:r>
              <w:rPr>
                <w:rFonts w:hint="eastAsia" w:eastAsia="仿宋_GB2312" w:cs="宋体"/>
                <w:color w:val="000000"/>
                <w:kern w:val="0"/>
                <w:sz w:val="20"/>
                <w:szCs w:val="20"/>
              </w:rPr>
              <w:t>再生水厂</w:t>
            </w:r>
            <w:r>
              <w:rPr>
                <w:rFonts w:hint="eastAsia" w:eastAsia="仿宋_GB2312"/>
                <w:color w:val="000000"/>
                <w:kern w:val="0"/>
                <w:sz w:val="20"/>
                <w:szCs w:val="20"/>
              </w:rPr>
              <w:t>1</w:t>
            </w:r>
            <w:r>
              <w:rPr>
                <w:rFonts w:hint="eastAsia" w:eastAsia="仿宋_GB2312" w:cs="宋体"/>
                <w:color w:val="000000"/>
                <w:kern w:val="0"/>
                <w:sz w:val="20"/>
                <w:szCs w:val="20"/>
              </w:rPr>
              <w:t>座，配套</w:t>
            </w:r>
            <w:r>
              <w:rPr>
                <w:rFonts w:hint="eastAsia" w:eastAsia="仿宋_GB2312"/>
                <w:color w:val="000000"/>
                <w:kern w:val="0"/>
                <w:sz w:val="20"/>
                <w:szCs w:val="20"/>
              </w:rPr>
              <w:t>DN800~300</w:t>
            </w:r>
            <w:r>
              <w:rPr>
                <w:rFonts w:hint="eastAsia" w:eastAsia="仿宋_GB2312" w:cs="宋体"/>
                <w:color w:val="000000"/>
                <w:kern w:val="0"/>
                <w:sz w:val="20"/>
                <w:szCs w:val="20"/>
              </w:rPr>
              <w:t>球墨铸铁管输配水管网</w:t>
            </w:r>
            <w:r>
              <w:rPr>
                <w:rFonts w:hint="eastAsia" w:eastAsia="仿宋_GB2312"/>
                <w:color w:val="000000"/>
                <w:kern w:val="0"/>
                <w:sz w:val="20"/>
                <w:szCs w:val="20"/>
              </w:rPr>
              <w:t>30</w:t>
            </w:r>
            <w:r>
              <w:rPr>
                <w:rFonts w:hint="eastAsia" w:eastAsia="仿宋_GB2312" w:cs="宋体"/>
                <w:color w:val="000000"/>
                <w:kern w:val="0"/>
                <w:sz w:val="20"/>
                <w:szCs w:val="20"/>
              </w:rPr>
              <w:t>千米，占地约</w:t>
            </w:r>
            <w:r>
              <w:rPr>
                <w:rFonts w:hint="eastAsia" w:eastAsia="仿宋_GB2312"/>
                <w:color w:val="000000"/>
                <w:kern w:val="0"/>
                <w:sz w:val="20"/>
                <w:szCs w:val="20"/>
              </w:rPr>
              <w:t>10</w:t>
            </w:r>
            <w:r>
              <w:rPr>
                <w:rFonts w:hint="eastAsia" w:eastAsia="仿宋_GB2312" w:cs="宋体"/>
                <w:color w:val="000000"/>
                <w:kern w:val="0"/>
                <w:sz w:val="20"/>
                <w:szCs w:val="20"/>
              </w:rPr>
              <w:t>亩。二是本工程位于滇池草海片区，含郑河路沟、马街沙沟、卖菜沟、渔村沟、普坪村支沟、大箐沟、干尾沟、王家堆沟、车家壁岔沟、水龙沟和植物厂支沟。工程包括：面山生态修复工程、支沟生态化改造工程、库塘生态化及雨水蓄滞工程、支沟上游生活污染治理工程。</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195578</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智慧环保水务建设</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在整合西山区现有涉水信息系统的基础上，结合西山区河湖库渠、湿地及其他涉水事项的管理决策需求，构建集西山区涉水基础信息库、水环境、水生态、水资源、水安全及综合决策管理于一体的西山区智慧环保水务系统。</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6161</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昆明市西山区滇池草海生态清洁小流域综合治理工程项目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对本工程位于滇池草海片区，含郑河路沟、马街沙沟、卖菜沟、渔村沟、普坪村支沟、大箐沟、干尾沟、王家堆沟、车家壁岔沟、水龙沟和植物厂支沟。工程包括：面山生态修复工程、支沟生态化改造工程、库塘生态化及雨水蓄滞工程、支沟上游生活污染治理工程。</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昆明市西山区海口、团结街道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15824</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西山区永胜河水环境治理工程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主要包括河道补水工程、河道清淤除障工程两部分。其中：河道补水工程包含一体化补水泵站（4800立方米/d）1座，补水管道建设DN100-DN500管道6724米，及其他相关附属设施；河道清淤除障工程主要包含河道清淤9861.8立方米，拟采用人工清淤，河道地被植物清除6911.6平方米，及河道冲洗等。</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2460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spacing w:val="-10"/>
                <w:kern w:val="0"/>
                <w:sz w:val="20"/>
                <w:szCs w:val="20"/>
              </w:rPr>
            </w:pPr>
            <w:r>
              <w:rPr>
                <w:rFonts w:hint="eastAsia" w:eastAsia="仿宋_GB2312"/>
                <w:color w:val="000000"/>
                <w:spacing w:val="-10"/>
                <w:kern w:val="0"/>
                <w:sz w:val="20"/>
                <w:szCs w:val="20"/>
              </w:rPr>
              <w:t>已取得可研、初设批复，取得用地规划意见，完成水保环评单位招标工作，施工单位招标请示已报区政府研究，待批复之后按程序开展施工单位招标工作。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明朗水库至长坡水库供水连通工程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明朗水库至长坡水库规模化供水联调项目位于碧鸡街道长坡片区，主要配合长坡水厂供水至长坡泛亚国际物流园、长坡村及安宁市太平街道办事处等，调水规模为2万方/天。项目完成后将联合长坡水厂进行供水，为我区长坡泛亚国际物流园的发展提供保障，经济效益十分明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9460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正在编制可研报告。</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 xml:space="preserve">昆明市西山区水务局                                                                                                                                                                                                                                                                                                                                                                                                                                                                                                                                                                                                                                                                                                                                      </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16</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西山区深化小型水库管理体制改革运维管理项目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通过政府购买管理服务，引进社会力量参与小型水库运行管护，推行小型水库物业化、标准化管理，保障水库安全运行。管理范围为西山区26座小型水库；购买服务内容为满足水库物业化管理的信息化硬件软件建设及工程管护。其中，建设内容为坝容坝貌整治、保洁、维修养护、调度运用、水费征收、安全监测、资料整编、档案管理等。</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892</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暂未开展前期工作。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 xml:space="preserve">昆明市西山区水务局                                                                                                                                                                                                                                                                                                                                                                                                                                                                                                                                                                                                                                                                                                                                      </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西山区滇池面山水环境综合治理工程养护维修项目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通过政府购买管理服务，引进社会力量参与运行管护，推行物业化、标准化管理，保障水库安全运行。管理范围为春雨路面山截洪项目、滇池西岸面山洪水拦截及水环境综合治理项目、主城区新老前卫路、新闻路、八哥路淹积水点治理工程。养护维修内容为小型污水管道105.65千米、中型雨水管道0.83千米、中型雨水暗沟3.53千米、大型雨水暗沟15.82千米、明沟9.94千米、调蓄池15座、塘坝4座、拦砂坝（沉砂池）3座、排水泵站。</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971</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暂未开展前期工作。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 xml:space="preserve">昆明市西山区水务局                                                                                                                                                                                                                                                                                                                                                                                                                                                                                                                                                                                                                                                                                                                                      </w:t>
            </w:r>
          </w:p>
        </w:tc>
      </w:tr>
      <w:tr>
        <w:tblPrEx>
          <w:tblCellMar>
            <w:top w:w="57" w:type="dxa"/>
            <w:left w:w="57" w:type="dxa"/>
            <w:bottom w:w="57" w:type="dxa"/>
            <w:right w:w="57" w:type="dxa"/>
          </w:tblCellMar>
        </w:tblPrEx>
        <w:trPr>
          <w:trHeight w:val="1645"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18</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团结街道永靖社区松鹿部落供水工程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该项目位于团结街道办事处永靖社区白石岩小组，拟从大坝水库提水至后山白岩石小组松鹿部落，供水范围为松鹿部落公园及规划后山白岩石小组旅游商业区，测算供水量为3500立方米/天。</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1200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暂不具备实施条件。</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 xml:space="preserve">昆明市西山区水务局                                                                                                                                                                                                                                                                                                                                                                                                                                                                                                                                                                                                                                                                                                                                      </w:t>
            </w:r>
          </w:p>
        </w:tc>
      </w:tr>
      <w:tr>
        <w:tblPrEx>
          <w:tblCellMar>
            <w:top w:w="57" w:type="dxa"/>
            <w:left w:w="57" w:type="dxa"/>
            <w:bottom w:w="57" w:type="dxa"/>
            <w:right w:w="57" w:type="dxa"/>
          </w:tblCellMar>
        </w:tblPrEx>
        <w:trPr>
          <w:trHeight w:val="1589"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19</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昆明市西山区西合园至白鱼口水网改造工程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该项目拟从杨梅山水库通过提水管至西合园小组高位水池，再通过引水至白鱼口社区，以彻底解决该片区发展水资源不足问题。主要建设内容为新建提水泵站1座，提水差约180米，铺设引水管道32公里，设计供水量约6000立方米/天。</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4500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暂不具备实施条件。</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 xml:space="preserve">昆明市西山区水务局                                                                                                                                                                                                                                                                                                                                                                                                                                                                                                                                                                                                                                                                                                                                      </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西山区螳螂川石龙坝至马料河汇口段河道治理工程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螳螂川石龙坝至马料河汇口段治理工程起点为滚龙坝下游约370米处，终点为石龙坝电站上游约500米处，治理河道长度约1.03公里，右岸治理堤防长度约1.03公里。通过修建护岸、堤防工程，提高河道的过流能力和抗冲刷能力，使治理段左、右岸均达到10年一遇防洪标准，保护河道沿岸免受洪水灾害。</w:t>
            </w:r>
          </w:p>
        </w:tc>
        <w:tc>
          <w:tcPr>
            <w:tcW w:w="750" w:type="dxa"/>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1241</w:t>
            </w:r>
          </w:p>
        </w:tc>
        <w:tc>
          <w:tcPr>
            <w:tcW w:w="1154"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该项目涉及文物影响评估报告，必须报经国家文物局审批同意后根据审批意见修改完善工程项目设计方案，方可施工。</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8061" w:type="dxa"/>
            <w:gridSpan w:val="5"/>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jc w:val="center"/>
              <w:rPr>
                <w:rFonts w:eastAsia="仿宋_GB2312" w:cs="宋体"/>
                <w:b/>
                <w:bCs/>
                <w:color w:val="000000"/>
                <w:kern w:val="0"/>
                <w:sz w:val="20"/>
                <w:szCs w:val="20"/>
              </w:rPr>
            </w:pPr>
            <w:r>
              <w:rPr>
                <w:rFonts w:hint="eastAsia" w:eastAsia="仿宋_GB2312" w:cs="宋体"/>
                <w:b/>
                <w:bCs/>
                <w:color w:val="000000"/>
                <w:kern w:val="0"/>
                <w:sz w:val="20"/>
                <w:szCs w:val="20"/>
              </w:rPr>
              <w:t>（三）生态环保建设项目（共</w:t>
            </w:r>
            <w:r>
              <w:rPr>
                <w:rFonts w:hint="eastAsia" w:eastAsia="仿宋_GB2312"/>
                <w:b/>
                <w:bCs/>
                <w:color w:val="000000"/>
                <w:kern w:val="0"/>
                <w:sz w:val="20"/>
                <w:szCs w:val="20"/>
              </w:rPr>
              <w:t>10</w:t>
            </w:r>
            <w:r>
              <w:rPr>
                <w:rFonts w:hint="eastAsia" w:eastAsia="仿宋_GB2312" w:cs="宋体"/>
                <w:b/>
                <w:bCs/>
                <w:color w:val="000000"/>
                <w:kern w:val="0"/>
                <w:sz w:val="20"/>
                <w:szCs w:val="20"/>
              </w:rPr>
              <w:t>项）</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1372505</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kern w:val="0"/>
                <w:sz w:val="20"/>
                <w:szCs w:val="20"/>
              </w:rPr>
            </w:pP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21</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昆明市西山区滇池流域生态治理+产城融合发展一期项目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昆明市西山区滇池流域生态治理+产城融合发展一期项目建设内容主要包括9个生态环境治理项目及五块产业规划，项目投资估算为1018377万元，其中环境治理项目投资291457万元，产业项目投资726920万元。</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1018377</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2027.12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正在寻找合作方。</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昆明市西山区城市建设投资开发有限责任公司</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22</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昆安路（明波立交桥—高峣立交桥）沿线两侧可视范围绿化提升项目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针对目前昆安路两侧绿化色彩单一、景观效果不佳的问题，对昆安路两侧面积约58公顷控规绿地进行统一打造，对现有绿地和新建绿地的景观风格进行统一，通过种植开花和色叶植物体现季相变化，营造简洁大气、疏密有致、独具西山特色的沿线绿化景观。</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30000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昆明市西山区城市管理局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23</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绿荫大道公园绿带建设项目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绿荫大道（公园绿带部分）包括面积约22.7万平方米绿地带状公园的建设及用地范围内涉及的硬地铺装</w:t>
            </w:r>
            <w:r>
              <w:rPr>
                <w:rFonts w:hint="eastAsia" w:eastAsia="仿宋_GB2312"/>
                <w:color w:val="000000"/>
                <w:kern w:val="0"/>
                <w:sz w:val="20"/>
                <w:szCs w:val="20"/>
                <w:lang w:eastAsia="zh-CN"/>
              </w:rPr>
              <w:t>以及</w:t>
            </w:r>
            <w:r>
              <w:rPr>
                <w:rFonts w:hint="eastAsia" w:eastAsia="仿宋_GB2312"/>
                <w:color w:val="000000"/>
                <w:kern w:val="0"/>
                <w:sz w:val="20"/>
                <w:szCs w:val="20"/>
              </w:rPr>
              <w:t>配套设施等。</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昆明市西山区福海、前卫街道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13656</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昆明市西山区城市管理局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24</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螳螂川（海口段）生态廊道建设</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总长16.7千米，包含河道及两岸50米管理范围线内区域。</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81881</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已完成可行性研究报告的编制工作，正在开展剩余的前期工作。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2148"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昆明市西山区滇池草海缓冲区生态修复项目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昆明市西山区草海明波立交、高</w:t>
            </w:r>
            <w:r>
              <w:rPr>
                <w:rFonts w:hint="eastAsia" w:ascii="方正仿宋_GBK" w:eastAsia="方正仿宋_GBK"/>
                <w:color w:val="000000"/>
                <w:kern w:val="0"/>
                <w:sz w:val="20"/>
                <w:szCs w:val="20"/>
              </w:rPr>
              <w:t>峣</w:t>
            </w:r>
            <w:r>
              <w:rPr>
                <w:rFonts w:hint="eastAsia" w:eastAsia="仿宋_GB2312"/>
                <w:color w:val="000000"/>
                <w:kern w:val="0"/>
                <w:sz w:val="20"/>
                <w:szCs w:val="20"/>
              </w:rPr>
              <w:t>立交、碧鸡路、滇池一级保护区红线所围合成的区域内，现状已收储地块。红线范围内需进行生态化建设，范围总面积为973228.2平方米（1457.17亩）。本项目主要工程量为：蓄滞净化区122821.32平方米，野趣植被恢复区91133.24平方米，生境探索区53588.8平方米，鸟类观赏区60606.45平方米。</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38617</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正在开展方案编制工作。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26</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西山区滇池西岸富善段湖滨缓冲带生态环境保护修复工程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项目建设内容包括：海绵工程、生物多样性提升工程、植物配置工程、生态驳岸改造工程、景观营造工程、生态修复工程及配套辅助设施如休憩设施、科普展示等，项目占地 1138218.49平方米，约1707.33亩。</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34780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已取得立项批复，正在开展剩余的前期工作。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27</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昆明市西山区滇池外海西岸（白鱼口片区）湖滨生态修复项目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本项目工程主要建设内容包含：土方工程、绿化工程、海绵工程、生物多样性提升工程、其他附属配套工程等。</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37329</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因项目资金及投资主体未落实，暂不具备开工条件。</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28</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西山区碧鸡街道办事处山邑村片区生态修复工程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西山区滇池二级保护区碧鸡街道山邑村片区生态修复工程。</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17560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项目已完成征地拆迁工作，由于暂无法确定实施主体，尚未实施。</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昆明市西山区碧鸡街道办事处</w:t>
            </w:r>
          </w:p>
        </w:tc>
      </w:tr>
      <w:tr>
        <w:tblPrEx>
          <w:tblCellMar>
            <w:top w:w="57" w:type="dxa"/>
            <w:left w:w="57" w:type="dxa"/>
            <w:bottom w:w="57" w:type="dxa"/>
            <w:right w:w="57" w:type="dxa"/>
          </w:tblCellMar>
        </w:tblPrEx>
        <w:trPr>
          <w:trHeight w:val="3755"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29</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西山区海口全域土地综合整治项目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海口全域土地综合治理，初步确定52个地块的地块15予以纳入海口全域土地综合整治试点实施方案进行整体规划，试点范围总面积175平方公里，涉及11个社区，项目主要包括农用地整理项目，土地整治（提质改造）项目1个，建设用地整理项目建设用地整治中农村老宅拆除复垦项目1个，历史遗留损毁采矿用地复垦项目17个，乡村生态保护修复项目乡村生乡村生态保护修复中，矿山生态修复项目5个，水环境治理项目3个，生态廊道建设项目1个，乡村历史文化保护项目计划文化保护项目1个，8个农村人居环境提升项目。</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92708</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因不具备实施条件，取消建设。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昆明市西山区发展投资集团有限公司</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30</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2022年西山区裸露土地绿化美化项目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p>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该项目要求因地制宜编制裸露土地绿化方案，适地适绿、应绿尽绿，以乡土植物为主，简单易行施工，易于养护管理，做到与周边环境相协调。主要对海埂路、二环南路、西福路沿线共计7个节点面积及区位进行裸露土地绿化，对原规划性质为绿地的部分，恢复植被，提升场地景观效果；对规划性质为其他的，建设生态停车场。</w:t>
            </w:r>
          </w:p>
          <w:p>
            <w:pPr>
              <w:overflowPunct w:val="0"/>
              <w:topLinePunct/>
              <w:adjustRightInd w:val="0"/>
              <w:snapToGrid w:val="0"/>
              <w:spacing w:line="280" w:lineRule="exact"/>
              <w:rPr>
                <w:rFonts w:eastAsia="仿宋_GB2312"/>
                <w:color w:val="000000"/>
                <w:kern w:val="0"/>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昆明市西山区前卫、福海街道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7597</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已完成项目立项，但因场地未移交，暂未开工。</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昆明市西山区发展投资集团有限公司</w:t>
            </w:r>
          </w:p>
        </w:tc>
      </w:tr>
      <w:tr>
        <w:tblPrEx>
          <w:tblCellMar>
            <w:top w:w="57" w:type="dxa"/>
            <w:left w:w="57" w:type="dxa"/>
            <w:bottom w:w="57" w:type="dxa"/>
            <w:right w:w="57" w:type="dxa"/>
          </w:tblCellMar>
        </w:tblPrEx>
        <w:trPr>
          <w:trHeight w:val="397" w:hRule="atLeast"/>
          <w:jc w:val="center"/>
        </w:trPr>
        <w:tc>
          <w:tcPr>
            <w:tcW w:w="7311" w:type="dxa"/>
            <w:gridSpan w:val="4"/>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jc w:val="center"/>
              <w:rPr>
                <w:rFonts w:eastAsia="仿宋_GB2312" w:cs="宋体"/>
                <w:b/>
                <w:bCs/>
                <w:color w:val="000000"/>
                <w:kern w:val="0"/>
                <w:sz w:val="20"/>
                <w:szCs w:val="20"/>
              </w:rPr>
            </w:pPr>
            <w:r>
              <w:rPr>
                <w:rFonts w:hint="eastAsia" w:eastAsia="仿宋_GB2312" w:cs="宋体"/>
                <w:b/>
                <w:bCs/>
                <w:color w:val="000000"/>
                <w:kern w:val="0"/>
                <w:sz w:val="20"/>
                <w:szCs w:val="20"/>
              </w:rPr>
              <w:t>（四）教育基础设施建设项目（共</w:t>
            </w:r>
            <w:r>
              <w:rPr>
                <w:rFonts w:hint="eastAsia" w:eastAsia="仿宋_GB2312"/>
                <w:b/>
                <w:bCs/>
                <w:color w:val="000000"/>
                <w:kern w:val="0"/>
                <w:sz w:val="20"/>
                <w:szCs w:val="20"/>
              </w:rPr>
              <w:t>24</w:t>
            </w:r>
            <w:r>
              <w:rPr>
                <w:rFonts w:hint="eastAsia" w:eastAsia="仿宋_GB2312" w:cs="宋体"/>
                <w:b/>
                <w:bCs/>
                <w:color w:val="000000"/>
                <w:kern w:val="0"/>
                <w:sz w:val="20"/>
                <w:szCs w:val="20"/>
              </w:rPr>
              <w:t>项）</w:t>
            </w:r>
          </w:p>
        </w:tc>
        <w:tc>
          <w:tcPr>
            <w:tcW w:w="750" w:type="dxa"/>
            <w:tcBorders>
              <w:top w:val="single" w:color="000000" w:sz="4" w:space="0"/>
              <w:bottom w:val="single" w:color="000000" w:sz="4" w:space="0"/>
            </w:tcBorders>
            <w:vAlign w:val="center"/>
          </w:tcPr>
          <w:p>
            <w:pPr>
              <w:overflowPunct w:val="0"/>
              <w:topLinePunct/>
              <w:adjustRightInd w:val="0"/>
              <w:snapToGrid w:val="0"/>
              <w:spacing w:line="280" w:lineRule="exact"/>
              <w:rPr>
                <w:rFonts w:eastAsia="仿宋_GB2312" w:cs="宋体"/>
                <w:b/>
                <w:bCs/>
                <w:color w:val="000000"/>
                <w:kern w:val="0"/>
                <w:sz w:val="20"/>
                <w:szCs w:val="20"/>
              </w:rPr>
            </w:pP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623853</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29</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29</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kern w:val="0"/>
                <w:sz w:val="20"/>
                <w:szCs w:val="20"/>
              </w:rPr>
            </w:pP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783"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31</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西山区职业高级中学选址新建项目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项目占地面积144800.72平方米，办学规模为5000人，总建筑面积115751.40平方米，建筑密度20.4%，绿地率35%，绿地面积50680.25平方米。项目分为一、二期工程。主要建设内容具体如</w:t>
            </w:r>
            <w:r>
              <w:rPr>
                <w:rFonts w:hint="eastAsia" w:eastAsia="仿宋_GB2312"/>
                <w:color w:val="000000"/>
                <w:spacing w:val="-4"/>
                <w:kern w:val="0"/>
                <w:sz w:val="20"/>
                <w:szCs w:val="20"/>
              </w:rPr>
              <w:t>下：一期工程占地面积93282.05平方米，建筑面积75326.40平方米，其中：地上建筑面积74000.00平方米，地下建筑面积1326.40平方米。主要建设综合楼、餐厅、学生宿舍、教师宿舍、专业实训楼及室外运动场地、景观绿化、室外电力、给排水工程等相关配套设施。二期工程占地面积51518.67平方米，建筑面积40425.00平方米，其中：地上建筑面积37197.00平方米，地下建筑面积3228.00平方米。主要建设学前教育实训基地、实训酒店、大演播厅、风雨操场、学生宿舍。</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西山区海口街道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104281</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2026.12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已取得立项批复。</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1448"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32</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华东师范大学昆明实验学校小学部建设项目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s="宋体"/>
                <w:color w:val="000000"/>
                <w:kern w:val="0"/>
                <w:sz w:val="20"/>
                <w:szCs w:val="20"/>
              </w:rPr>
            </w:pPr>
            <w:r>
              <w:rPr>
                <w:rFonts w:hint="eastAsia" w:eastAsia="仿宋_GB2312" w:cs="宋体"/>
                <w:color w:val="000000"/>
                <w:kern w:val="0"/>
                <w:sz w:val="20"/>
                <w:szCs w:val="20"/>
              </w:rPr>
              <w:t>新建</w:t>
            </w:r>
            <w:r>
              <w:rPr>
                <w:rFonts w:hint="eastAsia" w:eastAsia="仿宋_GB2312"/>
                <w:color w:val="000000"/>
                <w:kern w:val="0"/>
                <w:sz w:val="20"/>
                <w:szCs w:val="20"/>
              </w:rPr>
              <w:t>42</w:t>
            </w:r>
            <w:r>
              <w:rPr>
                <w:rFonts w:hint="eastAsia" w:eastAsia="仿宋_GB2312" w:cs="宋体"/>
                <w:color w:val="000000"/>
                <w:kern w:val="0"/>
                <w:sz w:val="20"/>
                <w:szCs w:val="20"/>
              </w:rPr>
              <w:t>班小学</w:t>
            </w:r>
            <w:r>
              <w:rPr>
                <w:rFonts w:hint="eastAsia" w:eastAsia="仿宋_GB2312"/>
                <w:color w:val="000000"/>
                <w:kern w:val="0"/>
                <w:sz w:val="20"/>
                <w:szCs w:val="20"/>
              </w:rPr>
              <w:t>1</w:t>
            </w:r>
            <w:r>
              <w:rPr>
                <w:rFonts w:hint="eastAsia" w:eastAsia="仿宋_GB2312" w:cs="宋体"/>
                <w:color w:val="000000"/>
                <w:kern w:val="0"/>
                <w:sz w:val="20"/>
                <w:szCs w:val="20"/>
              </w:rPr>
              <w:t>所，项目总用地面积</w:t>
            </w:r>
            <w:r>
              <w:rPr>
                <w:rFonts w:hint="eastAsia" w:eastAsia="仿宋_GB2312"/>
                <w:color w:val="000000"/>
                <w:kern w:val="0"/>
                <w:sz w:val="20"/>
                <w:szCs w:val="20"/>
              </w:rPr>
              <w:t>24270</w:t>
            </w:r>
            <w:r>
              <w:rPr>
                <w:rFonts w:hint="eastAsia" w:eastAsia="仿宋_GB2312" w:cs="宋体"/>
                <w:color w:val="000000"/>
                <w:kern w:val="0"/>
                <w:sz w:val="20"/>
                <w:szCs w:val="20"/>
              </w:rPr>
              <w:t>平方米，总建筑面积</w:t>
            </w:r>
            <w:r>
              <w:rPr>
                <w:rFonts w:hint="eastAsia" w:eastAsia="仿宋_GB2312"/>
                <w:color w:val="000000"/>
                <w:kern w:val="0"/>
                <w:sz w:val="20"/>
                <w:szCs w:val="20"/>
              </w:rPr>
              <w:t>25103.24</w:t>
            </w:r>
            <w:r>
              <w:rPr>
                <w:rFonts w:hint="eastAsia" w:eastAsia="仿宋_GB2312" w:cs="宋体"/>
                <w:color w:val="000000"/>
                <w:kern w:val="0"/>
                <w:sz w:val="20"/>
                <w:szCs w:val="20"/>
              </w:rPr>
              <w:t>平方米，其中：地上建筑面积</w:t>
            </w:r>
            <w:r>
              <w:rPr>
                <w:rFonts w:hint="eastAsia" w:eastAsia="仿宋_GB2312"/>
                <w:color w:val="000000"/>
                <w:kern w:val="0"/>
                <w:sz w:val="20"/>
                <w:szCs w:val="20"/>
              </w:rPr>
              <w:t>21553.24</w:t>
            </w:r>
            <w:r>
              <w:rPr>
                <w:rFonts w:hint="eastAsia" w:eastAsia="仿宋_GB2312" w:cs="宋体"/>
                <w:color w:val="000000"/>
                <w:kern w:val="0"/>
                <w:sz w:val="20"/>
                <w:szCs w:val="20"/>
              </w:rPr>
              <w:t>平方米，地下建筑面积</w:t>
            </w:r>
            <w:r>
              <w:rPr>
                <w:rFonts w:hint="eastAsia" w:eastAsia="仿宋_GB2312"/>
                <w:color w:val="000000"/>
                <w:kern w:val="0"/>
                <w:sz w:val="20"/>
                <w:szCs w:val="20"/>
              </w:rPr>
              <w:t>3550</w:t>
            </w:r>
            <w:r>
              <w:rPr>
                <w:rFonts w:hint="eastAsia" w:eastAsia="仿宋_GB2312" w:cs="宋体"/>
                <w:color w:val="000000"/>
                <w:kern w:val="0"/>
                <w:sz w:val="20"/>
                <w:szCs w:val="20"/>
              </w:rPr>
              <w:t>平方米。主要建设内容包括：教学综合楼、报告厅、风雨操场、机动车库、设备用房等。</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38767</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2026..6</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已取得立项批复，正在办理前期手续。</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33</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昆明市第十八中学排危新建建设项目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项目总占地面积23114.99平方米，新建建筑面积15204.4平方米，按照30班中学实施改扩建，拆除原有综合教学楼、学生宿舍楼、两栋教工宿舍楼、学生食堂、厕所及室外器材室共8728.17平方米，拟新建教学实验综合楼、学生宿舍、食堂、风雨操场，同步配套室外附属设施。</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6538</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因不具备实施条件，取消建设。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34</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西山区书林第一小学春雨路校区建设项目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项目总用地面积39896平方米，总建筑面积42677.63平方米，地上建筑30734.63平方米、地下室11943.00平方米，办学规模为48班小学。主要建设内容包括：新建教学楼、综合实验楼、风雨操场、报告厅、室外运动场以及校园道路硬化、供水、供电、绿化工程及相关配套工程等。</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74731</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2024.9</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2025.9</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正在与开发商商议签订全过程委托代建合同，正在办理工程规划许可证。</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35</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西山区华昌小学排危新建项目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建设规模为10班小学，本项目总用地面积为5831.00平方米，总建筑面积6387.83 平方米，其中综合教学楼4539.40 平方米，地下车库1848.43 平方米，建筑密度为14.06%，容积率0.78，绿地率30.01%。</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昆明市西山区永昌街道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3702</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2025.3</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正在开展土地手续办理及设计方案审查工作。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36</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西山区永昌小学排危新建项目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项目用地7866平方米，计划总建筑面积约8120平方米（其中涉及地下人防面积约1300平方）。</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昆明市西山区永昌街道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5626</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2025.3</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正在开展设计方案审查工作。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37</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昆明市西山区特殊教育学校新建项目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本项目总用地面积3765.19平方米，总建筑面积5479.58平方米，其中：地上建筑面积3962.30平方米，地下建筑面积1517.28平方米。主要建设内容为：拆除求实小学、原昆明市第九幼儿园合计约3500.02平方米，整合两校用地面积按《特殊教育学校建设标准》新建1座西山区特殊教育学校，建设规模9班，同步完善人防地下室、地下停车场、配电室、消防、强弱电及室外运动场、大门、围墙、绿化等附属设施。</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昆明市西山区永昌街道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4274</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正在开展土地手续办理及设计方案审查工作。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1365"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38</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昆明市西山区春苑小学（西校区）提升改造项目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项目总用地面积7097.7平方米，对春苑小学00-03单元涉及的2322.20平方米的建筑进行加固，同时，对4979.50平方米的教学楼、食堂等进行提升改造，同步完善给排水、电力、消防等工程。</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昆明市西山区西苑街道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590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29</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29</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2023.9</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已开工建设。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2986"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39</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草海五号片区A10地块21班初中建设项目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根据西山区教育资源布局布点规划，项目内配建21班初级中学一所，项目规划净用地面积为26509.95平方米，总建筑面积为15763.19平方米，其中：地上建筑面积14930.23平方平方米，地下建筑面积832.96平方米。同步完善室外围墙、大门、运动场、室外绿化及景观、电气、给排水等室外附属配套设施。</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14778</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控规调整方案再次通过区规委会预审会，待控规调整完成后办理规划审批手续，现设计方案已初步确定。</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1239"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40</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西山区福海中学改扩建项目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总用地面积24193.29平方米，建筑面积23444.72平方米，建设规模为30班中学，同步完善地下室、非人防停车位及运动场、绿化、大门、围墙等室外附属设施。</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19644</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41</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西山区城中村改造29号片区配套42班小学建设项目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总用地面积24025.54平方米，建筑面积26485.75平方米，建设规模为42班小学，同步完善地下室、非人防停车位及运动场、绿化、大门、围墙等室外附属设施。</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47014</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2218"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42</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中共昆明市委机关幼儿园排危新建建设项目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办学规模为10班幼儿园，每班学生30人，共设学位300个。项目总用地面积4139.91平方米（约6.21亩），总建筑面积3529.95平方米，建筑密度27.84%，容积率为0.85，绿地率为30.61%。主要建设内容包括：拆除原有校舍，按照标准化新建教学综合楼1幢以及室外活动场地、道路广场硬化、供水、供电、绿化工程等室外配套工程。</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2605</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1463"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43</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草海五号片区配套高级中学建设项目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项目位于草海五号片区A2地块用地为20700平方米，建设规模为21班，学校总建筑面积约23000平方米，拟新建教学实验综合楼、学生宿舍、食堂、风雨操场，同步配套室外附属设施。</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9201</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44</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西山区城中村改造52号片区配套24班小学建设项目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before="168" w:beforeLines="30" w:after="168" w:afterLines="30" w:line="280" w:lineRule="exact"/>
              <w:rPr>
                <w:rFonts w:eastAsia="仿宋_GB2312" w:cs="宋体"/>
                <w:color w:val="000000"/>
                <w:kern w:val="0"/>
                <w:sz w:val="20"/>
                <w:szCs w:val="20"/>
              </w:rPr>
            </w:pPr>
            <w:r>
              <w:rPr>
                <w:rFonts w:hint="eastAsia" w:eastAsia="仿宋_GB2312" w:cs="宋体"/>
                <w:color w:val="000000"/>
                <w:kern w:val="0"/>
                <w:sz w:val="20"/>
                <w:szCs w:val="20"/>
              </w:rPr>
              <w:t>西山区城中村改造</w:t>
            </w:r>
            <w:r>
              <w:rPr>
                <w:rFonts w:hint="eastAsia" w:eastAsia="仿宋_GB2312"/>
                <w:color w:val="000000"/>
                <w:kern w:val="0"/>
                <w:sz w:val="20"/>
                <w:szCs w:val="20"/>
              </w:rPr>
              <w:t>52</w:t>
            </w:r>
            <w:r>
              <w:rPr>
                <w:rFonts w:hint="eastAsia" w:eastAsia="仿宋_GB2312" w:cs="宋体"/>
                <w:color w:val="000000"/>
                <w:kern w:val="0"/>
                <w:sz w:val="20"/>
                <w:szCs w:val="20"/>
              </w:rPr>
              <w:t>号片区</w:t>
            </w:r>
            <w:r>
              <w:rPr>
                <w:rFonts w:hint="eastAsia" w:eastAsia="仿宋_GB2312"/>
                <w:color w:val="000000"/>
                <w:kern w:val="0"/>
                <w:sz w:val="20"/>
                <w:szCs w:val="20"/>
              </w:rPr>
              <w:t>F2</w:t>
            </w:r>
            <w:r>
              <w:rPr>
                <w:rFonts w:hint="eastAsia" w:eastAsia="仿宋_GB2312" w:cs="宋体"/>
                <w:color w:val="000000"/>
                <w:kern w:val="0"/>
                <w:sz w:val="20"/>
                <w:szCs w:val="20"/>
              </w:rPr>
              <w:t>地块配建</w:t>
            </w:r>
            <w:r>
              <w:rPr>
                <w:rFonts w:hint="eastAsia" w:eastAsia="仿宋_GB2312"/>
                <w:color w:val="000000"/>
                <w:kern w:val="0"/>
                <w:sz w:val="20"/>
                <w:szCs w:val="20"/>
              </w:rPr>
              <w:t>24</w:t>
            </w:r>
            <w:r>
              <w:rPr>
                <w:rFonts w:hint="eastAsia" w:eastAsia="仿宋_GB2312" w:cs="宋体"/>
                <w:color w:val="000000"/>
                <w:kern w:val="0"/>
                <w:sz w:val="20"/>
                <w:szCs w:val="20"/>
              </w:rPr>
              <w:t>班小学建设项目，总用地面积为</w:t>
            </w:r>
            <w:r>
              <w:rPr>
                <w:rFonts w:hint="eastAsia" w:eastAsia="仿宋_GB2312"/>
                <w:color w:val="000000"/>
                <w:kern w:val="0"/>
                <w:sz w:val="20"/>
                <w:szCs w:val="20"/>
              </w:rPr>
              <w:t>14455</w:t>
            </w:r>
            <w:r>
              <w:rPr>
                <w:rFonts w:hint="eastAsia" w:eastAsia="仿宋_GB2312" w:cs="宋体"/>
                <w:color w:val="000000"/>
                <w:kern w:val="0"/>
                <w:sz w:val="20"/>
                <w:szCs w:val="20"/>
              </w:rPr>
              <w:t>平方米，计划总建筑面积</w:t>
            </w:r>
            <w:r>
              <w:rPr>
                <w:rFonts w:hint="eastAsia" w:eastAsia="仿宋_GB2312"/>
                <w:color w:val="000000"/>
                <w:kern w:val="0"/>
                <w:sz w:val="20"/>
                <w:szCs w:val="20"/>
              </w:rPr>
              <w:t>9084.29</w:t>
            </w:r>
            <w:r>
              <w:rPr>
                <w:rFonts w:hint="eastAsia" w:eastAsia="仿宋_GB2312" w:cs="宋体"/>
                <w:color w:val="000000"/>
                <w:kern w:val="0"/>
                <w:sz w:val="20"/>
                <w:szCs w:val="20"/>
              </w:rPr>
              <w:t>平方米。主要建设内容包括普通教学楼、专业教学楼、风雨操场、设备用房及室内外给排水、电力电气、消防、海绵城市等附属配套设施，项目计划总投资为</w:t>
            </w:r>
            <w:r>
              <w:rPr>
                <w:rFonts w:hint="eastAsia" w:eastAsia="仿宋_GB2312"/>
                <w:color w:val="000000"/>
                <w:kern w:val="0"/>
                <w:sz w:val="20"/>
                <w:szCs w:val="20"/>
              </w:rPr>
              <w:t>48318.44</w:t>
            </w:r>
            <w:r>
              <w:rPr>
                <w:rFonts w:hint="eastAsia" w:eastAsia="仿宋_GB2312" w:cs="宋体"/>
                <w:color w:val="000000"/>
                <w:kern w:val="0"/>
                <w:sz w:val="20"/>
                <w:szCs w:val="20"/>
              </w:rPr>
              <w:t>万元。其中：工程费用</w:t>
            </w:r>
            <w:r>
              <w:rPr>
                <w:rFonts w:hint="eastAsia" w:eastAsia="仿宋_GB2312"/>
                <w:color w:val="000000"/>
                <w:kern w:val="0"/>
                <w:sz w:val="20"/>
                <w:szCs w:val="20"/>
              </w:rPr>
              <w:t>3567.79</w:t>
            </w:r>
            <w:r>
              <w:rPr>
                <w:rFonts w:hint="eastAsia" w:eastAsia="仿宋_GB2312" w:cs="宋体"/>
                <w:color w:val="000000"/>
                <w:kern w:val="0"/>
                <w:sz w:val="20"/>
                <w:szCs w:val="20"/>
              </w:rPr>
              <w:t>万元，工程建设其他费用</w:t>
            </w:r>
            <w:r>
              <w:rPr>
                <w:rFonts w:hint="eastAsia" w:eastAsia="仿宋_GB2312"/>
                <w:color w:val="000000"/>
                <w:kern w:val="0"/>
                <w:sz w:val="20"/>
                <w:szCs w:val="20"/>
              </w:rPr>
              <w:t>43542.55</w:t>
            </w:r>
            <w:r>
              <w:rPr>
                <w:rFonts w:hint="eastAsia" w:eastAsia="仿宋_GB2312" w:cs="宋体"/>
                <w:color w:val="000000"/>
                <w:kern w:val="0"/>
                <w:sz w:val="20"/>
                <w:szCs w:val="20"/>
              </w:rPr>
              <w:t>万元（其中：土地费</w:t>
            </w:r>
            <w:r>
              <w:rPr>
                <w:rFonts w:hint="eastAsia" w:eastAsia="仿宋_GB2312"/>
                <w:color w:val="000000"/>
                <w:kern w:val="0"/>
                <w:sz w:val="20"/>
                <w:szCs w:val="20"/>
              </w:rPr>
              <w:t>42148.27</w:t>
            </w:r>
            <w:r>
              <w:rPr>
                <w:rFonts w:hint="eastAsia" w:eastAsia="仿宋_GB2312" w:cs="宋体"/>
                <w:color w:val="000000"/>
                <w:kern w:val="0"/>
                <w:sz w:val="20"/>
                <w:szCs w:val="20"/>
              </w:rPr>
              <w:t>万元）；教学设置购置费</w:t>
            </w:r>
            <w:r>
              <w:rPr>
                <w:rFonts w:hint="eastAsia" w:eastAsia="仿宋_GB2312"/>
                <w:color w:val="000000"/>
                <w:kern w:val="0"/>
                <w:sz w:val="20"/>
                <w:szCs w:val="20"/>
              </w:rPr>
              <w:t>960</w:t>
            </w:r>
            <w:r>
              <w:rPr>
                <w:rFonts w:hint="eastAsia" w:eastAsia="仿宋_GB2312" w:cs="宋体"/>
                <w:color w:val="000000"/>
                <w:kern w:val="0"/>
                <w:sz w:val="20"/>
                <w:szCs w:val="20"/>
              </w:rPr>
              <w:t>万元，基本预备费</w:t>
            </w:r>
            <w:r>
              <w:rPr>
                <w:rFonts w:hint="eastAsia" w:eastAsia="仿宋_GB2312"/>
                <w:color w:val="000000"/>
                <w:kern w:val="0"/>
                <w:sz w:val="20"/>
                <w:szCs w:val="20"/>
              </w:rPr>
              <w:t>248.10</w:t>
            </w:r>
            <w:r>
              <w:rPr>
                <w:rFonts w:hint="eastAsia" w:eastAsia="仿宋_GB2312" w:cs="宋体"/>
                <w:color w:val="000000"/>
                <w:kern w:val="0"/>
                <w:sz w:val="20"/>
                <w:szCs w:val="20"/>
              </w:rPr>
              <w:t>万元。</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48318</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2399"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45</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西山区城中村改造52号片区配套52班完全中学建设项目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位于昆明市西山区人民西路与昌源南路交叉口西南侧，属于马街街道范围，项目总用地面积62963平方米，总建筑面积约76524平方米（此建筑面积为原方案的，运动场范围地下开挖方案暂未出）。计划新建教学楼、综合楼、报告厅、学生食堂及风雨操场、学生宿舍、留学生公寓、地下室14579平方米及配套室外附属施舍。建设规模为52班完全中学1座。</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111829</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188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46</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西山区城中村改造21号片区A1-4地块配套51班中学</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总用地面积43945平方米，总建筑面积52160.15平方米（其中：地上计容面积25091平方米，地下面积27069.15平方米）。计划新建综合教学楼、实验楼、公寓后勤楼、餐厅、文体综合楼及室外附属配套设施。项目拟建规模为51班中学1座，其中：初中27班，高中24班。</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64857</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47</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西山区城中村改造21号片区A1-6-1地块配套15班幼儿园建设项目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待定。</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5644</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48</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西山区城中村改造21号片区A1-6-3地块配套15班幼儿园建设项目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待定。</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5666</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49</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昆明市第五中学普通高中扩容提质项目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待定。</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昆明市西山区棕树营街道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4957</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50</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西山区双塔片区配套中学建设项目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待定。</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正在办理土地划拨手续。</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989"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51</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西山区城中村改造53号片区配套60班小学建设项目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待定。</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13300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正在进行规划调整。</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52</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昆明市西山区2023年公办学校提升改造项目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本项目建设内容是对春苑幼儿园、育红小学和昆明市第九幼儿园校舍进行提升改造，增加抗震及消</w:t>
            </w:r>
            <w:r>
              <w:rPr>
                <w:rFonts w:hint="eastAsia" w:eastAsia="仿宋_GB2312"/>
                <w:color w:val="000000"/>
                <w:spacing w:val="-4"/>
                <w:kern w:val="0"/>
                <w:sz w:val="20"/>
                <w:szCs w:val="20"/>
              </w:rPr>
              <w:t>防设施，其中：育红小学综合楼提升改造1639.02平方米，春苑幼儿园提升改造1665.77平方米，昆明市第九幼儿园提升改造2207.88平方米。</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40" w:lineRule="exact"/>
              <w:rPr>
                <w:rFonts w:eastAsia="仿宋_GB2312"/>
                <w:color w:val="000000"/>
                <w:spacing w:val="-6"/>
                <w:kern w:val="0"/>
                <w:sz w:val="20"/>
                <w:szCs w:val="20"/>
              </w:rPr>
            </w:pPr>
            <w:r>
              <w:rPr>
                <w:rFonts w:hint="eastAsia" w:eastAsia="仿宋_GB2312"/>
                <w:color w:val="000000"/>
                <w:spacing w:val="-6"/>
                <w:kern w:val="0"/>
                <w:sz w:val="20"/>
                <w:szCs w:val="20"/>
              </w:rPr>
              <w:t>昆明市西山区西苑、永昌、金碧街道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1451</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因土桥路实施雨污分流工程，无法进场，暂缓实施。</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53</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云南大学附属中学西山学校小学部建设项目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新建60班小学1所，项目总用地面积34429.34平方米，拆除原</w:t>
            </w:r>
            <w:r>
              <w:rPr>
                <w:rFonts w:hint="eastAsia" w:eastAsia="仿宋_GB2312"/>
                <w:color w:val="000000"/>
                <w:spacing w:val="-4"/>
                <w:kern w:val="0"/>
                <w:sz w:val="20"/>
                <w:szCs w:val="20"/>
              </w:rPr>
              <w:t>有大渔中心学校大渔分校建筑面积共计约5400平方米，项目新建总建筑面积33746.24平方米，其中：地上建筑面积24104.46平方米，地下建筑面积9641.78平方米。主要建设内容包括：同步完善室外围墙、大门、运动场、室外绿化及景观、电气、给排水等室外附属配套设施。</w:t>
            </w:r>
          </w:p>
        </w:tc>
        <w:tc>
          <w:tcPr>
            <w:tcW w:w="750" w:type="dxa"/>
            <w:tcBorders>
              <w:top w:val="single" w:color="000000" w:sz="4" w:space="0"/>
              <w:left w:val="single" w:color="000000" w:sz="4" w:space="0"/>
              <w:bottom w:val="single" w:color="000000" w:sz="4" w:space="0"/>
            </w:tcBorders>
            <w:vAlign w:val="center"/>
          </w:tcPr>
          <w:p>
            <w:pPr>
              <w:overflowPunct w:val="0"/>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35557</w:t>
            </w:r>
          </w:p>
        </w:tc>
        <w:tc>
          <w:tcPr>
            <w:tcW w:w="1154"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39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54</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西山区团结片区义务教育薄弱环节能力提升改造项目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由三个不同校区的单项工程组成，各工程建设内容及规模情况为：1.团结龙潭中心学校食堂扩建工程学校现有食堂130平方米，计划在现有食堂外侧实施扩建，结合用地条件，拟扩建二层餐厅，扩建面积约406.00平方米。2.团结和平中心学校雨花分校宿舍扩建工程项目计划在校园内扩建1栋三层（架空一层）学生宿舍楼，建筑面积约778.53平方米。3.团结和平中心学校花红园分校食堂扩建工程学校现状食堂约50平方米，计划在现有食堂侧面扩建餐厅，结合用地条件，扩建面积约110平方米。</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521</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8061" w:type="dxa"/>
            <w:gridSpan w:val="5"/>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jc w:val="center"/>
              <w:rPr>
                <w:rFonts w:eastAsia="仿宋_GB2312" w:cs="宋体"/>
                <w:b/>
                <w:bCs/>
                <w:color w:val="000000"/>
                <w:kern w:val="0"/>
                <w:sz w:val="20"/>
                <w:szCs w:val="20"/>
              </w:rPr>
            </w:pPr>
            <w:r>
              <w:rPr>
                <w:rFonts w:hint="eastAsia" w:eastAsia="仿宋_GB2312" w:cs="宋体"/>
                <w:b/>
                <w:bCs/>
                <w:color w:val="000000"/>
                <w:kern w:val="0"/>
                <w:sz w:val="20"/>
                <w:szCs w:val="20"/>
              </w:rPr>
              <w:t>（五）社会民生建设项目（共</w:t>
            </w:r>
            <w:r>
              <w:rPr>
                <w:rFonts w:hint="eastAsia" w:eastAsia="仿宋_GB2312"/>
                <w:b/>
                <w:bCs/>
                <w:color w:val="000000"/>
                <w:kern w:val="0"/>
                <w:sz w:val="20"/>
                <w:szCs w:val="20"/>
              </w:rPr>
              <w:t>9</w:t>
            </w:r>
            <w:r>
              <w:rPr>
                <w:rFonts w:hint="eastAsia" w:eastAsia="仿宋_GB2312" w:cs="宋体"/>
                <w:b/>
                <w:bCs/>
                <w:color w:val="000000"/>
                <w:kern w:val="0"/>
                <w:sz w:val="20"/>
                <w:szCs w:val="20"/>
              </w:rPr>
              <w:t>项）</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797708</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220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220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kern w:val="0"/>
                <w:sz w:val="20"/>
                <w:szCs w:val="20"/>
              </w:rPr>
            </w:pP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1323"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55</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西山区2023年功能性照明设施改建补建工程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针对西山区“有路无灯”“有灯不亮”路段进行改建补建。</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300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因资金无法落实，项目已取消建设。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昆明市西山区城市管理局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56</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西山区碧鸡街道党群服务中心建设项目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建设碧鸡街道党员、干部、群众活动中心。</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220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220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220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2023.2</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昆明市西山区碧鸡街道办事处</w:t>
            </w:r>
          </w:p>
        </w:tc>
      </w:tr>
      <w:tr>
        <w:tblPrEx>
          <w:tblCellMar>
            <w:top w:w="57" w:type="dxa"/>
            <w:left w:w="57" w:type="dxa"/>
            <w:bottom w:w="57" w:type="dxa"/>
            <w:right w:w="57" w:type="dxa"/>
          </w:tblCellMar>
        </w:tblPrEx>
        <w:trPr>
          <w:trHeight w:val="188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57</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西山区</w:t>
            </w:r>
            <w:r>
              <w:rPr>
                <w:rFonts w:hint="eastAsia" w:eastAsia="仿宋_GB2312"/>
                <w:color w:val="000000"/>
                <w:kern w:val="0"/>
                <w:sz w:val="20"/>
                <w:szCs w:val="20"/>
              </w:rPr>
              <w:t>4</w:t>
            </w:r>
            <w:r>
              <w:rPr>
                <w:rFonts w:hint="eastAsia" w:eastAsia="仿宋_GB2312" w:cs="宋体"/>
                <w:color w:val="000000"/>
                <w:kern w:val="0"/>
                <w:sz w:val="20"/>
                <w:szCs w:val="20"/>
              </w:rPr>
              <w:t>号片区三期棚户区改造项目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项目建设内容包括：项目总建筑面积约238169.33平方米，地上（计容）建筑面积约169750.92平方米，其中：回迁安置房面积约145163.78平方米，配套底商约6096.78平方米，幼儿园约3640.4平方米，配套用房约14849.96平方米。</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昆明市西山区棕树营街道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139917</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正在进行控规报批工作，配合区城更局开展土地组价工作。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昆明市西山区城改置地发展有限公司</w:t>
            </w:r>
          </w:p>
        </w:tc>
      </w:tr>
      <w:tr>
        <w:tblPrEx>
          <w:tblCellMar>
            <w:top w:w="57" w:type="dxa"/>
            <w:left w:w="57" w:type="dxa"/>
            <w:bottom w:w="57" w:type="dxa"/>
            <w:right w:w="57" w:type="dxa"/>
          </w:tblCellMar>
        </w:tblPrEx>
        <w:trPr>
          <w:trHeight w:val="1896"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58</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昆明市西山区50号片区棚户区改造项目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项目总建筑面积99405.48平方米，新建安置房625套，其中：安置房62500平方米，配套商业3787.88平方米，公建配套2520平方米，地下室30597.6平方米，地下车位760个，非机动车位830个。</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57984</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2025.12</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2028.12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正在进行征地拆迁和土地预组价工作。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昆明市西山区城改置地发展有限公司</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59</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西山区数字经济产业园建设项目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数字经济产业园项目规划总建筑面积为131500平方米，地上25层楼97500平方米，配套数字交流中心占地面积29250平方米、数字报告厅9750平方米、数字办公室11700平方米、数字培训中心12675平方米、数字展厅24375平方米、数字综合服务中心4875平方米；地下3层楼34000平方米，地下配备停车位27200平方米680个停车位；充电桩2720平方米68个充电停车位以及68个充电桩；洗车场1个3400平方米。园区建设容积率不高于3.8，绿地率不低于25%，建筑密度不高于40%。</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昆明市西山区西苑街道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85508</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因不具备实施条件，取消建设。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昆明市西山区发展投资集团有限公司</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60</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昆明市西山区棚户区改造38号片区回迁安置房建设项目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总建设规模为71.8万平方米，新建实物安置房4800套。</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412720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因原社会投资人退出，目前正开展清算清退工作。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昆明市西山区城改置地发展有限公司</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61</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西山区城市更新改造春雨路沿线1号地块KCXS2020-22-A1地块公园绿地建设项目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14" w:lineRule="exact"/>
              <w:rPr>
                <w:rFonts w:eastAsia="仿宋_GB2312"/>
                <w:color w:val="000000"/>
                <w:kern w:val="0"/>
                <w:sz w:val="20"/>
                <w:szCs w:val="20"/>
              </w:rPr>
            </w:pPr>
            <w:r>
              <w:rPr>
                <w:rFonts w:hint="eastAsia" w:eastAsia="仿宋_GB2312"/>
                <w:color w:val="000000"/>
                <w:kern w:val="0"/>
                <w:sz w:val="20"/>
                <w:szCs w:val="20"/>
              </w:rPr>
              <w:t>本项目规划总用地面积15336.9平方米，其中绿化面积11285.7平方米，园路及铺装场地面积3973.95平方米，公园附属用房（厕所＋变电箱）建筑面积77.25平方米，绿地率73.59%。主要建设内容包括：绿化工程、园路及铺装、建设公园附属设施等。</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6518</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昆明市西山区城市管理局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62</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昆明市西山区2022年城市燃气管道老化更新改造项目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14" w:lineRule="exact"/>
              <w:rPr>
                <w:rFonts w:eastAsia="仿宋_GB2312"/>
                <w:color w:val="000000"/>
                <w:kern w:val="0"/>
                <w:sz w:val="20"/>
                <w:szCs w:val="20"/>
              </w:rPr>
            </w:pPr>
            <w:r>
              <w:rPr>
                <w:rFonts w:hint="eastAsia" w:eastAsia="仿宋_GB2312"/>
                <w:color w:val="000000"/>
                <w:spacing w:val="-4"/>
                <w:kern w:val="0"/>
                <w:sz w:val="20"/>
                <w:szCs w:val="20"/>
              </w:rPr>
              <w:t>项目共计对居民庭院燃气管道隐患改造16.26千米，公共立管改造266.84千米，居民用户加装安全装置及胶管更换304575户，居民用户老旧表具更换189260户，管道液化气小区更新改造6787户。主要建设内容包括：1.居民庭院燃气管道隐患改造：改造小区299个、隐患6372项，折算隐患管道长度16.41千米，改造长度约97.40千米。2.公共立管改造：更换镀锌立管为无缝钢管，共计88947户、13647根（其中室外立管835根，室内立管12812根），折算管道长度266.84千米。3.居民用户加装安全装置及胶管更换：共672个小区、304575户。改造内容：每户增设燃气泄漏报警切断装置1套、不锈钢波纹软管2米。4.居民用户老旧表具更换：共计189260户。改造内容：超期表具更换为G2.5物联网膜式燃气表。5.管道液化气小区更新改造：共计19个小区、6787户。改造内容：居民庭院燃气管道、公共立管（含引入管、水平干管）、户内管道全面安装更新，并安装燃气泄漏报警切断装置1套、不锈钢波纹软管</w:t>
            </w:r>
            <w:r>
              <w:rPr>
                <w:rFonts w:hint="eastAsia" w:eastAsia="仿宋_GB2312"/>
                <w:color w:val="000000"/>
                <w:kern w:val="0"/>
                <w:sz w:val="20"/>
                <w:szCs w:val="20"/>
              </w:rPr>
              <w:t>2米。</w:t>
            </w:r>
          </w:p>
        </w:tc>
        <w:tc>
          <w:tcPr>
            <w:tcW w:w="750" w:type="dxa"/>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昆明市西山区马街、金碧、永昌、前卫、福海、棕树营、西苑、碧鸡街道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38266</w:t>
            </w:r>
          </w:p>
        </w:tc>
        <w:tc>
          <w:tcPr>
            <w:tcW w:w="1154"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2024.4</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2027.12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正在进行招投标准备工作。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63</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云南海口产业园区标准厂房及配套基础设施建设项目（一期）</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项目建设内容主要包括新能源产业发展园区、新材料产业发展园区两个部分，共计</w:t>
            </w:r>
            <w:r>
              <w:rPr>
                <w:rFonts w:hint="eastAsia" w:eastAsia="仿宋_GB2312"/>
                <w:color w:val="000000"/>
                <w:kern w:val="0"/>
                <w:sz w:val="20"/>
                <w:szCs w:val="20"/>
              </w:rPr>
              <w:t>4</w:t>
            </w:r>
            <w:r>
              <w:rPr>
                <w:rFonts w:hint="eastAsia" w:eastAsia="仿宋_GB2312" w:cs="宋体"/>
                <w:color w:val="000000"/>
                <w:kern w:val="0"/>
                <w:sz w:val="20"/>
                <w:szCs w:val="20"/>
              </w:rPr>
              <w:t>个地块，其中：新能源产业发展园区包含</w:t>
            </w:r>
            <w:r>
              <w:rPr>
                <w:rFonts w:hint="eastAsia" w:eastAsia="仿宋_GB2312"/>
                <w:color w:val="000000"/>
                <w:kern w:val="0"/>
                <w:sz w:val="20"/>
                <w:szCs w:val="20"/>
              </w:rPr>
              <w:t>1#</w:t>
            </w:r>
            <w:r>
              <w:rPr>
                <w:rFonts w:hint="eastAsia" w:eastAsia="仿宋_GB2312" w:cs="宋体"/>
                <w:color w:val="000000"/>
                <w:kern w:val="0"/>
                <w:sz w:val="20"/>
                <w:szCs w:val="20"/>
              </w:rPr>
              <w:t>地块和</w:t>
            </w:r>
            <w:r>
              <w:rPr>
                <w:rFonts w:hint="eastAsia" w:eastAsia="仿宋_GB2312"/>
                <w:color w:val="000000"/>
                <w:kern w:val="0"/>
                <w:sz w:val="20"/>
                <w:szCs w:val="20"/>
              </w:rPr>
              <w:t>2#</w:t>
            </w:r>
            <w:r>
              <w:rPr>
                <w:rFonts w:hint="eastAsia" w:eastAsia="仿宋_GB2312" w:cs="宋体"/>
                <w:color w:val="000000"/>
                <w:kern w:val="0"/>
                <w:sz w:val="20"/>
                <w:szCs w:val="20"/>
              </w:rPr>
              <w:t>地块；新材料产业发展园区包含</w:t>
            </w:r>
            <w:r>
              <w:rPr>
                <w:rFonts w:hint="eastAsia" w:eastAsia="仿宋_GB2312"/>
                <w:color w:val="000000"/>
                <w:kern w:val="0"/>
                <w:sz w:val="20"/>
                <w:szCs w:val="20"/>
              </w:rPr>
              <w:t>3#</w:t>
            </w:r>
            <w:r>
              <w:rPr>
                <w:rFonts w:hint="eastAsia" w:eastAsia="仿宋_GB2312" w:cs="宋体"/>
                <w:color w:val="000000"/>
                <w:kern w:val="0"/>
                <w:sz w:val="20"/>
                <w:szCs w:val="20"/>
              </w:rPr>
              <w:t>地块、</w:t>
            </w:r>
            <w:r>
              <w:rPr>
                <w:rFonts w:hint="eastAsia" w:eastAsia="仿宋_GB2312"/>
                <w:color w:val="000000"/>
                <w:kern w:val="0"/>
                <w:sz w:val="20"/>
                <w:szCs w:val="20"/>
              </w:rPr>
              <w:t>4#</w:t>
            </w:r>
            <w:r>
              <w:rPr>
                <w:rFonts w:hint="eastAsia" w:eastAsia="仿宋_GB2312" w:cs="宋体"/>
                <w:color w:val="000000"/>
                <w:kern w:val="0"/>
                <w:sz w:val="20"/>
                <w:szCs w:val="20"/>
              </w:rPr>
              <w:t>地块。项目合计占地规模约为</w:t>
            </w:r>
            <w:r>
              <w:rPr>
                <w:rFonts w:hint="eastAsia" w:eastAsia="仿宋_GB2312"/>
                <w:color w:val="000000"/>
                <w:kern w:val="0"/>
                <w:sz w:val="20"/>
                <w:szCs w:val="20"/>
              </w:rPr>
              <w:t>309.292</w:t>
            </w:r>
            <w:r>
              <w:rPr>
                <w:rFonts w:hint="eastAsia" w:eastAsia="仿宋_GB2312" w:cs="宋体"/>
                <w:color w:val="000000"/>
                <w:kern w:val="0"/>
                <w:sz w:val="20"/>
                <w:szCs w:val="20"/>
              </w:rPr>
              <w:t>亩，总建筑面积为</w:t>
            </w:r>
            <w:r>
              <w:rPr>
                <w:rFonts w:hint="eastAsia" w:eastAsia="仿宋_GB2312"/>
                <w:color w:val="000000"/>
                <w:kern w:val="0"/>
                <w:sz w:val="20"/>
                <w:szCs w:val="20"/>
              </w:rPr>
              <w:t>108982.8</w:t>
            </w:r>
            <w:r>
              <w:rPr>
                <w:rFonts w:hint="eastAsia" w:eastAsia="仿宋_GB2312" w:cs="宋体"/>
                <w:color w:val="000000"/>
                <w:kern w:val="0"/>
                <w:sz w:val="20"/>
                <w:szCs w:val="20"/>
              </w:rPr>
              <w:t>平方米。其中，新能源产业发展园区建设标准厂房建筑面积为</w:t>
            </w:r>
            <w:r>
              <w:rPr>
                <w:rFonts w:hint="eastAsia" w:eastAsia="仿宋_GB2312"/>
                <w:color w:val="000000"/>
                <w:kern w:val="0"/>
                <w:sz w:val="20"/>
                <w:szCs w:val="20"/>
              </w:rPr>
              <w:t>45208.76</w:t>
            </w:r>
            <w:r>
              <w:rPr>
                <w:rFonts w:hint="eastAsia" w:eastAsia="仿宋_GB2312" w:cs="宋体"/>
                <w:color w:val="000000"/>
                <w:kern w:val="0"/>
                <w:sz w:val="20"/>
                <w:szCs w:val="20"/>
              </w:rPr>
              <w:t>平方米，配套附属设施用房面积为</w:t>
            </w:r>
            <w:r>
              <w:rPr>
                <w:rFonts w:hint="eastAsia" w:eastAsia="仿宋_GB2312"/>
                <w:color w:val="000000"/>
                <w:kern w:val="0"/>
                <w:sz w:val="20"/>
                <w:szCs w:val="20"/>
              </w:rPr>
              <w:t>3090.52</w:t>
            </w:r>
            <w:r>
              <w:rPr>
                <w:rFonts w:hint="eastAsia" w:eastAsia="仿宋_GB2312" w:cs="宋体"/>
                <w:color w:val="000000"/>
                <w:kern w:val="0"/>
                <w:sz w:val="20"/>
                <w:szCs w:val="20"/>
              </w:rPr>
              <w:t>平方米；新材料产业发展园区标准厂房建筑面积为</w:t>
            </w:r>
            <w:r>
              <w:rPr>
                <w:rFonts w:hint="eastAsia" w:eastAsia="仿宋_GB2312"/>
                <w:color w:val="000000"/>
                <w:kern w:val="0"/>
                <w:sz w:val="20"/>
                <w:szCs w:val="20"/>
              </w:rPr>
              <w:t>53735.52</w:t>
            </w:r>
            <w:r>
              <w:rPr>
                <w:rFonts w:hint="eastAsia" w:eastAsia="仿宋_GB2312" w:cs="宋体"/>
                <w:color w:val="000000"/>
                <w:kern w:val="0"/>
                <w:sz w:val="20"/>
                <w:szCs w:val="20"/>
              </w:rPr>
              <w:t>平方米，配套设施用房</w:t>
            </w:r>
            <w:r>
              <w:rPr>
                <w:rFonts w:hint="eastAsia" w:eastAsia="仿宋_GB2312"/>
                <w:color w:val="000000"/>
                <w:kern w:val="0"/>
                <w:sz w:val="20"/>
                <w:szCs w:val="20"/>
              </w:rPr>
              <w:t>6948</w:t>
            </w:r>
            <w:r>
              <w:rPr>
                <w:rFonts w:hint="eastAsia" w:eastAsia="仿宋_GB2312" w:cs="宋体"/>
                <w:color w:val="000000"/>
                <w:kern w:val="0"/>
                <w:sz w:val="20"/>
                <w:szCs w:val="20"/>
              </w:rPr>
              <w:t>平方米。配套建设园区内部停车位</w:t>
            </w:r>
            <w:r>
              <w:rPr>
                <w:rFonts w:hint="eastAsia" w:eastAsia="仿宋_GB2312"/>
                <w:color w:val="000000"/>
                <w:kern w:val="0"/>
                <w:sz w:val="20"/>
                <w:szCs w:val="20"/>
              </w:rPr>
              <w:t>401</w:t>
            </w:r>
            <w:r>
              <w:rPr>
                <w:rFonts w:hint="eastAsia" w:eastAsia="仿宋_GB2312" w:cs="宋体"/>
                <w:color w:val="000000"/>
                <w:kern w:val="0"/>
                <w:sz w:val="20"/>
                <w:szCs w:val="20"/>
              </w:rPr>
              <w:t>个（包含大型停车位</w:t>
            </w:r>
            <w:r>
              <w:rPr>
                <w:rFonts w:hint="eastAsia" w:eastAsia="仿宋_GB2312"/>
                <w:color w:val="000000"/>
                <w:kern w:val="0"/>
                <w:sz w:val="20"/>
                <w:szCs w:val="20"/>
              </w:rPr>
              <w:t>66</w:t>
            </w:r>
            <w:r>
              <w:rPr>
                <w:rFonts w:hint="eastAsia" w:eastAsia="仿宋_GB2312" w:cs="宋体"/>
                <w:color w:val="000000"/>
                <w:kern w:val="0"/>
                <w:sz w:val="20"/>
                <w:szCs w:val="20"/>
              </w:rPr>
              <w:t>个），充电桩</w:t>
            </w:r>
            <w:r>
              <w:rPr>
                <w:rFonts w:hint="eastAsia" w:eastAsia="仿宋_GB2312"/>
                <w:color w:val="000000"/>
                <w:kern w:val="0"/>
                <w:sz w:val="20"/>
                <w:szCs w:val="20"/>
              </w:rPr>
              <w:t>66</w:t>
            </w:r>
            <w:r>
              <w:rPr>
                <w:rFonts w:hint="eastAsia" w:eastAsia="仿宋_GB2312" w:cs="宋体"/>
                <w:color w:val="000000"/>
                <w:kern w:val="0"/>
                <w:sz w:val="20"/>
                <w:szCs w:val="20"/>
              </w:rPr>
              <w:t>个，其他配套设施总面积为</w:t>
            </w:r>
            <w:r>
              <w:rPr>
                <w:rFonts w:hint="eastAsia" w:eastAsia="仿宋_GB2312"/>
                <w:color w:val="000000"/>
                <w:kern w:val="0"/>
                <w:sz w:val="20"/>
                <w:szCs w:val="20"/>
              </w:rPr>
              <w:t>13680</w:t>
            </w:r>
            <w:r>
              <w:rPr>
                <w:rFonts w:hint="eastAsia" w:eastAsia="仿宋_GB2312" w:cs="宋体"/>
                <w:color w:val="000000"/>
                <w:kern w:val="0"/>
                <w:sz w:val="20"/>
                <w:szCs w:val="20"/>
              </w:rPr>
              <w:t>平方米。</w:t>
            </w:r>
          </w:p>
        </w:tc>
        <w:tc>
          <w:tcPr>
            <w:tcW w:w="750" w:type="dxa"/>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56274</w:t>
            </w:r>
          </w:p>
        </w:tc>
        <w:tc>
          <w:tcPr>
            <w:tcW w:w="1154"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云南海口产业园区</w:t>
            </w:r>
          </w:p>
        </w:tc>
      </w:tr>
      <w:tr>
        <w:tblPrEx>
          <w:tblCellMar>
            <w:top w:w="57" w:type="dxa"/>
            <w:left w:w="57" w:type="dxa"/>
            <w:bottom w:w="57" w:type="dxa"/>
            <w:right w:w="57" w:type="dxa"/>
          </w:tblCellMar>
        </w:tblPrEx>
        <w:trPr>
          <w:trHeight w:val="397" w:hRule="atLeast"/>
          <w:jc w:val="center"/>
        </w:trPr>
        <w:tc>
          <w:tcPr>
            <w:tcW w:w="8061" w:type="dxa"/>
            <w:gridSpan w:val="5"/>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jc w:val="center"/>
              <w:rPr>
                <w:rFonts w:eastAsia="仿宋_GB2312" w:cs="宋体"/>
                <w:b/>
                <w:bCs/>
                <w:color w:val="000000"/>
                <w:kern w:val="0"/>
                <w:sz w:val="20"/>
                <w:szCs w:val="20"/>
              </w:rPr>
            </w:pPr>
            <w:r>
              <w:rPr>
                <w:rFonts w:hint="eastAsia" w:eastAsia="仿宋_GB2312" w:cs="宋体"/>
                <w:b/>
                <w:bCs/>
                <w:color w:val="000000"/>
                <w:kern w:val="0"/>
                <w:sz w:val="20"/>
                <w:szCs w:val="20"/>
              </w:rPr>
              <w:t>（六）文化旅游建设项目（共</w:t>
            </w:r>
            <w:r>
              <w:rPr>
                <w:rFonts w:hint="eastAsia" w:eastAsia="仿宋_GB2312"/>
                <w:b/>
                <w:bCs/>
                <w:color w:val="000000"/>
                <w:kern w:val="0"/>
                <w:sz w:val="20"/>
                <w:szCs w:val="20"/>
              </w:rPr>
              <w:t>10</w:t>
            </w:r>
            <w:r>
              <w:rPr>
                <w:rFonts w:hint="eastAsia" w:eastAsia="仿宋_GB2312" w:cs="宋体"/>
                <w:b/>
                <w:bCs/>
                <w:color w:val="000000"/>
                <w:kern w:val="0"/>
                <w:sz w:val="20"/>
                <w:szCs w:val="20"/>
              </w:rPr>
              <w:t>项）</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335477</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kern w:val="0"/>
                <w:sz w:val="20"/>
                <w:szCs w:val="20"/>
              </w:rPr>
            </w:pP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64</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西山区公园城市生态步道建设项目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230号规划路，起于382路，止于昌源南路，道路全长354.45米，规划红线宽15米。主要建设内容包括道路工程，排水工程、交通工程、桥梁工程、照明工程、绿化工程及配套电力、燃气、电信等综合管网附属设施工程。</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68066</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因不具备实施条件，取消建设。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昆明市西山区城市管理局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65</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西山风景区景前区改造提升项目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对景区周边的环境进行提升整治，对景区周边不协调建（构）筑物，使景区与周边环境相协调。建设立体停车场、游客服务中心、聂耳文化广场等设施。</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31700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因不具备实施条件，取消建设。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昆明市西山区城市管理局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66</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东寺街花椒巷保护项目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待定。</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600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资金不足，暂未启动前期工作。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昆明市西山区文化和旅游局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67</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昆明滇池国家级风景名胜区西山景区（4A级）景前区提升改造工程（二期）</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项目拟对昆明市西山景前区提升改造，起于碧鸡路，由东至西，止于茶马花街商业街前端，总长约2.14千米，本次为远期实施工程，涉及范围为车家壁村农田西部成昆铁路、石安公路及地铁三号线之间区域。建设内容包括10个方面：1.农田科普体验区，含农耕体验产地、硬质、车位、儿童乐园场地、网红直播场地、共享单车场地；2.综合服务区，含绿地、硬质22539.75平方米、车位、停车场入口门头、道路、游客中心旁景区山门；3.民族特色风貌提升区，含建筑风貌提升改造、绿地提升改造、道路、硬质、车位、景观构筑物；4.碧鸡秋色风貌提升改造区，含建筑风貌提升改造、绿地提升改造、道路、硬质、车位、景观构筑物；5.碧鸡文化体验区，含绿地提升改造、道路、硬质、车位、景观构筑物、服务用房；6.专项部分，含标识标牌、电气工程、垃圾桶；7.其他附属设施增加及提升，含慧灯杆、新增移动摊位、购置成品、房车营地、户外大型广告牌、室外快充充电桩；8.强电迁改；9.地铁等特殊地段工程处理；10.综合管网改造。</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86099</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昆明西山旅游投资开发有限责任公司</w:t>
            </w:r>
          </w:p>
        </w:tc>
      </w:tr>
      <w:tr>
        <w:tblPrEx>
          <w:tblCellMar>
            <w:top w:w="57" w:type="dxa"/>
            <w:left w:w="57" w:type="dxa"/>
            <w:bottom w:w="57" w:type="dxa"/>
            <w:right w:w="57" w:type="dxa"/>
          </w:tblCellMar>
        </w:tblPrEx>
        <w:trPr>
          <w:trHeight w:val="1896"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68</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昆明市西山国家级风景名胜区创5A级景区配套设施建设项目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用地70亩，建筑面积1.1万平方米。</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50000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昆明市西山旅游投资开发有限责任公司</w:t>
            </w:r>
          </w:p>
        </w:tc>
      </w:tr>
      <w:tr>
        <w:tblPrEx>
          <w:tblCellMar>
            <w:top w:w="57" w:type="dxa"/>
            <w:left w:w="57" w:type="dxa"/>
            <w:bottom w:w="57" w:type="dxa"/>
            <w:right w:w="57" w:type="dxa"/>
          </w:tblCellMar>
        </w:tblPrEx>
        <w:trPr>
          <w:trHeight w:val="188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69</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西山国家级风景名胜区景前区基础设施建设项目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项目用地300亩，包括景区规划区域内的配套自来水管网。</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42000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昆明市西山旅游投资开发有限责任公司</w:t>
            </w:r>
          </w:p>
        </w:tc>
      </w:tr>
      <w:tr>
        <w:tblPrEx>
          <w:tblCellMar>
            <w:top w:w="57" w:type="dxa"/>
            <w:left w:w="57" w:type="dxa"/>
            <w:bottom w:w="57" w:type="dxa"/>
            <w:right w:w="57" w:type="dxa"/>
          </w:tblCellMar>
        </w:tblPrEx>
        <w:trPr>
          <w:trHeight w:val="1561"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70</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昆明市西山区文化旅游产业园区配套基础设施建设项目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昆明市西山区文化旅游产业园区配套基础设施建设项目共建设11.38千米配套基础设施。</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14159</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71</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西山区国家综合档案馆数字档案馆建设项目（一期）</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创建符合国家示范类的数字档案馆，实现资源数字化，管理现代化，利用网络化。</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296</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已编制完成可研方案，因资金未到位，未启动建设。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昆明市西山区国家综合档案馆</w:t>
            </w:r>
          </w:p>
        </w:tc>
      </w:tr>
      <w:tr>
        <w:tblPrEx>
          <w:tblCellMar>
            <w:top w:w="57" w:type="dxa"/>
            <w:left w:w="57" w:type="dxa"/>
            <w:bottom w:w="57" w:type="dxa"/>
            <w:right w:w="57" w:type="dxa"/>
          </w:tblCellMar>
        </w:tblPrEx>
        <w:trPr>
          <w:trHeight w:val="3699"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72</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昆明滇池国家级风景名胜区西山景区（4A级）景前区提升改造工程（一期）</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项目拟对昆明市西山景前区进行提升改造，起于碧鸡路，由东至西，止于茶马花街商业街前端，总长约2.14千米，本次为中期实施工程，涉及范围为车家壁村农田西部成昆铁路、石安公路及地铁三号线之间区域。建设内容包括5个方面：1.立体停车场1个，含抗滑桩、立体景观绿化、户内广告位、停车位及充电停车位；2.游客中心1个，含游客集散广场（可停放客车，小车）、民族风情展示街；3.弱电迁改，含开挖并铺设线缆管道，铺设弱电线缆；4.周边配套整治提升，含智慧灯杆、新增移动摊位、周边配套整治提升、房车营地、户外大型广告牌；5.室外快充充电桩。</w:t>
            </w:r>
          </w:p>
        </w:tc>
        <w:tc>
          <w:tcPr>
            <w:tcW w:w="750" w:type="dxa"/>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39091</w:t>
            </w:r>
          </w:p>
        </w:tc>
        <w:tc>
          <w:tcPr>
            <w:tcW w:w="1154"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项目因土地手续办理问题，未开工。</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昆明市西山旅游投资开发有限责任公司</w:t>
            </w:r>
          </w:p>
        </w:tc>
      </w:tr>
      <w:tr>
        <w:tblPrEx>
          <w:tblCellMar>
            <w:top w:w="57" w:type="dxa"/>
            <w:left w:w="57" w:type="dxa"/>
            <w:bottom w:w="57" w:type="dxa"/>
            <w:right w:w="57" w:type="dxa"/>
          </w:tblCellMar>
        </w:tblPrEx>
        <w:trPr>
          <w:trHeight w:val="2664"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73</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西山景区步行道路（二期）工程建设项目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二期步道项目总长</w:t>
            </w:r>
            <w:r>
              <w:rPr>
                <w:rFonts w:hint="eastAsia" w:eastAsia="仿宋_GB2312"/>
                <w:color w:val="000000"/>
                <w:kern w:val="0"/>
                <w:sz w:val="20"/>
                <w:szCs w:val="20"/>
              </w:rPr>
              <w:t>3.04</w:t>
            </w:r>
            <w:r>
              <w:rPr>
                <w:rFonts w:hint="eastAsia" w:eastAsia="仿宋_GB2312" w:cs="宋体"/>
                <w:color w:val="000000"/>
                <w:kern w:val="0"/>
                <w:sz w:val="20"/>
                <w:szCs w:val="20"/>
              </w:rPr>
              <w:t>千米，选线为华亭寺</w:t>
            </w:r>
            <w:r>
              <w:rPr>
                <w:rFonts w:hint="eastAsia" w:eastAsia="仿宋_GB2312"/>
                <w:color w:val="000000"/>
                <w:kern w:val="0"/>
                <w:sz w:val="20"/>
                <w:szCs w:val="20"/>
              </w:rPr>
              <w:t>—</w:t>
            </w:r>
            <w:r>
              <w:rPr>
                <w:rFonts w:hint="eastAsia" w:eastAsia="仿宋_GB2312" w:cs="宋体"/>
                <w:color w:val="000000"/>
                <w:kern w:val="0"/>
                <w:sz w:val="20"/>
                <w:szCs w:val="20"/>
              </w:rPr>
              <w:t>太华寺</w:t>
            </w:r>
            <w:r>
              <w:rPr>
                <w:rFonts w:hint="eastAsia" w:eastAsia="仿宋_GB2312"/>
                <w:color w:val="000000"/>
                <w:kern w:val="0"/>
                <w:sz w:val="20"/>
                <w:szCs w:val="20"/>
              </w:rPr>
              <w:t>—</w:t>
            </w:r>
            <w:r>
              <w:rPr>
                <w:rFonts w:hint="eastAsia" w:eastAsia="仿宋_GB2312" w:cs="宋体"/>
                <w:color w:val="000000"/>
                <w:kern w:val="0"/>
                <w:sz w:val="20"/>
                <w:szCs w:val="20"/>
              </w:rPr>
              <w:t>太华山庄</w:t>
            </w:r>
            <w:r>
              <w:rPr>
                <w:rFonts w:hint="eastAsia" w:eastAsia="仿宋_GB2312"/>
                <w:color w:val="000000"/>
                <w:kern w:val="0"/>
                <w:sz w:val="20"/>
                <w:szCs w:val="20"/>
              </w:rPr>
              <w:t>—</w:t>
            </w:r>
            <w:r>
              <w:rPr>
                <w:rFonts w:hint="eastAsia" w:eastAsia="仿宋_GB2312" w:cs="宋体"/>
                <w:color w:val="000000"/>
                <w:kern w:val="0"/>
                <w:sz w:val="20"/>
                <w:szCs w:val="20"/>
              </w:rPr>
              <w:t>猫猫箐马鞍山农贸集市。其中，太华古道段</w:t>
            </w:r>
            <w:r>
              <w:rPr>
                <w:rFonts w:hint="eastAsia" w:eastAsia="仿宋_GB2312"/>
                <w:color w:val="000000"/>
                <w:kern w:val="0"/>
                <w:sz w:val="20"/>
                <w:szCs w:val="20"/>
              </w:rPr>
              <w:t>1.4</w:t>
            </w:r>
            <w:r>
              <w:rPr>
                <w:rFonts w:hint="eastAsia" w:eastAsia="仿宋_GB2312" w:cs="宋体"/>
                <w:color w:val="000000"/>
                <w:kern w:val="0"/>
                <w:sz w:val="20"/>
                <w:szCs w:val="20"/>
              </w:rPr>
              <w:t>千米，太华寺至“佛谷云深”牌坊段</w:t>
            </w:r>
            <w:r>
              <w:rPr>
                <w:rFonts w:hint="eastAsia" w:eastAsia="仿宋_GB2312"/>
                <w:color w:val="000000"/>
                <w:kern w:val="0"/>
                <w:sz w:val="20"/>
                <w:szCs w:val="20"/>
              </w:rPr>
              <w:t>0.2</w:t>
            </w:r>
            <w:r>
              <w:rPr>
                <w:rFonts w:hint="eastAsia" w:eastAsia="仿宋_GB2312" w:cs="宋体"/>
                <w:color w:val="000000"/>
                <w:kern w:val="0"/>
                <w:sz w:val="20"/>
                <w:szCs w:val="20"/>
              </w:rPr>
              <w:t>千米，“佛谷云深”牌坊至聂耳墓段</w:t>
            </w:r>
            <w:r>
              <w:rPr>
                <w:rFonts w:hint="eastAsia" w:eastAsia="仿宋_GB2312"/>
                <w:color w:val="000000"/>
                <w:kern w:val="0"/>
                <w:sz w:val="20"/>
                <w:szCs w:val="20"/>
              </w:rPr>
              <w:t>0.64</w:t>
            </w:r>
            <w:r>
              <w:rPr>
                <w:rFonts w:hint="eastAsia" w:eastAsia="仿宋_GB2312" w:cs="宋体"/>
                <w:color w:val="000000"/>
                <w:kern w:val="0"/>
                <w:sz w:val="20"/>
                <w:szCs w:val="20"/>
              </w:rPr>
              <w:t>千米，大麦地至猫猫箐集市段</w:t>
            </w:r>
            <w:r>
              <w:rPr>
                <w:rFonts w:hint="eastAsia" w:eastAsia="仿宋_GB2312"/>
                <w:color w:val="000000"/>
                <w:kern w:val="0"/>
                <w:sz w:val="20"/>
                <w:szCs w:val="20"/>
              </w:rPr>
              <w:t>0.8</w:t>
            </w:r>
            <w:r>
              <w:rPr>
                <w:rFonts w:hint="eastAsia" w:eastAsia="仿宋_GB2312" w:cs="宋体"/>
                <w:color w:val="000000"/>
                <w:kern w:val="0"/>
                <w:sz w:val="20"/>
                <w:szCs w:val="20"/>
              </w:rPr>
              <w:t>千米。采用碎石、卵石、毛石、架空木栈道等符合景区风貌的乡土材料建设。建设内容包括：生态修复、游径修缮、安全和病害治理、设施修缮、功能完善。</w:t>
            </w:r>
          </w:p>
        </w:tc>
        <w:tc>
          <w:tcPr>
            <w:tcW w:w="750" w:type="dxa"/>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3466</w:t>
            </w:r>
          </w:p>
        </w:tc>
        <w:tc>
          <w:tcPr>
            <w:tcW w:w="1154"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因不具备实施条件，取消建设。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昆明滇池国家级风景名胜区西山景区管理局</w:t>
            </w:r>
          </w:p>
        </w:tc>
      </w:tr>
      <w:tr>
        <w:tblPrEx>
          <w:tblCellMar>
            <w:top w:w="57" w:type="dxa"/>
            <w:left w:w="57" w:type="dxa"/>
            <w:bottom w:w="57" w:type="dxa"/>
            <w:right w:w="57" w:type="dxa"/>
          </w:tblCellMar>
        </w:tblPrEx>
        <w:trPr>
          <w:trHeight w:val="397" w:hRule="atLeast"/>
          <w:jc w:val="center"/>
        </w:trPr>
        <w:tc>
          <w:tcPr>
            <w:tcW w:w="8061" w:type="dxa"/>
            <w:gridSpan w:val="5"/>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jc w:val="center"/>
              <w:rPr>
                <w:rFonts w:eastAsia="仿宋_GB2312" w:cs="宋体"/>
                <w:b/>
                <w:bCs/>
                <w:color w:val="000000"/>
                <w:kern w:val="0"/>
                <w:sz w:val="20"/>
                <w:szCs w:val="20"/>
              </w:rPr>
            </w:pPr>
            <w:r>
              <w:rPr>
                <w:rFonts w:hint="eastAsia" w:eastAsia="仿宋_GB2312" w:cs="宋体"/>
                <w:b/>
                <w:bCs/>
                <w:color w:val="000000"/>
                <w:kern w:val="0"/>
                <w:sz w:val="20"/>
                <w:szCs w:val="20"/>
              </w:rPr>
              <w:t>（七）卫生健康建设项目（共</w:t>
            </w:r>
            <w:r>
              <w:rPr>
                <w:rFonts w:hint="eastAsia" w:eastAsia="仿宋_GB2312"/>
                <w:b/>
                <w:bCs/>
                <w:color w:val="000000"/>
                <w:kern w:val="0"/>
                <w:sz w:val="20"/>
                <w:szCs w:val="20"/>
              </w:rPr>
              <w:t>3</w:t>
            </w:r>
            <w:r>
              <w:rPr>
                <w:rFonts w:hint="eastAsia" w:eastAsia="仿宋_GB2312" w:cs="宋体"/>
                <w:b/>
                <w:bCs/>
                <w:color w:val="000000"/>
                <w:kern w:val="0"/>
                <w:sz w:val="20"/>
                <w:szCs w:val="20"/>
              </w:rPr>
              <w:t>项）</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173322</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kern w:val="0"/>
                <w:sz w:val="20"/>
                <w:szCs w:val="20"/>
              </w:rPr>
            </w:pP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1491"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74</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白沙地片区配套社区医院建设项目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用地面积约11亩，建筑面积约7826平方米，共设置约80张床位。</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8000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尚未与土地竞得人就项目投资达成一致意见。</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昆明市西山区卫生健康局</w:t>
            </w:r>
          </w:p>
        </w:tc>
      </w:tr>
      <w:tr>
        <w:tblPrEx>
          <w:tblCellMar>
            <w:top w:w="57" w:type="dxa"/>
            <w:left w:w="57" w:type="dxa"/>
            <w:bottom w:w="57" w:type="dxa"/>
            <w:right w:w="57" w:type="dxa"/>
          </w:tblCellMar>
        </w:tblPrEx>
        <w:trPr>
          <w:trHeight w:val="11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75</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昆明市西山区养老服务体系建设项目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截至2025年建成街道级养老服务中心，社区居家养老服务中心，老年幸福食堂等养老服务设施及设备配置，开展辖区居民适老化改造。</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10000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因不具备实施条件，取消建设。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昆明市西山区民政局</w:t>
            </w:r>
          </w:p>
        </w:tc>
      </w:tr>
      <w:tr>
        <w:tblPrEx>
          <w:tblCellMar>
            <w:top w:w="57" w:type="dxa"/>
            <w:left w:w="57" w:type="dxa"/>
            <w:bottom w:w="57" w:type="dxa"/>
            <w:right w:w="57" w:type="dxa"/>
          </w:tblCellMar>
        </w:tblPrEx>
        <w:trPr>
          <w:trHeight w:val="1924"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76</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西山区团结都市农业、大健康、智慧物流绿色产业区建设项目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1.培育打造1—2个区级大健康特色示范基地；2.实施培育柏寿老年公寓、白鱼口村美丽康养度假基地等重点医疗康养综合体；3.力争大健康产业增加值增长10%以上。</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155322</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因不具备实施条件，取消建设。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昆明市西山区发展投资集团有限公司</w:t>
            </w:r>
          </w:p>
        </w:tc>
      </w:tr>
      <w:tr>
        <w:tblPrEx>
          <w:tblCellMar>
            <w:top w:w="57" w:type="dxa"/>
            <w:left w:w="57" w:type="dxa"/>
            <w:bottom w:w="57" w:type="dxa"/>
            <w:right w:w="57" w:type="dxa"/>
          </w:tblCellMar>
        </w:tblPrEx>
        <w:trPr>
          <w:trHeight w:val="397" w:hRule="atLeast"/>
          <w:jc w:val="center"/>
        </w:trPr>
        <w:tc>
          <w:tcPr>
            <w:tcW w:w="8061" w:type="dxa"/>
            <w:gridSpan w:val="5"/>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jc w:val="center"/>
              <w:rPr>
                <w:rFonts w:eastAsia="仿宋_GB2312" w:cs="宋体"/>
                <w:b/>
                <w:bCs/>
                <w:color w:val="000000"/>
                <w:kern w:val="0"/>
                <w:sz w:val="20"/>
                <w:szCs w:val="20"/>
              </w:rPr>
            </w:pPr>
            <w:r>
              <w:rPr>
                <w:rFonts w:hint="eastAsia" w:eastAsia="仿宋_GB2312" w:cs="宋体"/>
                <w:b/>
                <w:bCs/>
                <w:color w:val="000000"/>
                <w:kern w:val="0"/>
                <w:sz w:val="20"/>
                <w:szCs w:val="20"/>
              </w:rPr>
              <w:t>（八）道路基础设施建设项目（共</w:t>
            </w:r>
            <w:r>
              <w:rPr>
                <w:rFonts w:hint="eastAsia" w:eastAsia="仿宋_GB2312"/>
                <w:b/>
                <w:bCs/>
                <w:color w:val="000000"/>
                <w:kern w:val="0"/>
                <w:sz w:val="20"/>
                <w:szCs w:val="20"/>
              </w:rPr>
              <w:t>33</w:t>
            </w:r>
            <w:r>
              <w:rPr>
                <w:rFonts w:hint="eastAsia" w:eastAsia="仿宋_GB2312" w:cs="宋体"/>
                <w:b/>
                <w:bCs/>
                <w:color w:val="000000"/>
                <w:kern w:val="0"/>
                <w:sz w:val="20"/>
                <w:szCs w:val="20"/>
              </w:rPr>
              <w:t>项）</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473513</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9144</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8324</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kern w:val="0"/>
                <w:sz w:val="20"/>
                <w:szCs w:val="20"/>
              </w:rPr>
            </w:pP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77</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西山290号规划路新建工程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道路全长381.137米，规划道路等级为7~12米城市道路。主要建设内容包括道路工程、排水工程、交通工程、照明工程、绿化工程及配套电力、燃气、电信等综合管网附属设施工程等。</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1345</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908</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668</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已开工。</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2134"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78</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规划1号路下穿成昆铁路北段建设项目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西山区</w:t>
            </w:r>
            <w:r>
              <w:rPr>
                <w:rFonts w:hint="eastAsia" w:eastAsia="仿宋_GB2312"/>
                <w:color w:val="000000"/>
                <w:kern w:val="0"/>
                <w:sz w:val="20"/>
                <w:szCs w:val="20"/>
              </w:rPr>
              <w:t>1</w:t>
            </w:r>
            <w:r>
              <w:rPr>
                <w:rFonts w:hint="eastAsia" w:eastAsia="仿宋_GB2312" w:cs="宋体"/>
                <w:color w:val="000000"/>
                <w:kern w:val="0"/>
                <w:sz w:val="20"/>
                <w:szCs w:val="20"/>
              </w:rPr>
              <w:t>号规划路下穿成昆铁路北段建设工程（春雨路至成昆铁路段）起于春雨路止于成昆铁路北侧，长</w:t>
            </w:r>
            <w:r>
              <w:rPr>
                <w:rFonts w:hint="eastAsia" w:eastAsia="仿宋_GB2312"/>
                <w:color w:val="000000"/>
                <w:kern w:val="0"/>
                <w:sz w:val="20"/>
                <w:szCs w:val="20"/>
              </w:rPr>
              <w:t>177.27</w:t>
            </w:r>
            <w:r>
              <w:rPr>
                <w:rFonts w:hint="eastAsia" w:eastAsia="仿宋_GB2312" w:cs="宋体"/>
                <w:color w:val="000000"/>
                <w:kern w:val="0"/>
                <w:sz w:val="20"/>
                <w:szCs w:val="20"/>
              </w:rPr>
              <w:t>米，规划红线宽</w:t>
            </w:r>
            <w:r>
              <w:rPr>
                <w:rFonts w:hint="eastAsia" w:eastAsia="仿宋_GB2312"/>
                <w:color w:val="000000"/>
                <w:kern w:val="0"/>
                <w:sz w:val="20"/>
                <w:szCs w:val="20"/>
              </w:rPr>
              <w:t>30</w:t>
            </w:r>
            <w:r>
              <w:rPr>
                <w:rFonts w:hint="eastAsia" w:eastAsia="仿宋_GB2312" w:cs="宋体"/>
                <w:color w:val="000000"/>
                <w:kern w:val="0"/>
                <w:sz w:val="20"/>
                <w:szCs w:val="20"/>
              </w:rPr>
              <w:t>米，为城市次干道。主要建设内容：进行道路、桥涵、排水、铁路平交口、绿化、交通设施及照明工程的建设，并配套建设强电、弱电、燃气、给水等配套综合管网。</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17136</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2929</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2349</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2022.11</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累计完成工程量的66.5%。</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1645"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79</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西山352号路（绿荫大道—日新路）新建工程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项目起于绿荫大道，止于日新路，全长554米。主要建设内容包括道路、排水、照明、交通设施及绿化工程建设，并配套建设电力、燃气、给水等综合管网。</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3190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已完成前期工作，暂无建设计划。</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80</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西山353号规划路新建工程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起于陆广路，止于352号规划路，全长167米。主要建设内容包括道路、排水、照明、交通设施及绿化工程，并配套建设电力、燃气、给水等综合管网。</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685</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已完成前期工作，暂无建设计划。</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81</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西山168号规划路新建工程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进行市政道路及配套的综合管线、照明、交通和绿化工程的建设。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昆明市西山区永昌街道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4262</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已完成前期工作，暂无建设计划。</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1840"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82</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西山172号规划路新建工程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172号规划路新建工程，起于西山154号规划路，止于前兴路，道路全长678.668米，红线宽25米，规划道路等级为城市次干路。主要建设内容包括：道路工程、排水工程、桥梁工程、交通工程、照明工程、绿化工程及配套电力、燃气、电信、自来水等综合管网附属设施工程。</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9198</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1588"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83</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西山13号规划路东段改扩建工程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道路起于328号规划路，止于盘江西路，全长740米，规划红线宽30米，规划道路等级为Ⅰ级次干道。主要建设道路工程、排水工程、交通工程、照明工程、绿化工程及配套电力、燃气、电信等综合管网附属设施工程等。</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3410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已完成前期工作。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1574"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84</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西山178号规划路（干巴巷）新建工程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1175</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因不具备实施条件，取消建设。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85</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西山111号规划路（希望路~南博路）新建工程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111号规划路（希望路～南博路）新建工程，起于现状希望路，止于南博路，道路长274.35米，规划红线宽20米，规划道路等级为城市支路。主要建设内容包括：道路工程、排水工程、交通工程、照明工程、绿化工程及配套电力、燃气、电信等综合管网附属设施工程。</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1367</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已完成全部前期工作，交由区城投组织实施建设，未开工。</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86</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西山区昆安公路B段建设项目（昆明西管理处至中冠建材市场）道路改扩建工程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西山区昆安公路</w:t>
            </w:r>
            <w:r>
              <w:rPr>
                <w:rFonts w:hint="eastAsia" w:eastAsia="仿宋_GB2312"/>
                <w:color w:val="000000"/>
                <w:kern w:val="0"/>
                <w:sz w:val="20"/>
                <w:szCs w:val="20"/>
              </w:rPr>
              <w:t>B</w:t>
            </w:r>
            <w:r>
              <w:rPr>
                <w:rFonts w:hint="eastAsia" w:eastAsia="仿宋_GB2312" w:cs="宋体"/>
                <w:color w:val="000000"/>
                <w:kern w:val="0"/>
                <w:sz w:val="20"/>
                <w:szCs w:val="20"/>
              </w:rPr>
              <w:t>段建设项目（昆明西管理处至中冠建材市场）道路改扩建工程，起于昆明西管理处，止于中冠建材市场，道路长总长</w:t>
            </w:r>
            <w:r>
              <w:rPr>
                <w:rFonts w:hint="eastAsia" w:eastAsia="仿宋_GB2312"/>
                <w:color w:val="000000"/>
                <w:kern w:val="0"/>
                <w:sz w:val="20"/>
                <w:szCs w:val="20"/>
              </w:rPr>
              <w:t>6794.739</w:t>
            </w:r>
            <w:r>
              <w:rPr>
                <w:rFonts w:hint="eastAsia" w:eastAsia="仿宋_GB2312" w:cs="宋体"/>
                <w:color w:val="000000"/>
                <w:kern w:val="0"/>
                <w:sz w:val="20"/>
                <w:szCs w:val="20"/>
              </w:rPr>
              <w:t>米，规划红线宽</w:t>
            </w:r>
            <w:r>
              <w:rPr>
                <w:rFonts w:hint="eastAsia" w:eastAsia="仿宋_GB2312"/>
                <w:color w:val="000000"/>
                <w:kern w:val="0"/>
                <w:sz w:val="20"/>
                <w:szCs w:val="20"/>
              </w:rPr>
              <w:t>50</w:t>
            </w:r>
            <w:r>
              <w:rPr>
                <w:rFonts w:hint="eastAsia" w:eastAsia="仿宋_GB2312" w:cs="宋体"/>
                <w:color w:val="000000"/>
                <w:kern w:val="0"/>
                <w:sz w:val="20"/>
                <w:szCs w:val="20"/>
              </w:rPr>
              <w:t>米，规划道路等级为交通性城市主干路。道路分为两段：昆明西管理处</w:t>
            </w:r>
            <w:r>
              <w:rPr>
                <w:rFonts w:hint="eastAsia" w:eastAsia="仿宋_GB2312"/>
                <w:color w:val="000000"/>
                <w:kern w:val="0"/>
                <w:sz w:val="20"/>
                <w:szCs w:val="20"/>
              </w:rPr>
              <w:t>—</w:t>
            </w:r>
            <w:r>
              <w:rPr>
                <w:rFonts w:hint="eastAsia" w:eastAsia="仿宋_GB2312" w:cs="宋体"/>
                <w:color w:val="000000"/>
                <w:kern w:val="0"/>
                <w:sz w:val="20"/>
                <w:szCs w:val="20"/>
              </w:rPr>
              <w:t>强林石化加油站段长</w:t>
            </w:r>
            <w:r>
              <w:rPr>
                <w:rFonts w:hint="eastAsia" w:eastAsia="仿宋_GB2312"/>
                <w:color w:val="000000"/>
                <w:kern w:val="0"/>
                <w:sz w:val="20"/>
                <w:szCs w:val="20"/>
              </w:rPr>
              <w:t>2812.183</w:t>
            </w:r>
            <w:r>
              <w:rPr>
                <w:rFonts w:hint="eastAsia" w:eastAsia="仿宋_GB2312" w:cs="宋体"/>
                <w:color w:val="000000"/>
                <w:kern w:val="0"/>
                <w:sz w:val="20"/>
                <w:szCs w:val="20"/>
              </w:rPr>
              <w:t>米，为碧鸡街道办区域范围；强林石化加油站</w:t>
            </w:r>
            <w:r>
              <w:rPr>
                <w:rFonts w:hint="eastAsia" w:eastAsia="仿宋_GB2312"/>
                <w:color w:val="000000"/>
                <w:kern w:val="0"/>
                <w:sz w:val="20"/>
                <w:szCs w:val="20"/>
              </w:rPr>
              <w:t>—</w:t>
            </w:r>
            <w:r>
              <w:rPr>
                <w:rFonts w:hint="eastAsia" w:eastAsia="仿宋_GB2312" w:cs="宋体"/>
                <w:color w:val="000000"/>
                <w:kern w:val="0"/>
                <w:sz w:val="20"/>
                <w:szCs w:val="20"/>
              </w:rPr>
              <w:t>中冠建材市场段长</w:t>
            </w:r>
            <w:r>
              <w:rPr>
                <w:rFonts w:hint="eastAsia" w:eastAsia="仿宋_GB2312"/>
                <w:color w:val="000000"/>
                <w:kern w:val="0"/>
                <w:sz w:val="20"/>
                <w:szCs w:val="20"/>
              </w:rPr>
              <w:t>3982.556</w:t>
            </w:r>
            <w:r>
              <w:rPr>
                <w:rFonts w:hint="eastAsia" w:eastAsia="仿宋_GB2312" w:cs="宋体"/>
                <w:color w:val="000000"/>
                <w:kern w:val="0"/>
                <w:sz w:val="20"/>
                <w:szCs w:val="20"/>
              </w:rPr>
              <w:t>米，为长坡物流园区区域范围。主要建设内容包括：道路工程、排水工程、交通工程、桥涵工程、照明工程、绿化工程及配套电力、燃气、电信等综合管网附属设施工程。</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244871</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未落实建设资金，未开工。</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87</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西山173号规划路改扩建工程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173号规划路改扩建工程，起于西山21号路（河宏路），止于广福路，道路全长977.423米，红线宽30米，规划道路等级为城市次干路。主要建设内容包括：道路工程、排水工程、桥梁工程、交通工程、照明工程、绿化工程及配套电力、燃气、电信、自来水等综合管网附属设施工程。</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33890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因片区正在开发中，暂不具备条件施工，已完成部分前期工作。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88</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西山154号规划路新建工程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154号规划路新建工程，起于西山191号规划路，止于广福路，道路全长685.329米，红线宽15米，规划道路等级为城市支路。主要建设内容包括：道路工程、排水工程、交通工程、照明工程、绿化工程及配套电力、燃气、电信、自来水等综合管网附属设施工程。</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4732</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因片区正在开发中，暂不具备条件施工。</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89</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西山区益宁路南段（成昆铁路-197号路）</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益宁路南段（197号路-成昆铁路）新建工程起于197号路，止于成昆铁路，道路长190.591米，红线宽40米，规划道路等级为城市次干道。主要建设内容包括：道路工程（含路线、路基、特殊路基、路面工程、引道框架及船槽工程、平面交叉口等设计内容）、排水工程、交通工程、照明工程、景观绿化工程及配套综合管网附属设施等工程。</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30630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资金欠缺，未开工。</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90</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西山234号规划路新建工程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1910</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因不具备实施条件，取消建设。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91</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西山241号规划路新建工程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3308</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因不具备实施条件，取消建设。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92</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西山区云山路（近华浦路—西园路）改扩建工程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起于南二环，止于西园路，长438米，规划红线宽20米。</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昆明市西山区棕树营街道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2808</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spacing w:val="-10"/>
                <w:kern w:val="0"/>
                <w:sz w:val="20"/>
                <w:szCs w:val="20"/>
              </w:rPr>
            </w:pPr>
            <w:r>
              <w:rPr>
                <w:rFonts w:hint="eastAsia" w:eastAsia="仿宋_GB2312"/>
                <w:color w:val="000000"/>
                <w:spacing w:val="-10"/>
                <w:kern w:val="0"/>
                <w:sz w:val="20"/>
                <w:szCs w:val="20"/>
              </w:rPr>
              <w:t>已取得立项批复、工程规划许可证及初设批复，已完成施工图审查。</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93</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规划359号路建设项目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起于绿荫大道，止于规划10号路，长229米，规划红线宽20米。</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2104</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因片区正在开发中，暂不具备条件施工，已完成部分前期工作。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94</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西山381号规划路（昆州路~兴苑路）新建工程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西山381号规划路，起于昆州路，止于兴苑路，道路全长436.596米，规划红线宽15米。主要建设内容包括道路工程，排水工程、交通工程、照明工程、绿化工程及配套电力、燃气、电信等综合管网附属设施工程。</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2213</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因不具备实施条件，取消建设。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95</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车明路整治工程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提升改造项目沿线道路通行环境，提升道路路基、路面、排水等设施，完善安全生命防护工程。</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昆明市西山区碧鸡、团结街道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2584</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因资金未到位，取消建设。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96</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长坡社区主干道建设项目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对该段道路进行提升改造，优化排水设施，完善交通安全相关设施。</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107</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因资金未到位，取消建设。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97</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和平多依至永靖道路建设项目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起于团结街道办事处永靖社区杨庄房，止于和平社区小厂村附近，沿现有路基进行硬化，优化片区交通网络。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345</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因资金未到位，取消建设。</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98</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海口工业园太海路建设工程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全长2.9公里，路基宽21米，二级公路标准，建设内容：道路、排水、防护、交通、照明、管线综合工程等。</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201</w:t>
            </w:r>
          </w:p>
        </w:tc>
        <w:tc>
          <w:tcPr>
            <w:tcW w:w="1154"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本项目可行性研究报告已经通过专家审查会。</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99</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海口工业园区安海路建设工程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全长2.989公里，路基宽34米，城市主干道标准，建设内容：道路、排水、防护、交通、照明、管线综合工程等。</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223</w:t>
            </w:r>
          </w:p>
        </w:tc>
        <w:tc>
          <w:tcPr>
            <w:tcW w:w="1154"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本项目可行性研究报告已经通过专家审查会。</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100</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西山区林海公路提升改造工程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计划对5.194公里的林海公路进行升级改造。</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9791</w:t>
            </w:r>
          </w:p>
        </w:tc>
        <w:tc>
          <w:tcPr>
            <w:tcW w:w="1154"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本项目可行性研究报告已经通过专家审查会。</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101</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西山11号规划路北段（367号路—9号路）新建工程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11号规划路北段（367号路—9号路）新建工程，起于规划9号路，止于367号路，道路长160米，规划红线宽30米，规划道路等级为城市次干路。主要建设内容包括：道路工程、排水工程、交通工程、照明工程、绿化工程及电力、燃气、给水等综合管网附属设施工程。</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8608</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已完成可研、立项、初设的编制工作及办理完成《建设项目用地预审与选址意见书》《建设用地规划许可证》《土地划拨决定书》《不动产权证》前期工作。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161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102</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2022年度西山区拥堵节点工程性改造项目滇池路—环城南路</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滇池路—环城南路节点整治改造内容主要包括：人行道改非机动车道，非机动车道改车行道，绿化拆除或乔木迁移，华灯迁移，标志牌迁移，管线保护等相关配套设施。</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107</w:t>
            </w:r>
          </w:p>
        </w:tc>
        <w:tc>
          <w:tcPr>
            <w:tcW w:w="1154"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107</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107</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2023.10</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已完工。</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1826"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103</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2022年度西山区拥堵节点工程性改造项目二环南路（福海立交至坤盛路）</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二环南路（福海立交至坤盛路）节点整治改造内容主要包括：人行道改非机动车道，乔木迁移、监控杆迁移，新建箱涵等相关配套设施。</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345</w:t>
            </w:r>
          </w:p>
        </w:tc>
        <w:tc>
          <w:tcPr>
            <w:tcW w:w="1154"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1714"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104</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2022年度西山区拥堵节点工程性改造项目海埂路—老前卫西路</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老前卫西路—海埂路交叉口节点整治改造内容主要包括：人行道改非机动车道，机非隔离，花台翻新补种，监控杆、标志牌迁移、电杆等相关配套设施。</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昆明市西山区永昌街道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201</w:t>
            </w:r>
          </w:p>
        </w:tc>
        <w:tc>
          <w:tcPr>
            <w:tcW w:w="1154"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105</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2022年度西山区拥堵节点工程性改造项目二环西路（兴苑路上匝道口）</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二环西路（兴苑路上匝道口）的改造将极大改善过境交通和沿线地块交通环境，优化兴苑路、云山路、二环西路南段周边区域交通状况，方便沿线居民出行。</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昆明市西山区西苑街道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223</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106</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西山区兴团大道（北段）项目</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本项目分新建段与提升段两部分。新建段</w:t>
            </w:r>
            <w:r>
              <w:rPr>
                <w:rFonts w:hint="eastAsia" w:eastAsia="仿宋_GB2312"/>
                <w:color w:val="000000"/>
                <w:kern w:val="0"/>
                <w:sz w:val="20"/>
                <w:szCs w:val="20"/>
              </w:rPr>
              <w:t>:</w:t>
            </w:r>
            <w:r>
              <w:rPr>
                <w:rFonts w:hint="eastAsia" w:eastAsia="仿宋_GB2312" w:cs="宋体"/>
                <w:color w:val="000000"/>
                <w:kern w:val="0"/>
                <w:sz w:val="20"/>
                <w:szCs w:val="20"/>
              </w:rPr>
              <w:t>西山区兴团大道（北段）项目起于花红园南侧宝花路（桩号</w:t>
            </w:r>
            <w:r>
              <w:rPr>
                <w:rFonts w:hint="eastAsia" w:eastAsia="仿宋_GB2312"/>
                <w:color w:val="000000"/>
                <w:kern w:val="0"/>
                <w:sz w:val="20"/>
                <w:szCs w:val="20"/>
              </w:rPr>
              <w:t xml:space="preserve"> K6+641.24</w:t>
            </w:r>
            <w:r>
              <w:rPr>
                <w:rFonts w:hint="eastAsia" w:eastAsia="仿宋_GB2312" w:cs="宋体"/>
                <w:color w:val="000000"/>
                <w:kern w:val="0"/>
                <w:sz w:val="20"/>
                <w:szCs w:val="20"/>
              </w:rPr>
              <w:t>），接浑团二级公路起点（桩号</w:t>
            </w:r>
            <w:r>
              <w:rPr>
                <w:rFonts w:hint="eastAsia" w:eastAsia="仿宋_GB2312"/>
                <w:color w:val="000000"/>
                <w:kern w:val="0"/>
                <w:sz w:val="20"/>
                <w:szCs w:val="20"/>
              </w:rPr>
              <w:t>K10+724.694</w:t>
            </w:r>
            <w:r>
              <w:rPr>
                <w:rFonts w:hint="eastAsia" w:eastAsia="仿宋_GB2312" w:cs="宋体"/>
                <w:color w:val="000000"/>
                <w:kern w:val="0"/>
                <w:sz w:val="20"/>
                <w:szCs w:val="20"/>
              </w:rPr>
              <w:t>），路线总长</w:t>
            </w:r>
            <w:r>
              <w:rPr>
                <w:rFonts w:hint="eastAsia" w:eastAsia="仿宋_GB2312"/>
                <w:color w:val="000000"/>
                <w:kern w:val="0"/>
                <w:sz w:val="20"/>
                <w:szCs w:val="20"/>
              </w:rPr>
              <w:t>4.08</w:t>
            </w:r>
            <w:r>
              <w:rPr>
                <w:rFonts w:hint="eastAsia" w:eastAsia="仿宋_GB2312" w:cs="宋体"/>
                <w:color w:val="000000"/>
                <w:kern w:val="0"/>
                <w:sz w:val="20"/>
                <w:szCs w:val="20"/>
              </w:rPr>
              <w:t>千米，全线为道路工程。采用设计时速</w:t>
            </w:r>
            <w:r>
              <w:rPr>
                <w:rFonts w:hint="eastAsia" w:eastAsia="仿宋_GB2312"/>
                <w:color w:val="000000"/>
                <w:kern w:val="0"/>
                <w:sz w:val="20"/>
                <w:szCs w:val="20"/>
              </w:rPr>
              <w:t>60</w:t>
            </w:r>
            <w:r>
              <w:rPr>
                <w:rFonts w:hint="eastAsia" w:eastAsia="仿宋_GB2312" w:cs="宋体"/>
                <w:color w:val="000000"/>
                <w:kern w:val="0"/>
                <w:sz w:val="20"/>
                <w:szCs w:val="20"/>
              </w:rPr>
              <w:t>千米</w:t>
            </w:r>
            <w:r>
              <w:rPr>
                <w:rFonts w:hint="eastAsia" w:eastAsia="仿宋_GB2312"/>
                <w:color w:val="000000"/>
                <w:kern w:val="0"/>
                <w:sz w:val="20"/>
                <w:szCs w:val="20"/>
              </w:rPr>
              <w:t>/h</w:t>
            </w:r>
            <w:r>
              <w:rPr>
                <w:rFonts w:hint="eastAsia" w:eastAsia="仿宋_GB2312" w:cs="宋体"/>
                <w:color w:val="000000"/>
                <w:kern w:val="0"/>
                <w:sz w:val="20"/>
                <w:szCs w:val="20"/>
              </w:rPr>
              <w:t>的城市道路主干道标准进行建设，无开发区域双向</w:t>
            </w:r>
            <w:r>
              <w:rPr>
                <w:rFonts w:hint="eastAsia" w:eastAsia="仿宋_GB2312"/>
                <w:color w:val="000000"/>
                <w:kern w:val="0"/>
                <w:sz w:val="20"/>
                <w:szCs w:val="20"/>
              </w:rPr>
              <w:t>4</w:t>
            </w:r>
            <w:r>
              <w:rPr>
                <w:rFonts w:hint="eastAsia" w:eastAsia="仿宋_GB2312" w:cs="宋体"/>
                <w:color w:val="000000"/>
                <w:kern w:val="0"/>
                <w:sz w:val="20"/>
                <w:szCs w:val="20"/>
              </w:rPr>
              <w:t>车道，有开发区域双向</w:t>
            </w:r>
            <w:r>
              <w:rPr>
                <w:rFonts w:hint="eastAsia" w:eastAsia="仿宋_GB2312"/>
                <w:color w:val="000000"/>
                <w:kern w:val="0"/>
                <w:sz w:val="20"/>
                <w:szCs w:val="20"/>
              </w:rPr>
              <w:t>6</w:t>
            </w:r>
            <w:r>
              <w:rPr>
                <w:rFonts w:hint="eastAsia" w:eastAsia="仿宋_GB2312" w:cs="宋体"/>
                <w:color w:val="000000"/>
                <w:kern w:val="0"/>
                <w:sz w:val="20"/>
                <w:szCs w:val="20"/>
              </w:rPr>
              <w:t>车道，路面宽</w:t>
            </w:r>
            <w:r>
              <w:rPr>
                <w:rFonts w:hint="eastAsia" w:eastAsia="仿宋_GB2312"/>
                <w:color w:val="000000"/>
                <w:kern w:val="0"/>
                <w:sz w:val="20"/>
                <w:szCs w:val="20"/>
              </w:rPr>
              <w:t>23</w:t>
            </w:r>
            <w:r>
              <w:rPr>
                <w:rFonts w:hint="eastAsia" w:eastAsia="仿宋_GB2312" w:cs="宋体"/>
                <w:color w:val="000000"/>
                <w:kern w:val="0"/>
                <w:sz w:val="20"/>
                <w:szCs w:val="20"/>
              </w:rPr>
              <w:t>米</w:t>
            </w:r>
            <w:r>
              <w:rPr>
                <w:rFonts w:hint="eastAsia" w:eastAsia="仿宋_GB2312"/>
                <w:color w:val="000000"/>
                <w:kern w:val="0"/>
                <w:sz w:val="20"/>
                <w:szCs w:val="20"/>
              </w:rPr>
              <w:t>-40</w:t>
            </w:r>
            <w:r>
              <w:rPr>
                <w:rFonts w:hint="eastAsia" w:eastAsia="仿宋_GB2312" w:cs="宋体"/>
                <w:color w:val="000000"/>
                <w:kern w:val="0"/>
                <w:sz w:val="20"/>
                <w:szCs w:val="20"/>
              </w:rPr>
              <w:t>米，最大纵坡</w:t>
            </w:r>
            <w:r>
              <w:rPr>
                <w:rFonts w:hint="eastAsia" w:eastAsia="仿宋_GB2312"/>
                <w:color w:val="000000"/>
                <w:kern w:val="0"/>
                <w:sz w:val="20"/>
                <w:szCs w:val="20"/>
              </w:rPr>
              <w:t>6.9%</w:t>
            </w:r>
            <w:r>
              <w:rPr>
                <w:rFonts w:hint="eastAsia" w:eastAsia="仿宋_GB2312" w:cs="宋体"/>
                <w:color w:val="000000"/>
                <w:kern w:val="0"/>
                <w:sz w:val="20"/>
                <w:szCs w:val="20"/>
              </w:rPr>
              <w:t>。提升段：浑团公路提升段东起新建盘山段（桩号</w:t>
            </w:r>
            <w:r>
              <w:rPr>
                <w:rFonts w:hint="eastAsia" w:eastAsia="仿宋_GB2312"/>
                <w:color w:val="000000"/>
                <w:kern w:val="0"/>
                <w:sz w:val="20"/>
                <w:szCs w:val="20"/>
              </w:rPr>
              <w:t>K0+000</w:t>
            </w:r>
            <w:r>
              <w:rPr>
                <w:rFonts w:hint="eastAsia" w:eastAsia="仿宋_GB2312" w:cs="宋体"/>
                <w:color w:val="000000"/>
                <w:kern w:val="0"/>
                <w:sz w:val="20"/>
                <w:szCs w:val="20"/>
              </w:rPr>
              <w:t>），西至棋台公路（桩号</w:t>
            </w:r>
            <w:r>
              <w:rPr>
                <w:rFonts w:hint="eastAsia" w:eastAsia="仿宋_GB2312"/>
                <w:color w:val="000000"/>
                <w:kern w:val="0"/>
                <w:sz w:val="20"/>
                <w:szCs w:val="20"/>
              </w:rPr>
              <w:t>K9+613.79</w:t>
            </w:r>
            <w:r>
              <w:rPr>
                <w:rFonts w:hint="eastAsia" w:eastAsia="仿宋_GB2312" w:cs="宋体"/>
                <w:color w:val="000000"/>
                <w:kern w:val="0"/>
                <w:sz w:val="20"/>
                <w:szCs w:val="20"/>
              </w:rPr>
              <w:t>），路线长约</w:t>
            </w:r>
            <w:r>
              <w:rPr>
                <w:rFonts w:hint="eastAsia" w:eastAsia="仿宋_GB2312"/>
                <w:color w:val="000000"/>
                <w:kern w:val="0"/>
                <w:sz w:val="20"/>
                <w:szCs w:val="20"/>
              </w:rPr>
              <w:t>9.61</w:t>
            </w:r>
            <w:r>
              <w:rPr>
                <w:rFonts w:hint="eastAsia" w:eastAsia="仿宋_GB2312" w:cs="宋体"/>
                <w:color w:val="000000"/>
                <w:kern w:val="0"/>
                <w:sz w:val="20"/>
                <w:szCs w:val="20"/>
              </w:rPr>
              <w:t>千米，近期仅进行罩面及照明设施改善提升。</w:t>
            </w:r>
          </w:p>
        </w:tc>
        <w:tc>
          <w:tcPr>
            <w:tcW w:w="750" w:type="dxa"/>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53744</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2024.6</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2026.6</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国有林和集体林存在争议问题，项目暂未开工。</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107</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昆明市西山区草海北片区45号片区西山272号规划路新建工程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272号规划路新建工程，起于规划270号路，与规划243号路十字交叉，止于现状大渔路。道路长499.102米，红线宽20米，为城市支路，主要建设内容包括：道路、海绵城市、排水、交通、绿化、照明等工程，并配套燃气、电力、电信、中水等综合管网附属设施工程。</w:t>
            </w:r>
          </w:p>
        </w:tc>
        <w:tc>
          <w:tcPr>
            <w:tcW w:w="750" w:type="dxa"/>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9791</w:t>
            </w:r>
          </w:p>
        </w:tc>
        <w:tc>
          <w:tcPr>
            <w:tcW w:w="1154"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108</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昆明市西山区草海北片区45号片区西山243号规划路新建工程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243号规划路新建工程，起于现状197号路，与规划272号路、规划242号路十字交叉，最后止于碧鸡路辅路。道路长428.034米，红线宽20米，为城市支路。主要建设内容包括：道路、海绵城市、排水、交通、绿化、照明等工程，并配套燃气、电力、电信、中水等综合管网附属设施工程。</w:t>
            </w:r>
          </w:p>
        </w:tc>
        <w:tc>
          <w:tcPr>
            <w:tcW w:w="750" w:type="dxa"/>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8608</w:t>
            </w:r>
          </w:p>
        </w:tc>
        <w:tc>
          <w:tcPr>
            <w:tcW w:w="1154"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正在开展前期工作。</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109</w:t>
            </w:r>
          </w:p>
        </w:tc>
        <w:tc>
          <w:tcPr>
            <w:tcW w:w="176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昆明市西山区草海北片区45号片区西山242号路西段规划路新建工程</w:t>
            </w:r>
          </w:p>
        </w:tc>
        <w:tc>
          <w:tcPr>
            <w:tcW w:w="8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4172"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242号路西段规划路新建工程，起于现状西山1号路，与规划西山270号路十字交叉，最后止于规划西山243号路。道路长571.665米，红线宽15米，为城市支路。主要建设内容包括：道路、海绵城市、排水、交通、绿化、照明工程建设，并配套燃气、电力、电信、中水等综合管网附属设施工程。</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西山区马街街道</w:t>
            </w:r>
          </w:p>
        </w:tc>
        <w:tc>
          <w:tcPr>
            <w:tcW w:w="119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10403</w:t>
            </w:r>
          </w:p>
        </w:tc>
        <w:tc>
          <w:tcPr>
            <w:tcW w:w="1154"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5200</w:t>
            </w: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5200</w:t>
            </w:r>
          </w:p>
        </w:tc>
        <w:tc>
          <w:tcPr>
            <w:tcW w:w="8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2023.7</w:t>
            </w:r>
          </w:p>
        </w:tc>
        <w:tc>
          <w:tcPr>
            <w:tcW w:w="1099"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1号路至270号路段主路通车，附属工程未完成，270号路至大渔路段未开工。</w:t>
            </w:r>
          </w:p>
        </w:tc>
        <w:tc>
          <w:tcPr>
            <w:tcW w:w="75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bl>
    <w:p>
      <w:pPr>
        <w:widowControl/>
        <w:jc w:val="left"/>
        <w:rPr>
          <w:rFonts w:eastAsia="黑体"/>
          <w:sz w:val="32"/>
          <w:szCs w:val="32"/>
        </w:rPr>
      </w:pPr>
      <w:r>
        <w:rPr>
          <w:rFonts w:eastAsia="仿宋_GB2312"/>
          <w:sz w:val="32"/>
          <w:szCs w:val="32"/>
        </w:rPr>
        <w:br w:type="page"/>
      </w:r>
      <w:r>
        <w:rPr>
          <w:rFonts w:hint="eastAsia" w:eastAsia="黑体"/>
          <w:sz w:val="32"/>
          <w:szCs w:val="32"/>
        </w:rPr>
        <w:t>附表3</w:t>
      </w:r>
    </w:p>
    <w:p>
      <w:pPr>
        <w:widowControl/>
        <w:spacing w:line="592" w:lineRule="exact"/>
        <w:jc w:val="left"/>
        <w:rPr>
          <w:rFonts w:eastAsia="仿宋_GB2312"/>
          <w:sz w:val="32"/>
          <w:szCs w:val="32"/>
        </w:rPr>
      </w:pPr>
    </w:p>
    <w:p>
      <w:pPr>
        <w:widowControl/>
        <w:spacing w:line="592" w:lineRule="exact"/>
        <w:jc w:val="center"/>
        <w:rPr>
          <w:rFonts w:ascii="方正小标宋简体" w:eastAsia="方正小标宋简体"/>
          <w:sz w:val="44"/>
          <w:szCs w:val="44"/>
        </w:rPr>
      </w:pPr>
      <w:r>
        <w:rPr>
          <w:rFonts w:hint="eastAsia" w:ascii="方正小标宋简体" w:eastAsia="方正小标宋简体"/>
          <w:sz w:val="44"/>
          <w:szCs w:val="44"/>
        </w:rPr>
        <w:t>昆明市西山区2023年1—12月政府投资基本建设计划外新增</w:t>
      </w:r>
    </w:p>
    <w:p>
      <w:pPr>
        <w:widowControl/>
        <w:spacing w:line="592" w:lineRule="exact"/>
        <w:jc w:val="center"/>
        <w:rPr>
          <w:rFonts w:ascii="方正小标宋简体" w:eastAsia="方正小标宋简体"/>
          <w:sz w:val="44"/>
          <w:szCs w:val="44"/>
        </w:rPr>
      </w:pPr>
      <w:r>
        <w:rPr>
          <w:rFonts w:hint="eastAsia" w:ascii="方正小标宋简体" w:eastAsia="方正小标宋简体"/>
          <w:sz w:val="44"/>
          <w:szCs w:val="44"/>
        </w:rPr>
        <w:t>项目推进情况表</w:t>
      </w:r>
    </w:p>
    <w:p>
      <w:pPr>
        <w:widowControl/>
        <w:spacing w:line="592" w:lineRule="exact"/>
        <w:jc w:val="left"/>
        <w:rPr>
          <w:rFonts w:eastAsia="仿宋_GB2312"/>
          <w:sz w:val="32"/>
          <w:szCs w:val="32"/>
        </w:rPr>
      </w:pPr>
    </w:p>
    <w:tbl>
      <w:tblPr>
        <w:tblStyle w:val="24"/>
        <w:tblW w:w="5771" w:type="pct"/>
        <w:jc w:val="center"/>
        <w:tblLayout w:type="autofit"/>
        <w:tblCellMar>
          <w:top w:w="57" w:type="dxa"/>
          <w:left w:w="57" w:type="dxa"/>
          <w:bottom w:w="57" w:type="dxa"/>
          <w:right w:w="57" w:type="dxa"/>
        </w:tblCellMar>
      </w:tblPr>
      <w:tblGrid>
        <w:gridCol w:w="336"/>
        <w:gridCol w:w="1626"/>
        <w:gridCol w:w="1184"/>
        <w:gridCol w:w="4621"/>
        <w:gridCol w:w="730"/>
        <w:gridCol w:w="1149"/>
        <w:gridCol w:w="1061"/>
        <w:gridCol w:w="767"/>
        <w:gridCol w:w="811"/>
        <w:gridCol w:w="1106"/>
        <w:gridCol w:w="975"/>
        <w:gridCol w:w="55"/>
        <w:gridCol w:w="708"/>
        <w:gridCol w:w="55"/>
      </w:tblGrid>
      <w:tr>
        <w:tblPrEx>
          <w:tblCellMar>
            <w:top w:w="57" w:type="dxa"/>
            <w:left w:w="57" w:type="dxa"/>
            <w:bottom w:w="57" w:type="dxa"/>
            <w:right w:w="57" w:type="dxa"/>
          </w:tblCellMar>
        </w:tblPrEx>
        <w:trPr>
          <w:trHeight w:val="397" w:hRule="atLeast"/>
          <w:tblHeader/>
          <w:jc w:val="center"/>
        </w:trPr>
        <w:tc>
          <w:tcPr>
            <w:tcW w:w="333"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eastAsia="黑体"/>
                <w:color w:val="000000"/>
                <w:kern w:val="0"/>
                <w:sz w:val="20"/>
                <w:szCs w:val="20"/>
              </w:rPr>
              <w:t>序号</w:t>
            </w:r>
          </w:p>
        </w:tc>
        <w:tc>
          <w:tcPr>
            <w:tcW w:w="1611"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eastAsia="黑体"/>
                <w:color w:val="000000"/>
                <w:kern w:val="0"/>
                <w:sz w:val="20"/>
                <w:szCs w:val="20"/>
              </w:rPr>
              <w:t>项目名称</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黑体"/>
                <w:color w:val="000000"/>
                <w:kern w:val="0"/>
                <w:sz w:val="20"/>
                <w:szCs w:val="20"/>
              </w:rPr>
            </w:pPr>
            <w:r>
              <w:rPr>
                <w:rFonts w:eastAsia="黑体"/>
                <w:color w:val="000000"/>
                <w:kern w:val="0"/>
                <w:sz w:val="20"/>
                <w:szCs w:val="20"/>
              </w:rPr>
              <w:t>建设性质（前期、续建、新开工）</w:t>
            </w:r>
          </w:p>
        </w:tc>
        <w:tc>
          <w:tcPr>
            <w:tcW w:w="4577"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eastAsia="黑体"/>
                <w:color w:val="000000"/>
                <w:kern w:val="0"/>
                <w:sz w:val="20"/>
                <w:szCs w:val="20"/>
              </w:rPr>
              <w:t>建设内容及规模</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eastAsia="黑体"/>
                <w:color w:val="000000"/>
                <w:kern w:val="0"/>
                <w:sz w:val="20"/>
                <w:szCs w:val="20"/>
              </w:rPr>
              <w:t>建设</w:t>
            </w:r>
          </w:p>
          <w:p>
            <w:pPr>
              <w:overflowPunct w:val="0"/>
              <w:topLinePunct/>
              <w:adjustRightInd w:val="0"/>
              <w:snapToGrid w:val="0"/>
              <w:spacing w:line="280" w:lineRule="exact"/>
              <w:jc w:val="center"/>
              <w:rPr>
                <w:rFonts w:eastAsia="黑体"/>
                <w:color w:val="000000"/>
                <w:kern w:val="0"/>
                <w:sz w:val="20"/>
                <w:szCs w:val="20"/>
              </w:rPr>
            </w:pPr>
            <w:r>
              <w:rPr>
                <w:rFonts w:eastAsia="黑体"/>
                <w:color w:val="000000"/>
                <w:kern w:val="0"/>
                <w:sz w:val="20"/>
                <w:szCs w:val="20"/>
              </w:rPr>
              <w:t>地点</w:t>
            </w:r>
          </w:p>
        </w:tc>
        <w:tc>
          <w:tcPr>
            <w:tcW w:w="1138"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eastAsia="黑体"/>
                <w:color w:val="000000"/>
                <w:kern w:val="0"/>
                <w:sz w:val="20"/>
                <w:szCs w:val="20"/>
              </w:rPr>
              <w:t>总投资</w:t>
            </w:r>
          </w:p>
          <w:p>
            <w:pPr>
              <w:overflowPunct w:val="0"/>
              <w:topLinePunct/>
              <w:adjustRightInd w:val="0"/>
              <w:snapToGrid w:val="0"/>
              <w:spacing w:line="280" w:lineRule="exact"/>
              <w:jc w:val="center"/>
              <w:rPr>
                <w:rFonts w:eastAsia="黑体"/>
                <w:color w:val="000000"/>
                <w:kern w:val="0"/>
                <w:sz w:val="20"/>
                <w:szCs w:val="20"/>
              </w:rPr>
            </w:pPr>
            <w:r>
              <w:rPr>
                <w:rFonts w:eastAsia="黑体"/>
                <w:color w:val="000000"/>
                <w:kern w:val="0"/>
                <w:sz w:val="20"/>
                <w:szCs w:val="20"/>
              </w:rPr>
              <w:t>（万元）</w:t>
            </w:r>
          </w:p>
        </w:tc>
        <w:tc>
          <w:tcPr>
            <w:tcW w:w="1051"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黑体"/>
                <w:color w:val="000000"/>
                <w:kern w:val="0"/>
                <w:sz w:val="20"/>
                <w:szCs w:val="20"/>
              </w:rPr>
            </w:pPr>
            <w:r>
              <w:rPr>
                <w:rFonts w:eastAsia="黑体"/>
                <w:color w:val="000000"/>
                <w:kern w:val="0"/>
                <w:sz w:val="20"/>
                <w:szCs w:val="20"/>
              </w:rPr>
              <w:t>开工以来</w:t>
            </w:r>
            <w:r>
              <w:rPr>
                <w:rFonts w:hint="eastAsia" w:eastAsia="黑体"/>
                <w:color w:val="000000"/>
                <w:kern w:val="0"/>
                <w:sz w:val="20"/>
                <w:szCs w:val="20"/>
                <w:lang w:eastAsia="zh-CN"/>
              </w:rPr>
              <w:t>截至</w:t>
            </w:r>
            <w:r>
              <w:rPr>
                <w:rFonts w:eastAsia="黑体"/>
                <w:color w:val="000000"/>
                <w:kern w:val="0"/>
                <w:sz w:val="20"/>
                <w:szCs w:val="20"/>
              </w:rPr>
              <w:t>2023年12月累计完成投资（万元）</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eastAsia="黑体"/>
                <w:color w:val="000000"/>
                <w:kern w:val="0"/>
                <w:sz w:val="20"/>
                <w:szCs w:val="20"/>
              </w:rPr>
              <w:t>1-12月完成投资（万元）</w:t>
            </w: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eastAsia="黑体"/>
                <w:color w:val="000000"/>
                <w:kern w:val="0"/>
                <w:sz w:val="20"/>
                <w:szCs w:val="20"/>
              </w:rPr>
              <w:t>计划开工时间</w:t>
            </w:r>
          </w:p>
        </w:tc>
        <w:tc>
          <w:tcPr>
            <w:tcW w:w="1096"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eastAsia="黑体"/>
                <w:color w:val="000000"/>
                <w:kern w:val="0"/>
                <w:sz w:val="20"/>
                <w:szCs w:val="20"/>
              </w:rPr>
              <w:t>计划竣工</w:t>
            </w:r>
          </w:p>
          <w:p>
            <w:pPr>
              <w:overflowPunct w:val="0"/>
              <w:topLinePunct/>
              <w:adjustRightInd w:val="0"/>
              <w:snapToGrid w:val="0"/>
              <w:spacing w:line="280" w:lineRule="exact"/>
              <w:jc w:val="center"/>
              <w:rPr>
                <w:rFonts w:eastAsia="黑体"/>
                <w:color w:val="000000"/>
                <w:kern w:val="0"/>
                <w:sz w:val="20"/>
                <w:szCs w:val="20"/>
              </w:rPr>
            </w:pPr>
            <w:r>
              <w:rPr>
                <w:rFonts w:eastAsia="黑体"/>
                <w:color w:val="000000"/>
                <w:kern w:val="0"/>
                <w:sz w:val="20"/>
                <w:szCs w:val="20"/>
              </w:rPr>
              <w:t>时间</w:t>
            </w:r>
          </w:p>
        </w:tc>
        <w:tc>
          <w:tcPr>
            <w:tcW w:w="1020" w:type="dxa"/>
            <w:gridSpan w:val="2"/>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r>
              <w:rPr>
                <w:rFonts w:eastAsia="黑体"/>
                <w:color w:val="000000"/>
                <w:kern w:val="0"/>
                <w:sz w:val="20"/>
                <w:szCs w:val="20"/>
              </w:rPr>
              <w:t>项目推进情况</w:t>
            </w:r>
          </w:p>
        </w:tc>
        <w:tc>
          <w:tcPr>
            <w:tcW w:w="755" w:type="dxa"/>
            <w:gridSpan w:val="2"/>
            <w:vMerge w:val="restart"/>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建设</w:t>
            </w:r>
          </w:p>
          <w:p>
            <w:pPr>
              <w:overflowPunct w:val="0"/>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单位</w:t>
            </w:r>
          </w:p>
        </w:tc>
      </w:tr>
      <w:tr>
        <w:tblPrEx>
          <w:tblCellMar>
            <w:top w:w="57" w:type="dxa"/>
            <w:left w:w="57" w:type="dxa"/>
            <w:bottom w:w="57" w:type="dxa"/>
            <w:right w:w="57" w:type="dxa"/>
          </w:tblCellMar>
        </w:tblPrEx>
        <w:trPr>
          <w:trHeight w:val="397" w:hRule="atLeast"/>
          <w:tblHeader/>
          <w:jc w:val="center"/>
        </w:trPr>
        <w:tc>
          <w:tcPr>
            <w:tcW w:w="33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p>
        </w:tc>
        <w:tc>
          <w:tcPr>
            <w:tcW w:w="161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黑体"/>
                <w:color w:val="000000"/>
                <w:kern w:val="0"/>
                <w:sz w:val="20"/>
                <w:szCs w:val="20"/>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p>
        </w:tc>
        <w:tc>
          <w:tcPr>
            <w:tcW w:w="4577"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黑体"/>
                <w:color w:val="000000"/>
                <w:kern w:val="0"/>
                <w:sz w:val="20"/>
                <w:szCs w:val="20"/>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黑体"/>
                <w:color w:val="000000"/>
                <w:kern w:val="0"/>
                <w:sz w:val="20"/>
                <w:szCs w:val="20"/>
              </w:rPr>
            </w:pPr>
          </w:p>
        </w:tc>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黑体"/>
                <w:color w:val="000000"/>
                <w:kern w:val="0"/>
                <w:sz w:val="20"/>
                <w:szCs w:val="20"/>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黑体"/>
                <w:color w:val="000000"/>
                <w:kern w:val="0"/>
                <w:sz w:val="20"/>
                <w:szCs w:val="20"/>
              </w:rPr>
            </w:pPr>
          </w:p>
        </w:tc>
        <w:tc>
          <w:tcPr>
            <w:tcW w:w="755" w:type="dxa"/>
            <w:gridSpan w:val="2"/>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黑体" w:cs="宋体"/>
                <w:color w:val="000000"/>
                <w:kern w:val="0"/>
                <w:sz w:val="20"/>
                <w:szCs w:val="20"/>
              </w:rPr>
            </w:pPr>
          </w:p>
        </w:tc>
      </w:tr>
      <w:tr>
        <w:tblPrEx>
          <w:tblCellMar>
            <w:top w:w="57" w:type="dxa"/>
            <w:left w:w="57" w:type="dxa"/>
            <w:bottom w:w="57" w:type="dxa"/>
            <w:right w:w="57" w:type="dxa"/>
          </w:tblCellMar>
        </w:tblPrEx>
        <w:trPr>
          <w:trHeight w:val="351" w:hRule="atLeast"/>
          <w:tblHeader/>
          <w:jc w:val="center"/>
        </w:trPr>
        <w:tc>
          <w:tcPr>
            <w:tcW w:w="33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161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4577"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p>
        </w:tc>
        <w:tc>
          <w:tcPr>
            <w:tcW w:w="113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p>
        </w:tc>
        <w:tc>
          <w:tcPr>
            <w:tcW w:w="755" w:type="dxa"/>
            <w:gridSpan w:val="2"/>
            <w:vMerge w:val="continue"/>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p>
        </w:tc>
      </w:tr>
      <w:tr>
        <w:tblPrEx>
          <w:tblCellMar>
            <w:top w:w="57" w:type="dxa"/>
            <w:left w:w="57" w:type="dxa"/>
            <w:bottom w:w="57" w:type="dxa"/>
            <w:right w:w="57" w:type="dxa"/>
          </w:tblCellMar>
        </w:tblPrEx>
        <w:trPr>
          <w:gridAfter w:val="1"/>
          <w:wAfter w:w="54" w:type="dxa"/>
          <w:trHeight w:val="397" w:hRule="atLeast"/>
          <w:jc w:val="center"/>
        </w:trPr>
        <w:tc>
          <w:tcPr>
            <w:tcW w:w="8417" w:type="dxa"/>
            <w:gridSpan w:val="5"/>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共27项（新开工6项，前期21项）</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361630</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9346</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9360</w:t>
            </w:r>
          </w:p>
        </w:tc>
        <w:tc>
          <w:tcPr>
            <w:tcW w:w="803" w:type="dxa"/>
            <w:tcBorders>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p>
        </w:tc>
        <w:tc>
          <w:tcPr>
            <w:tcW w:w="1096"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kern w:val="0"/>
                <w:sz w:val="20"/>
                <w:szCs w:val="20"/>
              </w:rPr>
            </w:pPr>
          </w:p>
        </w:tc>
        <w:tc>
          <w:tcPr>
            <w:tcW w:w="9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gridAfter w:val="1"/>
          <w:wAfter w:w="54" w:type="dxa"/>
          <w:trHeight w:val="397" w:hRule="atLeast"/>
          <w:jc w:val="center"/>
        </w:trPr>
        <w:tc>
          <w:tcPr>
            <w:tcW w:w="8417" w:type="dxa"/>
            <w:gridSpan w:val="5"/>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（一）乡村振兴建设项目（共2项）</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99117</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0</w:t>
            </w:r>
          </w:p>
        </w:tc>
        <w:tc>
          <w:tcPr>
            <w:tcW w:w="803" w:type="dxa"/>
            <w:tcBorders>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p>
        </w:tc>
        <w:tc>
          <w:tcPr>
            <w:tcW w:w="1096"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kern w:val="0"/>
                <w:sz w:val="20"/>
                <w:szCs w:val="20"/>
              </w:rPr>
            </w:pPr>
          </w:p>
        </w:tc>
        <w:tc>
          <w:tcPr>
            <w:tcW w:w="9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昆明市西山区兴边富民民族团结城镇配套基础设施建设项目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一期范围为龙潭社区、和平社区、雨花社区，共计72.53平方公里。主要建设内容包括：1.美丽乡村人居环境提升；2.一级交通枢纽工程，占地80亩,建设规模5.1万平方米；3.团结现代农业产业示范园，占地140亩，建设规模5万平方米；4.多肉种植产业园，占地1400亩，建设规模1.5万平方米；5.食品药品加工区，占地100亩，建设规模6.7万平方米；6.龙潭休闲观光游乐中心，占地1.2万亩，建设规模2000平方米；7.乐居古村保护与开发，占地325亩，建设规模2000平方米；8.大墨雨古村保护与开发，占地385亩，建设规模2000平方米。</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昆明市西山区团结街道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73089</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已取得可行性研究报告批复。</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昆明市西山区农业农村局</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西山区滇池沿岸乡村振兴现代农业示范园</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对滇池沿岸碧鸡街道办事处观音山社区现有的蔬菜、花卉大棚进行提升改造（面积700亩），建设农产品加工用房7000平方米，冷库8000平方米，生态停车位800个，充电桩90个；对百草村、观音山居民小组村内人居环境进行提升改造。</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昆明市西山区碧鸡街道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26028</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已取得可行性研究报告批复。</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昆明市西山区农业农村局</w:t>
            </w:r>
          </w:p>
        </w:tc>
      </w:tr>
      <w:tr>
        <w:tblPrEx>
          <w:tblCellMar>
            <w:top w:w="57" w:type="dxa"/>
            <w:left w:w="57" w:type="dxa"/>
            <w:bottom w:w="57" w:type="dxa"/>
            <w:right w:w="57" w:type="dxa"/>
          </w:tblCellMar>
        </w:tblPrEx>
        <w:trPr>
          <w:gridAfter w:val="1"/>
          <w:wAfter w:w="54" w:type="dxa"/>
          <w:trHeight w:val="397" w:hRule="atLeast"/>
          <w:jc w:val="center"/>
        </w:trPr>
        <w:tc>
          <w:tcPr>
            <w:tcW w:w="8417" w:type="dxa"/>
            <w:gridSpan w:val="5"/>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（二）水利基础建设项目（共8项）</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82196</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1264</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1264</w:t>
            </w:r>
          </w:p>
        </w:tc>
        <w:tc>
          <w:tcPr>
            <w:tcW w:w="803" w:type="dxa"/>
            <w:tcBorders>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p>
        </w:tc>
        <w:tc>
          <w:tcPr>
            <w:tcW w:w="1096"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kern w:val="0"/>
                <w:sz w:val="20"/>
                <w:szCs w:val="20"/>
              </w:rPr>
            </w:pPr>
          </w:p>
        </w:tc>
        <w:tc>
          <w:tcPr>
            <w:tcW w:w="9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3</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西山区兰花沟（书林街段）河道箱涵重构及二环内重要节点排水主干系统完善工程</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新开工</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一是西园北路污水主干完善：新建西园北路d1500排水管288米。二是书林街-高地巷-土桥路雨污水主干完善：新建书林街-高地巷-土桥路3米×2.5米雨水箱涵，长度1247米，d1000排水管1230米；新建书林街（金碧路-高地巷段）d600排水管752米；新建土桥路d500排水管277米。</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昆明市西山区二环内</w:t>
            </w:r>
            <w:r>
              <w:rPr>
                <w:rFonts w:eastAsia="仿宋_GB2312"/>
                <w:color w:val="000000"/>
                <w:spacing w:val="-16"/>
                <w:kern w:val="0"/>
                <w:sz w:val="20"/>
                <w:szCs w:val="20"/>
              </w:rPr>
              <w:t>书林街、</w:t>
            </w:r>
            <w:r>
              <w:rPr>
                <w:rFonts w:eastAsia="仿宋_GB2312"/>
                <w:color w:val="000000"/>
                <w:kern w:val="0"/>
                <w:sz w:val="20"/>
                <w:szCs w:val="20"/>
              </w:rPr>
              <w:t>西园北路</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13567</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1264</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1264</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2023.11</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2024.5</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总体工程进度达15%。</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4</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西山区山洪沟防洪治理项目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山洪沟防洪治理项目共计治理长度63.68千米，其中马街街道办事处治理排洪沟总长度为3千米，碧鸡街道办事处治理排洪沟总长度为3.01千米，海口街道办事处治理排洪沟总长度为8.67千米，团结街道办事处治理排洪沟总长度为49千米。</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昆明市西山区马街、碧鸡、海口、团结街道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8009</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已取得可行性研究报告批复。</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5</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西山区团结集镇污水处理站应急项目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新建调蓄池1座，有效容积3000立方米；新建应急管理房1座；既有粗格栅—提升泵房改造1座；新建工艺、给水及排泥等综合管线。工程分二期实施。</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昆明市西山区团结街道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739</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2024.3</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2024.6</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已取得可行性研究报告批复。</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昆明市西山区水务局</w:t>
            </w:r>
          </w:p>
        </w:tc>
      </w:tr>
      <w:tr>
        <w:tblPrEx>
          <w:tblCellMar>
            <w:top w:w="57" w:type="dxa"/>
            <w:left w:w="57" w:type="dxa"/>
            <w:bottom w:w="57" w:type="dxa"/>
            <w:right w:w="57" w:type="dxa"/>
          </w:tblCellMar>
        </w:tblPrEx>
        <w:trPr>
          <w:trHeight w:val="1952"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6</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海口街道海磷片区城市排水防涝能力提升工程项目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项目起点位于云南磷化集团海口磷业分公司，途经云磷小区、海口建磷中心学校、西山区第三人民医院、香柏树幼儿园、海口保障性租赁住房，止于螳螂川，沿途有一条城市公交线路。项目全长4.3公里，建设内容包括：排水管道、排涝泵站、调蓄设施、排涝通道、重要点位防护设施等。</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昆明市西山区海口街道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15219</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2024.3</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2025.3</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正在开展项目初步设计工作。</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西山区海口街道办事处</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7</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团结街道应急能力提升及防洪工程项目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p>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对团结应急队驻扎营房、训练基地以及有关设施设备配备进行改造提升，涉及面积5643.59平方米；对各社区损毁防洪沟进行新建或者修复，其中新建修复长度约30千米，部分区域修建挡土墙，修复长度19千米；对中心片区改造供水支次管网约30千米，安装智能水表10000个，服务人口约2万人；完善集镇污水收集处理系统，安装集镇片区污水管网20公里， 提升改造污水处理站二期占地约6000平方米；对浑团路马鞍山加油站、雨花社区高架桥、团结收费站下口三角地带、和平社区公厕三角地带、浑团公路纪念碑三角地带2.5千米范围内的重要节点以及沿线两边的环境进行提升改造；再对横穿集镇中心的和下路和平社区公厕－科技园段2.4千米、乐律路一乐居民族文化园段3.8千米沿线环境进行整治提升；再对和平、龙潭、雨花集镇中心3个社区环境进行整体提升整治， 开展绿化美化、规范门店招牌。</w:t>
            </w:r>
          </w:p>
          <w:p>
            <w:pPr>
              <w:overflowPunct w:val="0"/>
              <w:topLinePunct/>
              <w:adjustRightInd w:val="0"/>
              <w:snapToGrid w:val="0"/>
              <w:spacing w:line="280" w:lineRule="exact"/>
              <w:rPr>
                <w:rFonts w:eastAsia="仿宋_GB2312"/>
                <w:color w:val="000000"/>
                <w:kern w:val="0"/>
                <w:sz w:val="20"/>
                <w:szCs w:val="20"/>
              </w:rPr>
            </w:pP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昆明市西山区团结街道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14200</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已取得可行性研究报告批复。</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昆明市西山区团结街道办事处</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8</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草海2号片区14条规划路城市防涝排水工程项目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该项目共涉及草海2号片区14条规划路的雨水管总长约15777米，污水管总长约12373米，主要建设内容包括：建设排水工程涉及DN300-800波纹管、砼管及配套支管，检查井和窨井盖等设施。</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昆明市西山区马街街道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6427</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已取得可行性研究报告批复。</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9</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西山区绿荫大道城市排水防涝工程建设项目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绿荫大道城市排水防涝工程建设项目，主管敷设长度2.72千米。主要建设内容包括：新建雨污水管道共计11.96千米，污水管径DN500，雨水管径DN600～DN1000；新建过水泄洪箱涵2座、桥梁1座；新建透水人行道共计26326.2平方米；新建防洪通道2.72千米。</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昆明市西山区福海、前卫街道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13919</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2024.1</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2025.1</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已取得可行性研究报告批复。</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10</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西山区马街片区46号城中村排水防涝提升改造工程</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马街片区46号城中村排水防涝提升改造工程，起于昆安路下层，止于翠苑路，主要建设内容包括：新建道路双侧雨污水管道，污水管径DN500，雨水管DN600~DN1000，新建雨污水管道共计7.3千米；新建过水泄洪箱涵1座；新建防洪通道1.45千米，砼管及配套支管，检查井和窨井盖等。</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昆明市西山区马街街道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10115</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2024.3</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2025.3</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已取得可行性研究报告批复。</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昆明市西山区城市建设投资开发有限责任公司</w:t>
            </w:r>
          </w:p>
        </w:tc>
      </w:tr>
      <w:tr>
        <w:tblPrEx>
          <w:tblCellMar>
            <w:top w:w="57" w:type="dxa"/>
            <w:left w:w="57" w:type="dxa"/>
            <w:bottom w:w="57" w:type="dxa"/>
            <w:right w:w="57" w:type="dxa"/>
          </w:tblCellMar>
        </w:tblPrEx>
        <w:trPr>
          <w:gridAfter w:val="1"/>
          <w:wAfter w:w="54" w:type="dxa"/>
          <w:trHeight w:val="397" w:hRule="atLeast"/>
          <w:jc w:val="center"/>
        </w:trPr>
        <w:tc>
          <w:tcPr>
            <w:tcW w:w="7694" w:type="dxa"/>
            <w:gridSpan w:val="4"/>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（三）生态环保建设项目（共1项）</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b/>
                <w:bCs/>
                <w:color w:val="000000"/>
                <w:kern w:val="0"/>
                <w:sz w:val="20"/>
                <w:szCs w:val="20"/>
              </w:rPr>
            </w:pP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35264</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0</w:t>
            </w:r>
          </w:p>
        </w:tc>
        <w:tc>
          <w:tcPr>
            <w:tcW w:w="803" w:type="dxa"/>
            <w:tcBorders>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p>
        </w:tc>
        <w:tc>
          <w:tcPr>
            <w:tcW w:w="1096"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kern w:val="0"/>
                <w:sz w:val="20"/>
                <w:szCs w:val="20"/>
              </w:rPr>
            </w:pPr>
          </w:p>
        </w:tc>
        <w:tc>
          <w:tcPr>
            <w:tcW w:w="9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11</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昆明市西山区涉农区域自然灾害（公路）综合防治建设工程项目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项目位于西山区涉农街道办事处，主要对辖区存在崩塌、滑坡、泥石流、沉陷与塌陷、公路水毁等自然灾害点位进行综合防治，并对辖区内排水系统进行升级改造</w:t>
            </w:r>
            <w:r>
              <w:rPr>
                <w:rFonts w:hint="eastAsia" w:eastAsia="仿宋_GB2312"/>
                <w:color w:val="000000"/>
                <w:kern w:val="0"/>
                <w:sz w:val="20"/>
                <w:szCs w:val="20"/>
              </w:rPr>
              <w:t>。</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昆明市西山区涉农街道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35264</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已取得可行性研究报告批复。</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昆明市西山区交通运输局</w:t>
            </w:r>
          </w:p>
        </w:tc>
      </w:tr>
      <w:tr>
        <w:tblPrEx>
          <w:tblCellMar>
            <w:top w:w="57" w:type="dxa"/>
            <w:left w:w="57" w:type="dxa"/>
            <w:bottom w:w="57" w:type="dxa"/>
            <w:right w:w="57" w:type="dxa"/>
          </w:tblCellMar>
        </w:tblPrEx>
        <w:trPr>
          <w:gridAfter w:val="1"/>
          <w:wAfter w:w="54" w:type="dxa"/>
          <w:trHeight w:val="397" w:hRule="atLeast"/>
          <w:jc w:val="center"/>
        </w:trPr>
        <w:tc>
          <w:tcPr>
            <w:tcW w:w="7694" w:type="dxa"/>
            <w:gridSpan w:val="4"/>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jc w:val="center"/>
              <w:rPr>
                <w:rFonts w:eastAsia="仿宋_GB2312" w:cs="宋体"/>
                <w:b/>
                <w:bCs/>
                <w:color w:val="000000"/>
                <w:kern w:val="0"/>
                <w:sz w:val="20"/>
                <w:szCs w:val="20"/>
              </w:rPr>
            </w:pPr>
            <w:r>
              <w:rPr>
                <w:rFonts w:eastAsia="仿宋_GB2312" w:cs="宋体"/>
                <w:b/>
                <w:bCs/>
                <w:color w:val="000000"/>
                <w:kern w:val="0"/>
                <w:sz w:val="20"/>
                <w:szCs w:val="20"/>
              </w:rPr>
              <w:t>（四）教育基础设施建设项目（共</w:t>
            </w:r>
            <w:r>
              <w:rPr>
                <w:rFonts w:eastAsia="仿宋_GB2312"/>
                <w:b/>
                <w:bCs/>
                <w:color w:val="000000"/>
                <w:kern w:val="0"/>
                <w:sz w:val="20"/>
                <w:szCs w:val="20"/>
              </w:rPr>
              <w:t>1</w:t>
            </w:r>
            <w:r>
              <w:rPr>
                <w:rFonts w:eastAsia="仿宋_GB2312" w:cs="宋体"/>
                <w:b/>
                <w:bCs/>
                <w:color w:val="000000"/>
                <w:kern w:val="0"/>
                <w:sz w:val="20"/>
                <w:szCs w:val="20"/>
              </w:rPr>
              <w:t>项）</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b/>
                <w:bCs/>
                <w:color w:val="000000"/>
                <w:kern w:val="0"/>
                <w:sz w:val="20"/>
                <w:szCs w:val="20"/>
              </w:rPr>
            </w:pP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14840</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0</w:t>
            </w:r>
          </w:p>
        </w:tc>
        <w:tc>
          <w:tcPr>
            <w:tcW w:w="803" w:type="dxa"/>
            <w:tcBorders>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p>
        </w:tc>
        <w:tc>
          <w:tcPr>
            <w:tcW w:w="1096"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kern w:val="0"/>
                <w:sz w:val="20"/>
                <w:szCs w:val="20"/>
              </w:rPr>
            </w:pPr>
          </w:p>
        </w:tc>
        <w:tc>
          <w:tcPr>
            <w:tcW w:w="9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1840"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12</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西山区草海五号片区A10地块配套小学建设项目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新建24班小学1所，项目总用地面积为31656.83平方米，总建筑面积14904.31平方米，其中：地上建筑面积14104.31平方米，地下建筑面积800.00平方米，主要建设内容包括：教学楼主楼、风雨操场、图书室及舞蹈教室、设备用房、人防地下室等。</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昆明市西山区福海街道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14840</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2025.7</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已取得可行性研究报告批复。</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昆明市西山区教育体育局</w:t>
            </w:r>
          </w:p>
        </w:tc>
      </w:tr>
      <w:tr>
        <w:tblPrEx>
          <w:tblCellMar>
            <w:top w:w="57" w:type="dxa"/>
            <w:left w:w="57" w:type="dxa"/>
            <w:bottom w:w="57" w:type="dxa"/>
            <w:right w:w="57" w:type="dxa"/>
          </w:tblCellMar>
        </w:tblPrEx>
        <w:trPr>
          <w:gridAfter w:val="1"/>
          <w:wAfter w:w="54" w:type="dxa"/>
          <w:trHeight w:val="397" w:hRule="atLeast"/>
          <w:jc w:val="center"/>
        </w:trPr>
        <w:tc>
          <w:tcPr>
            <w:tcW w:w="7694" w:type="dxa"/>
            <w:gridSpan w:val="4"/>
            <w:tcBorders>
              <w:top w:val="single" w:color="000000" w:sz="4" w:space="0"/>
              <w:left w:val="single" w:color="000000" w:sz="4" w:space="0"/>
              <w:bottom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（五）社会民生建设项目（共9项）</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b/>
                <w:bCs/>
                <w:color w:val="000000"/>
                <w:kern w:val="0"/>
                <w:sz w:val="20"/>
                <w:szCs w:val="20"/>
              </w:rPr>
            </w:pP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50320</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8082</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8096</w:t>
            </w:r>
          </w:p>
        </w:tc>
        <w:tc>
          <w:tcPr>
            <w:tcW w:w="803" w:type="dxa"/>
            <w:tcBorders>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p>
        </w:tc>
        <w:tc>
          <w:tcPr>
            <w:tcW w:w="1096" w:type="dxa"/>
            <w:tcBorders>
              <w:top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kern w:val="0"/>
                <w:sz w:val="20"/>
                <w:szCs w:val="20"/>
              </w:rPr>
            </w:pPr>
          </w:p>
        </w:tc>
        <w:tc>
          <w:tcPr>
            <w:tcW w:w="9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2064"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13</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西山区金碧街道2023年第一批次老旧小区改造项目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新开工</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共改造老旧小区65个，290栋建筑，751个单元，共计9464户，建筑总面积约817362平方米。主要进行给排水工程改造，水、电、气一户一表改造，电气工程改造，道路恢复工程、照明工程、消防设施改造，室外景观绿化及部分公共设施改造。</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昆明市西山区金碧街道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12516</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3465</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3465</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2023.11</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2024.6</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spacing w:val="-6"/>
                <w:kern w:val="0"/>
                <w:sz w:val="20"/>
                <w:szCs w:val="20"/>
              </w:rPr>
              <w:t>正在进行雨污分流工程施工，完成总工</w:t>
            </w:r>
            <w:r>
              <w:rPr>
                <w:rFonts w:eastAsia="仿宋_GB2312"/>
                <w:color w:val="000000"/>
                <w:spacing w:val="-18"/>
                <w:kern w:val="0"/>
                <w:sz w:val="20"/>
                <w:szCs w:val="20"/>
              </w:rPr>
              <w:t>程量的15%。</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昆明市西山区金碧街道办事处</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14</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西苑街道2023年二环路外18个老旧小区改造项目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新开工</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p>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该项目涉及凯苑社区、秋苑社区、秀苑社区和丽苑社区范围内的共18个老旧居民小区，计划改造总建筑面积约114.42万平方米，涉及约14948户。主要进行雨污分流改造、屋面防水补漏、给水一户一表改造、供电一户一表改造、天然气置换改造等。</w:t>
            </w:r>
          </w:p>
          <w:p>
            <w:pPr>
              <w:overflowPunct w:val="0"/>
              <w:topLinePunct/>
              <w:adjustRightInd w:val="0"/>
              <w:snapToGrid w:val="0"/>
              <w:spacing w:line="280" w:lineRule="exact"/>
              <w:rPr>
                <w:rFonts w:eastAsia="仿宋_GB2312"/>
                <w:color w:val="000000"/>
                <w:kern w:val="0"/>
                <w:sz w:val="20"/>
                <w:szCs w:val="20"/>
              </w:rPr>
            </w:pP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昆明市西山区西苑街道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16632</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4617</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4617</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2023.10</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2024.6</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spacing w:val="-6"/>
                <w:kern w:val="0"/>
                <w:sz w:val="20"/>
                <w:szCs w:val="20"/>
              </w:rPr>
              <w:t>正在施工，</w:t>
            </w:r>
            <w:r>
              <w:rPr>
                <w:rFonts w:eastAsia="仿宋_GB2312"/>
                <w:color w:val="000000"/>
                <w:kern w:val="0"/>
                <w:sz w:val="20"/>
                <w:szCs w:val="20"/>
              </w:rPr>
              <w:t>完成雨污</w:t>
            </w:r>
            <w:r>
              <w:rPr>
                <w:rFonts w:eastAsia="仿宋_GB2312"/>
                <w:color w:val="000000"/>
                <w:spacing w:val="-4"/>
                <w:kern w:val="0"/>
                <w:sz w:val="20"/>
                <w:szCs w:val="20"/>
              </w:rPr>
              <w:t>分流工程。</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昆明市西山区西苑街道办事处</w:t>
            </w:r>
          </w:p>
        </w:tc>
      </w:tr>
      <w:tr>
        <w:tblPrEx>
          <w:tblCellMar>
            <w:top w:w="57" w:type="dxa"/>
            <w:left w:w="57" w:type="dxa"/>
            <w:bottom w:w="57" w:type="dxa"/>
            <w:right w:w="57" w:type="dxa"/>
          </w:tblCellMar>
        </w:tblPrEx>
        <w:trPr>
          <w:trHeight w:val="4118"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15</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昆明市西山区人民政府团结街道办事处社区服务用房拆除新建项目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新开工</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eastAsia="仿宋_GB2312"/>
                <w:color w:val="000000"/>
                <w:kern w:val="0"/>
                <w:sz w:val="20"/>
                <w:szCs w:val="20"/>
              </w:rPr>
              <w:t>4个社区服务用房新建规模计划如下：1.谷律社区主要建筑内容为一栋3层居委会服务用房，一层建筑面积176.30平方米，二层建筑面积197.38平方米，三层建筑面积197.38平方米，总建筑面积571.06平方米；2.律则社区主要建筑内容为一栋3层居委会服务用房及附属配套设施（围墙、绿化、车位、道路等），一层建筑面积175.70平方米，二层建筑面积195.78平方米，三层建筑面积195.78平方米，总建筑面积567.26平方米；3.妥排社区主要建筑内容为一栋3层居委会服务用房，一层建筑面积198.39平方米，二层建筑面积198.39平方米，三层建筑面积198.39平方米，总建筑面积595.16平方米；4.雨花社区主要建筑内容为一栋3层居委会服务用房，一层建筑面积176.78平方米，二层建筑面积196.84平方米，三层建筑面积196.84平方米，总建筑面积570.46平方米。</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昆明市西山区团结街道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764</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14</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2023.12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2024.7</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已进场施工。</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昆明市西山区团结街道办事处</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16</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西山区城市更新改造52号片区D地块公园绿地建设项目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新开工</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eastAsia="仿宋_GB2312"/>
                <w:color w:val="000000"/>
                <w:kern w:val="0"/>
                <w:sz w:val="20"/>
                <w:szCs w:val="20"/>
              </w:rPr>
              <w:t>项目主要建设城市公园绿地，配套设置休息区（地面硬化）及相关设施，主要包括：绿化工程、园路及铺装、建设公园附属设施等。项目规划总用地面积10406.5平方米，其中绿化面积7902.9平方米，园路及铺装场地面积2503.6平方米，绿地率75.94%。</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昆明市西山区马街街道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8764</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2023.12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2024.12</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已进场施工。</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昆明市西山区城市管理局</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17</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西山区金碧街道2023年第二批老旧小区改造项目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eastAsia="仿宋_GB2312"/>
                <w:color w:val="000000"/>
                <w:kern w:val="0"/>
                <w:sz w:val="20"/>
                <w:szCs w:val="20"/>
              </w:rPr>
              <w:t>共改造老旧小区4个，楼栋数13栋，29个单元，户数 475 户，占地面积17188.46平方米，建筑面积37595.36平方米。主要建设内容包括：建筑工程、照明工程、室外景观绿化工程、安防工程、综合管线工程，水、电一户一表改造及部分公共设施改造。</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昆明市西山区金碧街道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836</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2024.1</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2024.6</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已进场施工。</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昆明市西山区金碧街道办事处</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18</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西山区金碧街道2023年安康路151号老旧小区改造项目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本次共改造共改造老旧小区1个，楼栋数14栋，户数144户，建筑面积11500平方米。主要建设内容包括：建筑工程，照明工程，室外景观绿化工程，安防工程，综合管线工程，水、电一户一表改造及部分公共设施改造。</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昆明市西山区金碧街道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632</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2024.6</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已取得可行性研究报告批复。</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昆明市西山区金碧街道办事处</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19</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西山区棕树营街道办事处2024-2025年</w:t>
            </w:r>
            <w:r>
              <w:rPr>
                <w:rFonts w:eastAsia="仿宋_GB2312"/>
                <w:color w:val="000000"/>
                <w:kern w:val="0"/>
                <w:sz w:val="20"/>
                <w:szCs w:val="20"/>
              </w:rPr>
              <w:br w:type="textWrapping"/>
            </w:r>
            <w:r>
              <w:rPr>
                <w:rFonts w:eastAsia="仿宋_GB2312"/>
                <w:color w:val="000000"/>
                <w:kern w:val="0"/>
                <w:sz w:val="20"/>
                <w:szCs w:val="20"/>
              </w:rPr>
              <w:t>老旧小区改造工程</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本次共改造老旧小区49个，593栋建筑，1453个单元 ，共计21247户，建筑总面积1472425平方米。主要建设内容包括：道路路面改造、建筑立面掉砖改造、单元楼道粉刷、水电气一户一表改造、部分建筑雨落管更换、部分单元门更新、单车棚改造、围墙美化、局部绿化环境提升、休息设施完善等。</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昆明市西山区棕树营街道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8383</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2024.3</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2025.12</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已取得可行性研究报告批复。</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昆明市西山区棕树营街道办事处</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2023年军休老旧小区改造项目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该项目涉及4个军休老旧小区，计划改造总建筑面积5.74万平方米，涉及15栋房屋510户。主要改造内容包括：供水、供电、燃气一户一表改造，屋面防水、雨污分流改造和小区道路恢复改造等。</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昆明市西山区金碧街道、棕树营街道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1073</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2024.2</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2024.6</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正在开展EPC招标。</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昆明市西山区退役军人事务局</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21</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西山区街道综合养老服务中心建设项目（前卫街道、棕树营街道、永昌街道）</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项目涉及3个街道综合养老服务中心建设，其中前卫街道综合养老服务中心提升改造面积1994.85平方米；棕树营街道综合养老服务中心提升改造面积1159.54平方米；永昌街道综合养老服务中心提升改造面积806.43平方米。主要建设内容包括：墙面、地面、屋面提升改造工程、电梯加装及消防改造工程等。</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昆明市西山区前卫街道、棕树营街道、永昌街道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720</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2024.5</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2024.12</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已取得可行性研究报告批复。</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昆明市西山区民政局</w:t>
            </w:r>
          </w:p>
        </w:tc>
      </w:tr>
      <w:tr>
        <w:tblPrEx>
          <w:tblCellMar>
            <w:top w:w="57" w:type="dxa"/>
            <w:left w:w="57" w:type="dxa"/>
            <w:bottom w:w="57" w:type="dxa"/>
            <w:right w:w="57" w:type="dxa"/>
          </w:tblCellMar>
        </w:tblPrEx>
        <w:trPr>
          <w:gridAfter w:val="1"/>
          <w:wAfter w:w="54" w:type="dxa"/>
          <w:trHeight w:val="397" w:hRule="atLeast"/>
          <w:jc w:val="center"/>
        </w:trPr>
        <w:tc>
          <w:tcPr>
            <w:tcW w:w="8417" w:type="dxa"/>
            <w:gridSpan w:val="5"/>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（六）道路基础设施建设项目（共6项）</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79895</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r>
              <w:rPr>
                <w:rFonts w:eastAsia="仿宋_GB2312"/>
                <w:b/>
                <w:bCs/>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b/>
                <w:bCs/>
                <w:color w:val="000000"/>
                <w:kern w:val="0"/>
                <w:sz w:val="20"/>
                <w:szCs w:val="20"/>
              </w:rPr>
            </w:pP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kern w:val="0"/>
                <w:sz w:val="20"/>
                <w:szCs w:val="20"/>
              </w:rPr>
            </w:pPr>
          </w:p>
        </w:tc>
        <w:tc>
          <w:tcPr>
            <w:tcW w:w="96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22</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西山180号规划路中段（181号路—永明路）新建工程</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eastAsia="仿宋_GB2312"/>
                <w:color w:val="000000"/>
                <w:kern w:val="0"/>
                <w:sz w:val="20"/>
                <w:szCs w:val="20"/>
              </w:rPr>
              <w:t>西山180号规划路中段（181号路—永明路）新建工程起于西山181号规划路，止于永明路，道路长337.947米，规划红线宽20米，规划道路等级为城市支路。主要建设内容包括：道路工程、排水工程、交通工程、照明工程、绿化工程及配套电力、燃气、电信、给水等综合管线及配套附属设施工程。</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昆明市西山区永昌街道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3685</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2023.10</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2024.12</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eastAsia="仿宋_GB2312"/>
                <w:color w:val="000000"/>
                <w:kern w:val="0"/>
                <w:sz w:val="20"/>
                <w:szCs w:val="20"/>
              </w:rPr>
              <w:t>正在办理土地划拨及《建设项</w:t>
            </w:r>
            <w:r>
              <w:rPr>
                <w:rFonts w:eastAsia="仿宋_GB2312"/>
                <w:color w:val="000000"/>
                <w:spacing w:val="-4"/>
                <w:kern w:val="0"/>
                <w:sz w:val="20"/>
                <w:szCs w:val="20"/>
              </w:rPr>
              <w:t>目用地预审与选址意见书》</w:t>
            </w:r>
            <w:r>
              <w:rPr>
                <w:rFonts w:eastAsia="仿宋_GB2312"/>
                <w:color w:val="000000"/>
                <w:kern w:val="0"/>
                <w:sz w:val="20"/>
                <w:szCs w:val="20"/>
              </w:rPr>
              <w:t>工作。</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23</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永明路（海埂路—180号路段）改扩建工程</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eastAsia="仿宋_GB2312"/>
                <w:color w:val="000000"/>
                <w:kern w:val="0"/>
                <w:sz w:val="20"/>
                <w:szCs w:val="20"/>
              </w:rPr>
              <w:t>永明路（海埂路—西山180号路）改扩建工程起于海埂路，止于西山180号路，道路长465.549米，规划红线宽25米，规划道路等级为城市次干路。主要建设内容包括：道路工程、排水工程、交通工程、照明工程、绿化工程及配套电力、燃气、电信、给水等综合管线及配套附属设施工程。</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昆明市西山区永昌街道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36067</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2023.10</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2024.6</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eastAsia="仿宋_GB2312"/>
                <w:color w:val="000000"/>
                <w:kern w:val="0"/>
                <w:sz w:val="20"/>
                <w:szCs w:val="20"/>
              </w:rPr>
              <w:t>正在办理土地划拨及《建设项目用地预审与选址意见书》工作。</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24</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大掺量磷石膏土木工程新材料与新型路面结构示范工程建设项目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eastAsia="仿宋_GB2312"/>
                <w:color w:val="000000"/>
                <w:kern w:val="0"/>
                <w:sz w:val="20"/>
                <w:szCs w:val="20"/>
              </w:rPr>
              <w:t>采用大掺量磷石膏新材料和新型路面结构对园区市政道路的翻修改造，道路长度约400米、平均宽度为6.5米。</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昆明市西山区海口街道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200</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2024.1</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2024.12</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spacing w:val="-4"/>
                <w:kern w:val="0"/>
                <w:sz w:val="20"/>
                <w:szCs w:val="20"/>
              </w:rPr>
            </w:pPr>
            <w:r>
              <w:rPr>
                <w:rFonts w:eastAsia="仿宋_GB2312"/>
                <w:color w:val="000000"/>
                <w:spacing w:val="-4"/>
                <w:kern w:val="0"/>
                <w:sz w:val="20"/>
                <w:szCs w:val="20"/>
              </w:rPr>
              <w:t>已取得可行性研究报告批复。</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云南海口产业园区管理委员会</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25</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西山区龙门片区乡村道路提升改造工程</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kern w:val="0"/>
                <w:sz w:val="20"/>
                <w:szCs w:val="20"/>
              </w:rPr>
            </w:pPr>
            <w:r>
              <w:rPr>
                <w:rFonts w:eastAsia="仿宋_GB2312"/>
                <w:color w:val="000000"/>
                <w:kern w:val="0"/>
                <w:sz w:val="20"/>
                <w:szCs w:val="20"/>
              </w:rPr>
              <w:t>建设内容主要包括对西山区碧鸡街道办事处龙门片区范围内的高海辅道、高蒋段、湖滨路及部分村道进行路面修复，路面提升改造，完善交通标志、标线、护栏等交通安全设施以及周边道路景观绿化提升。</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昆明市西山区碧鸡街道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1285</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60" w:lineRule="exact"/>
              <w:rPr>
                <w:rFonts w:eastAsia="仿宋_GB2312"/>
                <w:color w:val="000000"/>
                <w:spacing w:val="-4"/>
                <w:kern w:val="0"/>
                <w:sz w:val="20"/>
                <w:szCs w:val="20"/>
              </w:rPr>
            </w:pPr>
            <w:r>
              <w:rPr>
                <w:rFonts w:eastAsia="仿宋_GB2312"/>
                <w:color w:val="000000"/>
                <w:spacing w:val="-4"/>
                <w:kern w:val="0"/>
                <w:sz w:val="20"/>
                <w:szCs w:val="20"/>
              </w:rPr>
              <w:t>已完成施工图设计。</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26</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西山区双哨公路中轻依兰段改建工程项目</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路线全长约2.307千米，采用设计速度30千米/h的三级公路标准进行建设，路基宽度采用7.5米。主要建设内容包括：道路工程、排水工程、防护工程、交通工程、燃气工程、综合管沟工程等。</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昆明市西山区海口街道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9688</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正在办理用地预审及选址意见书。</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397" w:hRule="atLeast"/>
          <w:jc w:val="center"/>
        </w:trPr>
        <w:tc>
          <w:tcPr>
            <w:tcW w:w="33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27</w:t>
            </w:r>
          </w:p>
        </w:tc>
        <w:tc>
          <w:tcPr>
            <w:tcW w:w="161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西山区中桃公路改扩建工程</w:t>
            </w:r>
          </w:p>
        </w:tc>
        <w:tc>
          <w:tcPr>
            <w:tcW w:w="117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前期</w:t>
            </w:r>
          </w:p>
        </w:tc>
        <w:tc>
          <w:tcPr>
            <w:tcW w:w="4577"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s="宋体"/>
                <w:color w:val="000000"/>
                <w:kern w:val="0"/>
                <w:sz w:val="20"/>
                <w:szCs w:val="20"/>
              </w:rPr>
            </w:pPr>
            <w:r>
              <w:rPr>
                <w:rFonts w:eastAsia="仿宋_GB2312" w:cs="宋体"/>
                <w:color w:val="000000"/>
                <w:kern w:val="0"/>
                <w:sz w:val="20"/>
                <w:szCs w:val="20"/>
              </w:rPr>
              <w:t>路线全长约</w:t>
            </w:r>
            <w:r>
              <w:rPr>
                <w:rFonts w:eastAsia="仿宋_GB2312"/>
                <w:color w:val="000000"/>
                <w:kern w:val="0"/>
                <w:sz w:val="20"/>
                <w:szCs w:val="20"/>
              </w:rPr>
              <w:t>3.085</w:t>
            </w:r>
            <w:r>
              <w:rPr>
                <w:rFonts w:eastAsia="仿宋_GB2312" w:cs="宋体"/>
                <w:color w:val="000000"/>
                <w:kern w:val="0"/>
                <w:sz w:val="20"/>
                <w:szCs w:val="20"/>
              </w:rPr>
              <w:t>公里，采用二级公路标准进行建设，路面类型为沥青混凝土路面，路基宽度</w:t>
            </w:r>
            <w:r>
              <w:rPr>
                <w:rFonts w:eastAsia="仿宋_GB2312"/>
                <w:color w:val="000000"/>
                <w:kern w:val="0"/>
                <w:sz w:val="20"/>
                <w:szCs w:val="20"/>
              </w:rPr>
              <w:t>20</w:t>
            </w:r>
            <w:r>
              <w:rPr>
                <w:rFonts w:eastAsia="仿宋_GB2312" w:cs="宋体"/>
                <w:color w:val="000000"/>
                <w:kern w:val="0"/>
                <w:sz w:val="20"/>
                <w:szCs w:val="20"/>
              </w:rPr>
              <w:t>米，设计速度</w:t>
            </w:r>
            <w:r>
              <w:rPr>
                <w:rFonts w:eastAsia="仿宋_GB2312"/>
                <w:color w:val="000000"/>
                <w:kern w:val="0"/>
                <w:sz w:val="20"/>
                <w:szCs w:val="20"/>
              </w:rPr>
              <w:t>40</w:t>
            </w:r>
            <w:r>
              <w:rPr>
                <w:rFonts w:eastAsia="仿宋_GB2312" w:cs="宋体"/>
                <w:color w:val="000000"/>
                <w:kern w:val="0"/>
                <w:sz w:val="20"/>
                <w:szCs w:val="20"/>
              </w:rPr>
              <w:t>公路</w:t>
            </w:r>
            <w:r>
              <w:rPr>
                <w:rFonts w:eastAsia="仿宋_GB2312"/>
                <w:color w:val="000000"/>
                <w:kern w:val="0"/>
                <w:sz w:val="20"/>
                <w:szCs w:val="20"/>
              </w:rPr>
              <w:t>/</w:t>
            </w:r>
            <w:r>
              <w:rPr>
                <w:rFonts w:eastAsia="仿宋_GB2312" w:cs="宋体"/>
                <w:color w:val="000000"/>
                <w:kern w:val="0"/>
                <w:sz w:val="20"/>
                <w:szCs w:val="20"/>
              </w:rPr>
              <w:t>小时，主要建设内容包括：道路工程、排水工程、防护工程、交通工程、照明工程、管线综合工程等。</w:t>
            </w:r>
          </w:p>
        </w:tc>
        <w:tc>
          <w:tcPr>
            <w:tcW w:w="72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昆明市西山区海口街道</w:t>
            </w:r>
          </w:p>
        </w:tc>
        <w:tc>
          <w:tcPr>
            <w:tcW w:w="1138"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28969</w:t>
            </w:r>
          </w:p>
        </w:tc>
        <w:tc>
          <w:tcPr>
            <w:tcW w:w="1051"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760"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96" w:type="dxa"/>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jc w:val="center"/>
              <w:rPr>
                <w:rFonts w:eastAsia="仿宋_GB2312"/>
                <w:color w:val="000000"/>
                <w:kern w:val="0"/>
                <w:sz w:val="20"/>
                <w:szCs w:val="20"/>
              </w:rPr>
            </w:pPr>
            <w:r>
              <w:rPr>
                <w:rFonts w:eastAsia="仿宋_GB2312"/>
                <w:color w:val="000000"/>
                <w:kern w:val="0"/>
                <w:sz w:val="20"/>
                <w:szCs w:val="20"/>
              </w:rPr>
              <w:t>待定</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正在办理用地预审及选址意见书。</w:t>
            </w:r>
          </w:p>
        </w:tc>
        <w:tc>
          <w:tcPr>
            <w:tcW w:w="755" w:type="dxa"/>
            <w:gridSpan w:val="2"/>
            <w:tcBorders>
              <w:top w:val="single" w:color="000000" w:sz="4" w:space="0"/>
              <w:left w:val="single" w:color="000000" w:sz="4" w:space="0"/>
              <w:bottom w:val="single" w:color="000000" w:sz="4" w:space="0"/>
              <w:right w:val="single" w:color="000000" w:sz="4" w:space="0"/>
            </w:tcBorders>
            <w:vAlign w:val="center"/>
          </w:tcPr>
          <w:p>
            <w:pPr>
              <w:overflowPunct w:val="0"/>
              <w:topLinePunct/>
              <w:adjustRightInd w:val="0"/>
              <w:snapToGrid w:val="0"/>
              <w:spacing w:line="280" w:lineRule="exact"/>
              <w:rPr>
                <w:rFonts w:eastAsia="仿宋_GB2312"/>
                <w:color w:val="000000"/>
                <w:kern w:val="0"/>
                <w:sz w:val="20"/>
                <w:szCs w:val="20"/>
              </w:rPr>
            </w:pPr>
            <w:r>
              <w:rPr>
                <w:rFonts w:eastAsia="仿宋_GB2312"/>
                <w:color w:val="000000"/>
                <w:kern w:val="0"/>
                <w:sz w:val="20"/>
                <w:szCs w:val="20"/>
              </w:rPr>
              <w:t>昆明市西山区交通运输局</w:t>
            </w:r>
          </w:p>
        </w:tc>
      </w:tr>
    </w:tbl>
    <w:p>
      <w:pPr>
        <w:widowControl/>
        <w:jc w:val="left"/>
        <w:rPr>
          <w:rFonts w:eastAsia="仿宋_GB2312"/>
          <w:sz w:val="32"/>
          <w:szCs w:val="32"/>
        </w:rPr>
      </w:pPr>
    </w:p>
    <w:p>
      <w:pPr>
        <w:rPr>
          <w:rFonts w:hint="eastAsia" w:eastAsia="仿宋_GB2312"/>
          <w:color w:val="000000" w:themeColor="text1"/>
          <w:sz w:val="28"/>
          <w:szCs w:val="28"/>
          <w14:textFill>
            <w14:solidFill>
              <w14:schemeClr w14:val="tx1"/>
            </w14:solidFill>
          </w14:textFill>
        </w:rPr>
      </w:pPr>
    </w:p>
    <w:sectPr>
      <w:footerReference r:id="rId5" w:type="default"/>
      <w:footerReference r:id="rId6" w:type="even"/>
      <w:pgSz w:w="16840" w:h="11907" w:orient="landscape"/>
      <w:pgMar w:top="1531" w:right="1928" w:bottom="1531" w:left="1871" w:header="1418" w:footer="1417" w:gutter="0"/>
      <w:cols w:space="425" w:num="1"/>
      <w:docGrid w:type="linesAndChars" w:linePitch="56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eastAsia="仿宋_GB2312"/>
        <w:sz w:val="28"/>
        <w:szCs w:val="28"/>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55</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eastAsia="仿宋_GB2312"/>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56</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eastAsia="仿宋_GB2312"/>
        <w:sz w:val="28"/>
        <w:szCs w:val="28"/>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173</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eastAsia="仿宋_GB2312"/>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172</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evenAndOddHeaders w:val="1"/>
  <w:drawingGridHorizontalSpacing w:val="103"/>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kNGQ1NjNjNDA4Y2I5YmExNzc5NzNjYTFlN2QwZDgifQ=="/>
  </w:docVars>
  <w:rsids>
    <w:rsidRoot w:val="00BF1009"/>
    <w:rsid w:val="000008BE"/>
    <w:rsid w:val="00001014"/>
    <w:rsid w:val="000011BE"/>
    <w:rsid w:val="00001BBF"/>
    <w:rsid w:val="00003771"/>
    <w:rsid w:val="00006904"/>
    <w:rsid w:val="00006AC2"/>
    <w:rsid w:val="0001394C"/>
    <w:rsid w:val="00013B69"/>
    <w:rsid w:val="00016A30"/>
    <w:rsid w:val="00021590"/>
    <w:rsid w:val="00022941"/>
    <w:rsid w:val="000261B0"/>
    <w:rsid w:val="000307E2"/>
    <w:rsid w:val="00030A9D"/>
    <w:rsid w:val="00032947"/>
    <w:rsid w:val="00033007"/>
    <w:rsid w:val="000352EC"/>
    <w:rsid w:val="00036781"/>
    <w:rsid w:val="000379E3"/>
    <w:rsid w:val="00037E42"/>
    <w:rsid w:val="000401FB"/>
    <w:rsid w:val="00044C2F"/>
    <w:rsid w:val="000509D5"/>
    <w:rsid w:val="000515D2"/>
    <w:rsid w:val="00051FB5"/>
    <w:rsid w:val="00053D26"/>
    <w:rsid w:val="00053E18"/>
    <w:rsid w:val="00054897"/>
    <w:rsid w:val="00056E91"/>
    <w:rsid w:val="00057489"/>
    <w:rsid w:val="0006018D"/>
    <w:rsid w:val="00062D2A"/>
    <w:rsid w:val="000658F2"/>
    <w:rsid w:val="00065BE4"/>
    <w:rsid w:val="00072150"/>
    <w:rsid w:val="00073529"/>
    <w:rsid w:val="00077B25"/>
    <w:rsid w:val="00080363"/>
    <w:rsid w:val="00081FC2"/>
    <w:rsid w:val="0008345A"/>
    <w:rsid w:val="000845D7"/>
    <w:rsid w:val="00084762"/>
    <w:rsid w:val="00086D1A"/>
    <w:rsid w:val="00091439"/>
    <w:rsid w:val="000949E0"/>
    <w:rsid w:val="00094B0C"/>
    <w:rsid w:val="000963E2"/>
    <w:rsid w:val="000A07C7"/>
    <w:rsid w:val="000A30DF"/>
    <w:rsid w:val="000A33D5"/>
    <w:rsid w:val="000A33E6"/>
    <w:rsid w:val="000A430E"/>
    <w:rsid w:val="000A4812"/>
    <w:rsid w:val="000A523A"/>
    <w:rsid w:val="000B40E0"/>
    <w:rsid w:val="000B56DA"/>
    <w:rsid w:val="000B6197"/>
    <w:rsid w:val="000B7BE5"/>
    <w:rsid w:val="000C2F46"/>
    <w:rsid w:val="000C33BA"/>
    <w:rsid w:val="000C6D15"/>
    <w:rsid w:val="000C6DB9"/>
    <w:rsid w:val="000C7466"/>
    <w:rsid w:val="000D1D49"/>
    <w:rsid w:val="000D1D6D"/>
    <w:rsid w:val="000D1FCC"/>
    <w:rsid w:val="000D2B43"/>
    <w:rsid w:val="000D4045"/>
    <w:rsid w:val="000D438D"/>
    <w:rsid w:val="000E06D5"/>
    <w:rsid w:val="000E1945"/>
    <w:rsid w:val="000E52CA"/>
    <w:rsid w:val="000E554E"/>
    <w:rsid w:val="000F03E5"/>
    <w:rsid w:val="000F0A72"/>
    <w:rsid w:val="000F2EE8"/>
    <w:rsid w:val="000F4B3B"/>
    <w:rsid w:val="000F4E53"/>
    <w:rsid w:val="000F55A1"/>
    <w:rsid w:val="000F5EC6"/>
    <w:rsid w:val="000F7FA1"/>
    <w:rsid w:val="000F7FA9"/>
    <w:rsid w:val="00100337"/>
    <w:rsid w:val="00106397"/>
    <w:rsid w:val="00106A3F"/>
    <w:rsid w:val="001073D3"/>
    <w:rsid w:val="001156DF"/>
    <w:rsid w:val="00116485"/>
    <w:rsid w:val="00116670"/>
    <w:rsid w:val="00117BDB"/>
    <w:rsid w:val="00122146"/>
    <w:rsid w:val="00125B3F"/>
    <w:rsid w:val="001267DA"/>
    <w:rsid w:val="00131C62"/>
    <w:rsid w:val="00132DF8"/>
    <w:rsid w:val="0013320C"/>
    <w:rsid w:val="001343E8"/>
    <w:rsid w:val="00134851"/>
    <w:rsid w:val="0014091C"/>
    <w:rsid w:val="0014199C"/>
    <w:rsid w:val="00142283"/>
    <w:rsid w:val="00147390"/>
    <w:rsid w:val="00147C8C"/>
    <w:rsid w:val="00150160"/>
    <w:rsid w:val="00150838"/>
    <w:rsid w:val="00151601"/>
    <w:rsid w:val="0015668F"/>
    <w:rsid w:val="00160AC1"/>
    <w:rsid w:val="0016146B"/>
    <w:rsid w:val="00161BAF"/>
    <w:rsid w:val="00163660"/>
    <w:rsid w:val="001655F8"/>
    <w:rsid w:val="0016606A"/>
    <w:rsid w:val="001669AF"/>
    <w:rsid w:val="00170360"/>
    <w:rsid w:val="001720C8"/>
    <w:rsid w:val="0017310E"/>
    <w:rsid w:val="001743F0"/>
    <w:rsid w:val="00177BF6"/>
    <w:rsid w:val="00180114"/>
    <w:rsid w:val="00180307"/>
    <w:rsid w:val="00180817"/>
    <w:rsid w:val="00182689"/>
    <w:rsid w:val="00182789"/>
    <w:rsid w:val="001834D1"/>
    <w:rsid w:val="0018360C"/>
    <w:rsid w:val="00183985"/>
    <w:rsid w:val="00183B40"/>
    <w:rsid w:val="00187A9D"/>
    <w:rsid w:val="00190D23"/>
    <w:rsid w:val="00193529"/>
    <w:rsid w:val="0019460D"/>
    <w:rsid w:val="001947EA"/>
    <w:rsid w:val="0019500C"/>
    <w:rsid w:val="001961EA"/>
    <w:rsid w:val="001965FD"/>
    <w:rsid w:val="00196F8F"/>
    <w:rsid w:val="00197417"/>
    <w:rsid w:val="001A3435"/>
    <w:rsid w:val="001A7FEF"/>
    <w:rsid w:val="001B0BF3"/>
    <w:rsid w:val="001B1E39"/>
    <w:rsid w:val="001B23F0"/>
    <w:rsid w:val="001B47AB"/>
    <w:rsid w:val="001C0E2F"/>
    <w:rsid w:val="001C1C3A"/>
    <w:rsid w:val="001C2EEC"/>
    <w:rsid w:val="001C6342"/>
    <w:rsid w:val="001C63D5"/>
    <w:rsid w:val="001D2FE9"/>
    <w:rsid w:val="001D38E6"/>
    <w:rsid w:val="001D6DB0"/>
    <w:rsid w:val="001E1792"/>
    <w:rsid w:val="001E380D"/>
    <w:rsid w:val="001E45EB"/>
    <w:rsid w:val="001E63D5"/>
    <w:rsid w:val="001F0679"/>
    <w:rsid w:val="001F3EDE"/>
    <w:rsid w:val="001F4E78"/>
    <w:rsid w:val="001F66E5"/>
    <w:rsid w:val="001F7355"/>
    <w:rsid w:val="00200C96"/>
    <w:rsid w:val="00201FF6"/>
    <w:rsid w:val="00202208"/>
    <w:rsid w:val="00203038"/>
    <w:rsid w:val="00203347"/>
    <w:rsid w:val="00203450"/>
    <w:rsid w:val="002042D8"/>
    <w:rsid w:val="002061CF"/>
    <w:rsid w:val="00206992"/>
    <w:rsid w:val="00207B5D"/>
    <w:rsid w:val="00210294"/>
    <w:rsid w:val="0021079D"/>
    <w:rsid w:val="002108C0"/>
    <w:rsid w:val="00210B56"/>
    <w:rsid w:val="00210E37"/>
    <w:rsid w:val="00212AA9"/>
    <w:rsid w:val="00213F73"/>
    <w:rsid w:val="002152F2"/>
    <w:rsid w:val="00216BBF"/>
    <w:rsid w:val="00216D82"/>
    <w:rsid w:val="0021760F"/>
    <w:rsid w:val="002207D5"/>
    <w:rsid w:val="00223F9C"/>
    <w:rsid w:val="00225937"/>
    <w:rsid w:val="00230D1A"/>
    <w:rsid w:val="00231419"/>
    <w:rsid w:val="0023299E"/>
    <w:rsid w:val="00233AAA"/>
    <w:rsid w:val="00233C6C"/>
    <w:rsid w:val="00235D13"/>
    <w:rsid w:val="002366D7"/>
    <w:rsid w:val="00241072"/>
    <w:rsid w:val="00244E6A"/>
    <w:rsid w:val="002472DE"/>
    <w:rsid w:val="00252044"/>
    <w:rsid w:val="002526E4"/>
    <w:rsid w:val="00254235"/>
    <w:rsid w:val="00255AF1"/>
    <w:rsid w:val="00256909"/>
    <w:rsid w:val="00260C00"/>
    <w:rsid w:val="00262DB3"/>
    <w:rsid w:val="00264817"/>
    <w:rsid w:val="00270AC8"/>
    <w:rsid w:val="00271B65"/>
    <w:rsid w:val="00271D49"/>
    <w:rsid w:val="0027265B"/>
    <w:rsid w:val="00274ABE"/>
    <w:rsid w:val="002802A8"/>
    <w:rsid w:val="002807C9"/>
    <w:rsid w:val="0028156E"/>
    <w:rsid w:val="0028202C"/>
    <w:rsid w:val="00282485"/>
    <w:rsid w:val="00287F20"/>
    <w:rsid w:val="00291671"/>
    <w:rsid w:val="00295862"/>
    <w:rsid w:val="00295DE3"/>
    <w:rsid w:val="00297FA9"/>
    <w:rsid w:val="002A32E6"/>
    <w:rsid w:val="002A3A7D"/>
    <w:rsid w:val="002B10F3"/>
    <w:rsid w:val="002B287D"/>
    <w:rsid w:val="002B4369"/>
    <w:rsid w:val="002B4CFE"/>
    <w:rsid w:val="002B50FF"/>
    <w:rsid w:val="002B72D4"/>
    <w:rsid w:val="002C13EE"/>
    <w:rsid w:val="002C1D64"/>
    <w:rsid w:val="002C3F51"/>
    <w:rsid w:val="002C5206"/>
    <w:rsid w:val="002C5F67"/>
    <w:rsid w:val="002D1A29"/>
    <w:rsid w:val="002D2812"/>
    <w:rsid w:val="002D44DA"/>
    <w:rsid w:val="002D46C9"/>
    <w:rsid w:val="002E2682"/>
    <w:rsid w:val="002E34C8"/>
    <w:rsid w:val="002E38DB"/>
    <w:rsid w:val="002E3B1B"/>
    <w:rsid w:val="002E445D"/>
    <w:rsid w:val="002E7448"/>
    <w:rsid w:val="002F4288"/>
    <w:rsid w:val="0030548A"/>
    <w:rsid w:val="00305538"/>
    <w:rsid w:val="003070A3"/>
    <w:rsid w:val="003113DC"/>
    <w:rsid w:val="00311EE1"/>
    <w:rsid w:val="00312FF2"/>
    <w:rsid w:val="0031301E"/>
    <w:rsid w:val="00314756"/>
    <w:rsid w:val="00317E09"/>
    <w:rsid w:val="00321896"/>
    <w:rsid w:val="00322D4D"/>
    <w:rsid w:val="00324456"/>
    <w:rsid w:val="003264B9"/>
    <w:rsid w:val="0033090A"/>
    <w:rsid w:val="0033167C"/>
    <w:rsid w:val="00333F97"/>
    <w:rsid w:val="00334981"/>
    <w:rsid w:val="003444B4"/>
    <w:rsid w:val="00347367"/>
    <w:rsid w:val="0035055A"/>
    <w:rsid w:val="00352177"/>
    <w:rsid w:val="003524FE"/>
    <w:rsid w:val="003525EB"/>
    <w:rsid w:val="003552D2"/>
    <w:rsid w:val="00355AB0"/>
    <w:rsid w:val="00356600"/>
    <w:rsid w:val="003566F2"/>
    <w:rsid w:val="003574D7"/>
    <w:rsid w:val="00362215"/>
    <w:rsid w:val="00362F1E"/>
    <w:rsid w:val="00367313"/>
    <w:rsid w:val="00370DBB"/>
    <w:rsid w:val="00371797"/>
    <w:rsid w:val="00371C40"/>
    <w:rsid w:val="00374ED6"/>
    <w:rsid w:val="00380765"/>
    <w:rsid w:val="0038654B"/>
    <w:rsid w:val="00393453"/>
    <w:rsid w:val="00393B62"/>
    <w:rsid w:val="00393C8F"/>
    <w:rsid w:val="00393F98"/>
    <w:rsid w:val="00396326"/>
    <w:rsid w:val="00397B7D"/>
    <w:rsid w:val="003A1AA2"/>
    <w:rsid w:val="003A1EFC"/>
    <w:rsid w:val="003B0055"/>
    <w:rsid w:val="003B0B31"/>
    <w:rsid w:val="003B1985"/>
    <w:rsid w:val="003B30E4"/>
    <w:rsid w:val="003B334E"/>
    <w:rsid w:val="003B3796"/>
    <w:rsid w:val="003B4C07"/>
    <w:rsid w:val="003B53C4"/>
    <w:rsid w:val="003B62AA"/>
    <w:rsid w:val="003B71FF"/>
    <w:rsid w:val="003C4332"/>
    <w:rsid w:val="003C4A3C"/>
    <w:rsid w:val="003C5477"/>
    <w:rsid w:val="003C6946"/>
    <w:rsid w:val="003C731D"/>
    <w:rsid w:val="003D109A"/>
    <w:rsid w:val="003D22C2"/>
    <w:rsid w:val="003D31FE"/>
    <w:rsid w:val="003D34A3"/>
    <w:rsid w:val="003D44D6"/>
    <w:rsid w:val="003D6C0C"/>
    <w:rsid w:val="003D7623"/>
    <w:rsid w:val="003D7A0D"/>
    <w:rsid w:val="003E7076"/>
    <w:rsid w:val="003E7AAC"/>
    <w:rsid w:val="003F1E66"/>
    <w:rsid w:val="003F2656"/>
    <w:rsid w:val="003F363A"/>
    <w:rsid w:val="003F3AF0"/>
    <w:rsid w:val="003F46D8"/>
    <w:rsid w:val="003F5949"/>
    <w:rsid w:val="004006AE"/>
    <w:rsid w:val="0040290E"/>
    <w:rsid w:val="00406157"/>
    <w:rsid w:val="00413704"/>
    <w:rsid w:val="0041394E"/>
    <w:rsid w:val="004158D2"/>
    <w:rsid w:val="004172FA"/>
    <w:rsid w:val="00420D04"/>
    <w:rsid w:val="004218A7"/>
    <w:rsid w:val="004220F3"/>
    <w:rsid w:val="00423376"/>
    <w:rsid w:val="00423C8B"/>
    <w:rsid w:val="00424EC1"/>
    <w:rsid w:val="00425449"/>
    <w:rsid w:val="004257AF"/>
    <w:rsid w:val="00426830"/>
    <w:rsid w:val="00427442"/>
    <w:rsid w:val="0042772E"/>
    <w:rsid w:val="00427CF2"/>
    <w:rsid w:val="00427CFD"/>
    <w:rsid w:val="004306ED"/>
    <w:rsid w:val="00430C23"/>
    <w:rsid w:val="0043128C"/>
    <w:rsid w:val="00431B56"/>
    <w:rsid w:val="004324CD"/>
    <w:rsid w:val="004362FB"/>
    <w:rsid w:val="0043664A"/>
    <w:rsid w:val="00441C18"/>
    <w:rsid w:val="00443E58"/>
    <w:rsid w:val="00444BC6"/>
    <w:rsid w:val="00446A86"/>
    <w:rsid w:val="00456E9D"/>
    <w:rsid w:val="00457862"/>
    <w:rsid w:val="00464034"/>
    <w:rsid w:val="00464917"/>
    <w:rsid w:val="0046659D"/>
    <w:rsid w:val="00467D3A"/>
    <w:rsid w:val="00471504"/>
    <w:rsid w:val="00472D8C"/>
    <w:rsid w:val="00473081"/>
    <w:rsid w:val="00475EDC"/>
    <w:rsid w:val="004765DA"/>
    <w:rsid w:val="00480765"/>
    <w:rsid w:val="00483BD3"/>
    <w:rsid w:val="00483EC1"/>
    <w:rsid w:val="004851E2"/>
    <w:rsid w:val="0048580A"/>
    <w:rsid w:val="00485997"/>
    <w:rsid w:val="00490E0F"/>
    <w:rsid w:val="00492A3B"/>
    <w:rsid w:val="00495323"/>
    <w:rsid w:val="00495855"/>
    <w:rsid w:val="00497EB5"/>
    <w:rsid w:val="004A28D2"/>
    <w:rsid w:val="004A42AD"/>
    <w:rsid w:val="004A43AB"/>
    <w:rsid w:val="004A4506"/>
    <w:rsid w:val="004A6FCD"/>
    <w:rsid w:val="004B2D08"/>
    <w:rsid w:val="004B357C"/>
    <w:rsid w:val="004B37E8"/>
    <w:rsid w:val="004B474B"/>
    <w:rsid w:val="004B609D"/>
    <w:rsid w:val="004C0516"/>
    <w:rsid w:val="004C0713"/>
    <w:rsid w:val="004C2400"/>
    <w:rsid w:val="004C438F"/>
    <w:rsid w:val="004C7770"/>
    <w:rsid w:val="004C7B55"/>
    <w:rsid w:val="004D0088"/>
    <w:rsid w:val="004D0CF8"/>
    <w:rsid w:val="004D1D64"/>
    <w:rsid w:val="004D689F"/>
    <w:rsid w:val="004E0F69"/>
    <w:rsid w:val="004E1C57"/>
    <w:rsid w:val="004E4C98"/>
    <w:rsid w:val="004E4CF8"/>
    <w:rsid w:val="004E6E90"/>
    <w:rsid w:val="004F0E0D"/>
    <w:rsid w:val="004F1DE0"/>
    <w:rsid w:val="004F25D6"/>
    <w:rsid w:val="004F30D8"/>
    <w:rsid w:val="004F506C"/>
    <w:rsid w:val="004F5363"/>
    <w:rsid w:val="004F69E0"/>
    <w:rsid w:val="005017D5"/>
    <w:rsid w:val="00501A61"/>
    <w:rsid w:val="00502B1D"/>
    <w:rsid w:val="005036DC"/>
    <w:rsid w:val="00504C77"/>
    <w:rsid w:val="00505C36"/>
    <w:rsid w:val="00507327"/>
    <w:rsid w:val="00510643"/>
    <w:rsid w:val="00511751"/>
    <w:rsid w:val="005137CD"/>
    <w:rsid w:val="0051578E"/>
    <w:rsid w:val="00521BF8"/>
    <w:rsid w:val="00523A56"/>
    <w:rsid w:val="005245EC"/>
    <w:rsid w:val="00527718"/>
    <w:rsid w:val="00530C80"/>
    <w:rsid w:val="005335E4"/>
    <w:rsid w:val="0053461E"/>
    <w:rsid w:val="00535651"/>
    <w:rsid w:val="0053594A"/>
    <w:rsid w:val="0054049B"/>
    <w:rsid w:val="00541282"/>
    <w:rsid w:val="0054465C"/>
    <w:rsid w:val="0055036A"/>
    <w:rsid w:val="00550AC6"/>
    <w:rsid w:val="00553FD6"/>
    <w:rsid w:val="00554C8A"/>
    <w:rsid w:val="0055501F"/>
    <w:rsid w:val="00556556"/>
    <w:rsid w:val="0056269E"/>
    <w:rsid w:val="00563B7D"/>
    <w:rsid w:val="00570410"/>
    <w:rsid w:val="00570639"/>
    <w:rsid w:val="0057156F"/>
    <w:rsid w:val="0057461D"/>
    <w:rsid w:val="00574F32"/>
    <w:rsid w:val="00580482"/>
    <w:rsid w:val="00583694"/>
    <w:rsid w:val="00585958"/>
    <w:rsid w:val="00587204"/>
    <w:rsid w:val="00587BD9"/>
    <w:rsid w:val="005912D2"/>
    <w:rsid w:val="00592251"/>
    <w:rsid w:val="0059419D"/>
    <w:rsid w:val="005951FC"/>
    <w:rsid w:val="00595589"/>
    <w:rsid w:val="00595C35"/>
    <w:rsid w:val="005A12EA"/>
    <w:rsid w:val="005A32DE"/>
    <w:rsid w:val="005A5834"/>
    <w:rsid w:val="005B0002"/>
    <w:rsid w:val="005B3D7B"/>
    <w:rsid w:val="005B430C"/>
    <w:rsid w:val="005C1CE8"/>
    <w:rsid w:val="005C5BB4"/>
    <w:rsid w:val="005C7F34"/>
    <w:rsid w:val="005C7FE9"/>
    <w:rsid w:val="005D10D3"/>
    <w:rsid w:val="005D24E8"/>
    <w:rsid w:val="005D35D2"/>
    <w:rsid w:val="005D539C"/>
    <w:rsid w:val="005D5ABF"/>
    <w:rsid w:val="005D5C92"/>
    <w:rsid w:val="005E18FE"/>
    <w:rsid w:val="005E2689"/>
    <w:rsid w:val="005E414E"/>
    <w:rsid w:val="005E5939"/>
    <w:rsid w:val="005E70A5"/>
    <w:rsid w:val="005F1B5E"/>
    <w:rsid w:val="005F2098"/>
    <w:rsid w:val="005F2188"/>
    <w:rsid w:val="005F3C30"/>
    <w:rsid w:val="005F43A4"/>
    <w:rsid w:val="005F7F5D"/>
    <w:rsid w:val="006010D3"/>
    <w:rsid w:val="00603030"/>
    <w:rsid w:val="00603213"/>
    <w:rsid w:val="0060657B"/>
    <w:rsid w:val="0061177F"/>
    <w:rsid w:val="0061300D"/>
    <w:rsid w:val="00613556"/>
    <w:rsid w:val="00613DAD"/>
    <w:rsid w:val="0061497A"/>
    <w:rsid w:val="00615583"/>
    <w:rsid w:val="00616357"/>
    <w:rsid w:val="00617619"/>
    <w:rsid w:val="006219D4"/>
    <w:rsid w:val="0062257F"/>
    <w:rsid w:val="006238D8"/>
    <w:rsid w:val="00624DFD"/>
    <w:rsid w:val="00625ADA"/>
    <w:rsid w:val="0062796E"/>
    <w:rsid w:val="00627B53"/>
    <w:rsid w:val="006316CA"/>
    <w:rsid w:val="00631B20"/>
    <w:rsid w:val="00632929"/>
    <w:rsid w:val="00632F9B"/>
    <w:rsid w:val="006342F6"/>
    <w:rsid w:val="00634A50"/>
    <w:rsid w:val="00634B3B"/>
    <w:rsid w:val="006352D8"/>
    <w:rsid w:val="006407F3"/>
    <w:rsid w:val="00640A42"/>
    <w:rsid w:val="00641452"/>
    <w:rsid w:val="006417B8"/>
    <w:rsid w:val="0064204C"/>
    <w:rsid w:val="00642D0D"/>
    <w:rsid w:val="006448F3"/>
    <w:rsid w:val="006456C3"/>
    <w:rsid w:val="006459FE"/>
    <w:rsid w:val="00646CB7"/>
    <w:rsid w:val="00646CF6"/>
    <w:rsid w:val="00647CC8"/>
    <w:rsid w:val="00651566"/>
    <w:rsid w:val="00653710"/>
    <w:rsid w:val="0065500E"/>
    <w:rsid w:val="006605C2"/>
    <w:rsid w:val="0066199A"/>
    <w:rsid w:val="00661D74"/>
    <w:rsid w:val="0066283E"/>
    <w:rsid w:val="00663AB7"/>
    <w:rsid w:val="006654E1"/>
    <w:rsid w:val="006656B8"/>
    <w:rsid w:val="00682029"/>
    <w:rsid w:val="00684F8D"/>
    <w:rsid w:val="00690B55"/>
    <w:rsid w:val="00694A6F"/>
    <w:rsid w:val="006953A8"/>
    <w:rsid w:val="006A030C"/>
    <w:rsid w:val="006A030D"/>
    <w:rsid w:val="006A0FF8"/>
    <w:rsid w:val="006A1861"/>
    <w:rsid w:val="006A216E"/>
    <w:rsid w:val="006A4B0F"/>
    <w:rsid w:val="006A4CC8"/>
    <w:rsid w:val="006A513A"/>
    <w:rsid w:val="006A763B"/>
    <w:rsid w:val="006B0285"/>
    <w:rsid w:val="006B35D2"/>
    <w:rsid w:val="006B443C"/>
    <w:rsid w:val="006B4F03"/>
    <w:rsid w:val="006B5009"/>
    <w:rsid w:val="006B5D70"/>
    <w:rsid w:val="006B5F85"/>
    <w:rsid w:val="006B76F6"/>
    <w:rsid w:val="006C2D87"/>
    <w:rsid w:val="006C54BE"/>
    <w:rsid w:val="006C6465"/>
    <w:rsid w:val="006C7387"/>
    <w:rsid w:val="006D1EF2"/>
    <w:rsid w:val="006D202A"/>
    <w:rsid w:val="006D4C71"/>
    <w:rsid w:val="006D710C"/>
    <w:rsid w:val="006D7BA5"/>
    <w:rsid w:val="006E087D"/>
    <w:rsid w:val="006E0B55"/>
    <w:rsid w:val="006E499F"/>
    <w:rsid w:val="006E57C2"/>
    <w:rsid w:val="006E60BF"/>
    <w:rsid w:val="006E750C"/>
    <w:rsid w:val="006F1F36"/>
    <w:rsid w:val="006F3D2B"/>
    <w:rsid w:val="006F44CB"/>
    <w:rsid w:val="006F58E8"/>
    <w:rsid w:val="006F7053"/>
    <w:rsid w:val="006F735C"/>
    <w:rsid w:val="00701271"/>
    <w:rsid w:val="00701F0D"/>
    <w:rsid w:val="00707EE6"/>
    <w:rsid w:val="007122DD"/>
    <w:rsid w:val="007155D8"/>
    <w:rsid w:val="00716221"/>
    <w:rsid w:val="007206E8"/>
    <w:rsid w:val="007234ED"/>
    <w:rsid w:val="007234F8"/>
    <w:rsid w:val="007236D8"/>
    <w:rsid w:val="00727058"/>
    <w:rsid w:val="00730178"/>
    <w:rsid w:val="0073026E"/>
    <w:rsid w:val="0073057C"/>
    <w:rsid w:val="0073154F"/>
    <w:rsid w:val="0073366B"/>
    <w:rsid w:val="00735783"/>
    <w:rsid w:val="007359AC"/>
    <w:rsid w:val="0074193E"/>
    <w:rsid w:val="00742ED0"/>
    <w:rsid w:val="00744511"/>
    <w:rsid w:val="00746643"/>
    <w:rsid w:val="00747B56"/>
    <w:rsid w:val="00750F17"/>
    <w:rsid w:val="0075154F"/>
    <w:rsid w:val="00753A4B"/>
    <w:rsid w:val="007545A9"/>
    <w:rsid w:val="00754D32"/>
    <w:rsid w:val="00754D84"/>
    <w:rsid w:val="00756B70"/>
    <w:rsid w:val="00756E64"/>
    <w:rsid w:val="007604A1"/>
    <w:rsid w:val="00760FAF"/>
    <w:rsid w:val="00762611"/>
    <w:rsid w:val="007648DF"/>
    <w:rsid w:val="00766D56"/>
    <w:rsid w:val="007675BF"/>
    <w:rsid w:val="00767CF3"/>
    <w:rsid w:val="007703D9"/>
    <w:rsid w:val="00770823"/>
    <w:rsid w:val="00771EED"/>
    <w:rsid w:val="00772519"/>
    <w:rsid w:val="00772857"/>
    <w:rsid w:val="007771AF"/>
    <w:rsid w:val="00777E55"/>
    <w:rsid w:val="0078002B"/>
    <w:rsid w:val="00780174"/>
    <w:rsid w:val="00780672"/>
    <w:rsid w:val="00784E5B"/>
    <w:rsid w:val="00792062"/>
    <w:rsid w:val="007927CF"/>
    <w:rsid w:val="0079309D"/>
    <w:rsid w:val="007A495D"/>
    <w:rsid w:val="007A4BD2"/>
    <w:rsid w:val="007A5D76"/>
    <w:rsid w:val="007A70E3"/>
    <w:rsid w:val="007A7134"/>
    <w:rsid w:val="007B00FC"/>
    <w:rsid w:val="007B14E6"/>
    <w:rsid w:val="007B5E59"/>
    <w:rsid w:val="007B7060"/>
    <w:rsid w:val="007B7622"/>
    <w:rsid w:val="007C3009"/>
    <w:rsid w:val="007C69D9"/>
    <w:rsid w:val="007D293C"/>
    <w:rsid w:val="007D3E01"/>
    <w:rsid w:val="007D613B"/>
    <w:rsid w:val="007E0D50"/>
    <w:rsid w:val="007E36D7"/>
    <w:rsid w:val="007E3AD3"/>
    <w:rsid w:val="007E5227"/>
    <w:rsid w:val="007E5FE4"/>
    <w:rsid w:val="007E7535"/>
    <w:rsid w:val="007F18B5"/>
    <w:rsid w:val="007F3ECF"/>
    <w:rsid w:val="007F623E"/>
    <w:rsid w:val="007F6BC4"/>
    <w:rsid w:val="00800F0C"/>
    <w:rsid w:val="00801AF2"/>
    <w:rsid w:val="0080210F"/>
    <w:rsid w:val="00802D52"/>
    <w:rsid w:val="00805BFE"/>
    <w:rsid w:val="00805C5C"/>
    <w:rsid w:val="00806284"/>
    <w:rsid w:val="00806467"/>
    <w:rsid w:val="00806A4D"/>
    <w:rsid w:val="0080791D"/>
    <w:rsid w:val="008128A1"/>
    <w:rsid w:val="00814B18"/>
    <w:rsid w:val="0081560C"/>
    <w:rsid w:val="0081652F"/>
    <w:rsid w:val="00820F4D"/>
    <w:rsid w:val="00821638"/>
    <w:rsid w:val="00821D67"/>
    <w:rsid w:val="008238FB"/>
    <w:rsid w:val="00826B4D"/>
    <w:rsid w:val="00827515"/>
    <w:rsid w:val="0082786F"/>
    <w:rsid w:val="0083184B"/>
    <w:rsid w:val="00831C60"/>
    <w:rsid w:val="00832921"/>
    <w:rsid w:val="0083324E"/>
    <w:rsid w:val="0083399B"/>
    <w:rsid w:val="008339B6"/>
    <w:rsid w:val="00834F36"/>
    <w:rsid w:val="0083503F"/>
    <w:rsid w:val="00835043"/>
    <w:rsid w:val="00835A7C"/>
    <w:rsid w:val="008376C6"/>
    <w:rsid w:val="00841AC1"/>
    <w:rsid w:val="00843A96"/>
    <w:rsid w:val="00850D2F"/>
    <w:rsid w:val="00850DE9"/>
    <w:rsid w:val="00851333"/>
    <w:rsid w:val="00851A90"/>
    <w:rsid w:val="008525CB"/>
    <w:rsid w:val="00852E1D"/>
    <w:rsid w:val="008544DC"/>
    <w:rsid w:val="00854EBB"/>
    <w:rsid w:val="00855705"/>
    <w:rsid w:val="0085576C"/>
    <w:rsid w:val="00855D56"/>
    <w:rsid w:val="00861379"/>
    <w:rsid w:val="00867238"/>
    <w:rsid w:val="00874BD1"/>
    <w:rsid w:val="008753C7"/>
    <w:rsid w:val="00877571"/>
    <w:rsid w:val="00883458"/>
    <w:rsid w:val="008838BA"/>
    <w:rsid w:val="00886AD7"/>
    <w:rsid w:val="008874B3"/>
    <w:rsid w:val="008901EE"/>
    <w:rsid w:val="00893603"/>
    <w:rsid w:val="00895CA7"/>
    <w:rsid w:val="00897810"/>
    <w:rsid w:val="008A0140"/>
    <w:rsid w:val="008A5AE3"/>
    <w:rsid w:val="008A5B63"/>
    <w:rsid w:val="008B01E0"/>
    <w:rsid w:val="008B3AD5"/>
    <w:rsid w:val="008B3F14"/>
    <w:rsid w:val="008B4D88"/>
    <w:rsid w:val="008B5804"/>
    <w:rsid w:val="008B6B24"/>
    <w:rsid w:val="008B78D8"/>
    <w:rsid w:val="008C2FFF"/>
    <w:rsid w:val="008C4408"/>
    <w:rsid w:val="008D08B3"/>
    <w:rsid w:val="008D5DB7"/>
    <w:rsid w:val="008D601B"/>
    <w:rsid w:val="008D6347"/>
    <w:rsid w:val="008D66D9"/>
    <w:rsid w:val="008D6B1F"/>
    <w:rsid w:val="008E119D"/>
    <w:rsid w:val="008E55A4"/>
    <w:rsid w:val="008E6B27"/>
    <w:rsid w:val="008F1AC9"/>
    <w:rsid w:val="008F2794"/>
    <w:rsid w:val="0090011A"/>
    <w:rsid w:val="009002BB"/>
    <w:rsid w:val="00901C4C"/>
    <w:rsid w:val="009058F4"/>
    <w:rsid w:val="00905DC3"/>
    <w:rsid w:val="0091153D"/>
    <w:rsid w:val="0091292C"/>
    <w:rsid w:val="00912D23"/>
    <w:rsid w:val="00916F3E"/>
    <w:rsid w:val="009171CD"/>
    <w:rsid w:val="0092236B"/>
    <w:rsid w:val="00924B5E"/>
    <w:rsid w:val="00925DEC"/>
    <w:rsid w:val="00926E7B"/>
    <w:rsid w:val="0093126E"/>
    <w:rsid w:val="009353D8"/>
    <w:rsid w:val="00940271"/>
    <w:rsid w:val="00941206"/>
    <w:rsid w:val="00942403"/>
    <w:rsid w:val="00944E3C"/>
    <w:rsid w:val="009458C7"/>
    <w:rsid w:val="00947CB3"/>
    <w:rsid w:val="00954C23"/>
    <w:rsid w:val="00955187"/>
    <w:rsid w:val="009555DA"/>
    <w:rsid w:val="00955E97"/>
    <w:rsid w:val="0095693D"/>
    <w:rsid w:val="00956E87"/>
    <w:rsid w:val="00957772"/>
    <w:rsid w:val="00961726"/>
    <w:rsid w:val="00963B0E"/>
    <w:rsid w:val="0096415B"/>
    <w:rsid w:val="00966728"/>
    <w:rsid w:val="00973429"/>
    <w:rsid w:val="009755B9"/>
    <w:rsid w:val="00976025"/>
    <w:rsid w:val="00980058"/>
    <w:rsid w:val="009808E7"/>
    <w:rsid w:val="00984A26"/>
    <w:rsid w:val="00985B5F"/>
    <w:rsid w:val="0098648E"/>
    <w:rsid w:val="009868AE"/>
    <w:rsid w:val="00992152"/>
    <w:rsid w:val="0099405D"/>
    <w:rsid w:val="00994120"/>
    <w:rsid w:val="009941A4"/>
    <w:rsid w:val="009960D2"/>
    <w:rsid w:val="0099623F"/>
    <w:rsid w:val="00996D99"/>
    <w:rsid w:val="009A2940"/>
    <w:rsid w:val="009A582C"/>
    <w:rsid w:val="009B0943"/>
    <w:rsid w:val="009B2478"/>
    <w:rsid w:val="009B26D9"/>
    <w:rsid w:val="009B3C6A"/>
    <w:rsid w:val="009B3D7A"/>
    <w:rsid w:val="009B3E0E"/>
    <w:rsid w:val="009B4606"/>
    <w:rsid w:val="009C5B82"/>
    <w:rsid w:val="009C631E"/>
    <w:rsid w:val="009C6BBC"/>
    <w:rsid w:val="009D4D28"/>
    <w:rsid w:val="009D565F"/>
    <w:rsid w:val="009D5D94"/>
    <w:rsid w:val="009D5DEB"/>
    <w:rsid w:val="009D690A"/>
    <w:rsid w:val="009E0BC7"/>
    <w:rsid w:val="009E5429"/>
    <w:rsid w:val="009E5F3F"/>
    <w:rsid w:val="009E6035"/>
    <w:rsid w:val="009F0023"/>
    <w:rsid w:val="009F0A7C"/>
    <w:rsid w:val="009F0FE5"/>
    <w:rsid w:val="009F1DAC"/>
    <w:rsid w:val="009F25EE"/>
    <w:rsid w:val="009F3B79"/>
    <w:rsid w:val="009F552C"/>
    <w:rsid w:val="00A0138F"/>
    <w:rsid w:val="00A03FDD"/>
    <w:rsid w:val="00A04C23"/>
    <w:rsid w:val="00A0567D"/>
    <w:rsid w:val="00A0669C"/>
    <w:rsid w:val="00A06A5E"/>
    <w:rsid w:val="00A10282"/>
    <w:rsid w:val="00A110DF"/>
    <w:rsid w:val="00A11A45"/>
    <w:rsid w:val="00A12A78"/>
    <w:rsid w:val="00A12C07"/>
    <w:rsid w:val="00A14536"/>
    <w:rsid w:val="00A179EA"/>
    <w:rsid w:val="00A17A3A"/>
    <w:rsid w:val="00A21FB2"/>
    <w:rsid w:val="00A23264"/>
    <w:rsid w:val="00A2511B"/>
    <w:rsid w:val="00A2727A"/>
    <w:rsid w:val="00A30098"/>
    <w:rsid w:val="00A3234A"/>
    <w:rsid w:val="00A33715"/>
    <w:rsid w:val="00A4045D"/>
    <w:rsid w:val="00A4209A"/>
    <w:rsid w:val="00A42ED0"/>
    <w:rsid w:val="00A43372"/>
    <w:rsid w:val="00A43581"/>
    <w:rsid w:val="00A51D94"/>
    <w:rsid w:val="00A54386"/>
    <w:rsid w:val="00A56276"/>
    <w:rsid w:val="00A564DA"/>
    <w:rsid w:val="00A57F8F"/>
    <w:rsid w:val="00A61551"/>
    <w:rsid w:val="00A61BD1"/>
    <w:rsid w:val="00A61DAE"/>
    <w:rsid w:val="00A62599"/>
    <w:rsid w:val="00A6306C"/>
    <w:rsid w:val="00A643A3"/>
    <w:rsid w:val="00A658B1"/>
    <w:rsid w:val="00A66919"/>
    <w:rsid w:val="00A6790E"/>
    <w:rsid w:val="00A742B3"/>
    <w:rsid w:val="00A766B8"/>
    <w:rsid w:val="00A77ACF"/>
    <w:rsid w:val="00A82E26"/>
    <w:rsid w:val="00A86025"/>
    <w:rsid w:val="00A868A8"/>
    <w:rsid w:val="00A86AD6"/>
    <w:rsid w:val="00A872B0"/>
    <w:rsid w:val="00A90502"/>
    <w:rsid w:val="00A90A4A"/>
    <w:rsid w:val="00A91433"/>
    <w:rsid w:val="00A91BD5"/>
    <w:rsid w:val="00A91F60"/>
    <w:rsid w:val="00A93C2A"/>
    <w:rsid w:val="00A97CA2"/>
    <w:rsid w:val="00AA0B9E"/>
    <w:rsid w:val="00AA1E92"/>
    <w:rsid w:val="00AA2798"/>
    <w:rsid w:val="00AA2FD7"/>
    <w:rsid w:val="00AA3357"/>
    <w:rsid w:val="00AA3582"/>
    <w:rsid w:val="00AA4091"/>
    <w:rsid w:val="00AA4745"/>
    <w:rsid w:val="00AA5E7D"/>
    <w:rsid w:val="00AA730C"/>
    <w:rsid w:val="00AB2221"/>
    <w:rsid w:val="00AB2A6A"/>
    <w:rsid w:val="00AB2E95"/>
    <w:rsid w:val="00AB317B"/>
    <w:rsid w:val="00AB55F8"/>
    <w:rsid w:val="00AC054B"/>
    <w:rsid w:val="00AC2572"/>
    <w:rsid w:val="00AC50C4"/>
    <w:rsid w:val="00AC5DAF"/>
    <w:rsid w:val="00AC60E1"/>
    <w:rsid w:val="00AC6C06"/>
    <w:rsid w:val="00AC6CCF"/>
    <w:rsid w:val="00AE218E"/>
    <w:rsid w:val="00AE27FF"/>
    <w:rsid w:val="00AE3799"/>
    <w:rsid w:val="00AE4BDB"/>
    <w:rsid w:val="00AE4DAD"/>
    <w:rsid w:val="00AE6163"/>
    <w:rsid w:val="00AE6F93"/>
    <w:rsid w:val="00AF1ADF"/>
    <w:rsid w:val="00AF3AA8"/>
    <w:rsid w:val="00AF59C1"/>
    <w:rsid w:val="00AF691F"/>
    <w:rsid w:val="00B01701"/>
    <w:rsid w:val="00B04B9A"/>
    <w:rsid w:val="00B07A1A"/>
    <w:rsid w:val="00B07C90"/>
    <w:rsid w:val="00B10981"/>
    <w:rsid w:val="00B13FB9"/>
    <w:rsid w:val="00B153CC"/>
    <w:rsid w:val="00B16F41"/>
    <w:rsid w:val="00B24BE3"/>
    <w:rsid w:val="00B25C41"/>
    <w:rsid w:val="00B300BC"/>
    <w:rsid w:val="00B30229"/>
    <w:rsid w:val="00B3152E"/>
    <w:rsid w:val="00B317D0"/>
    <w:rsid w:val="00B32899"/>
    <w:rsid w:val="00B3478A"/>
    <w:rsid w:val="00B35DD6"/>
    <w:rsid w:val="00B361CC"/>
    <w:rsid w:val="00B37692"/>
    <w:rsid w:val="00B435BE"/>
    <w:rsid w:val="00B47385"/>
    <w:rsid w:val="00B4788A"/>
    <w:rsid w:val="00B52FB8"/>
    <w:rsid w:val="00B531D6"/>
    <w:rsid w:val="00B55351"/>
    <w:rsid w:val="00B56A4B"/>
    <w:rsid w:val="00B60D82"/>
    <w:rsid w:val="00B60D89"/>
    <w:rsid w:val="00B62917"/>
    <w:rsid w:val="00B644B8"/>
    <w:rsid w:val="00B65E3C"/>
    <w:rsid w:val="00B67099"/>
    <w:rsid w:val="00B70575"/>
    <w:rsid w:val="00B71F6E"/>
    <w:rsid w:val="00B731CB"/>
    <w:rsid w:val="00B73D21"/>
    <w:rsid w:val="00B75615"/>
    <w:rsid w:val="00B8138C"/>
    <w:rsid w:val="00B8498F"/>
    <w:rsid w:val="00B851E3"/>
    <w:rsid w:val="00B86601"/>
    <w:rsid w:val="00B87FDE"/>
    <w:rsid w:val="00B92EC9"/>
    <w:rsid w:val="00B9342D"/>
    <w:rsid w:val="00B939D5"/>
    <w:rsid w:val="00B95313"/>
    <w:rsid w:val="00BA0765"/>
    <w:rsid w:val="00BA0CC9"/>
    <w:rsid w:val="00BA468A"/>
    <w:rsid w:val="00BA50A7"/>
    <w:rsid w:val="00BA5642"/>
    <w:rsid w:val="00BA64B8"/>
    <w:rsid w:val="00BB0122"/>
    <w:rsid w:val="00BB0C13"/>
    <w:rsid w:val="00BB0F42"/>
    <w:rsid w:val="00BB2786"/>
    <w:rsid w:val="00BB4BB3"/>
    <w:rsid w:val="00BB6BD4"/>
    <w:rsid w:val="00BB7B4F"/>
    <w:rsid w:val="00BC0227"/>
    <w:rsid w:val="00BC11FE"/>
    <w:rsid w:val="00BC15EA"/>
    <w:rsid w:val="00BC1EB1"/>
    <w:rsid w:val="00BC3A51"/>
    <w:rsid w:val="00BC42B6"/>
    <w:rsid w:val="00BC6364"/>
    <w:rsid w:val="00BC6469"/>
    <w:rsid w:val="00BC70BE"/>
    <w:rsid w:val="00BD03B1"/>
    <w:rsid w:val="00BD294D"/>
    <w:rsid w:val="00BD54DC"/>
    <w:rsid w:val="00BD7AE7"/>
    <w:rsid w:val="00BD7D3C"/>
    <w:rsid w:val="00BE1EE1"/>
    <w:rsid w:val="00BE3FED"/>
    <w:rsid w:val="00BE41C1"/>
    <w:rsid w:val="00BE4724"/>
    <w:rsid w:val="00BE6D50"/>
    <w:rsid w:val="00BF1009"/>
    <w:rsid w:val="00BF209A"/>
    <w:rsid w:val="00BF2238"/>
    <w:rsid w:val="00BF2D0E"/>
    <w:rsid w:val="00BF6CC6"/>
    <w:rsid w:val="00BF7CB8"/>
    <w:rsid w:val="00C00DDE"/>
    <w:rsid w:val="00C01F40"/>
    <w:rsid w:val="00C02600"/>
    <w:rsid w:val="00C1107B"/>
    <w:rsid w:val="00C11BB6"/>
    <w:rsid w:val="00C223D0"/>
    <w:rsid w:val="00C23D0B"/>
    <w:rsid w:val="00C246E8"/>
    <w:rsid w:val="00C248B6"/>
    <w:rsid w:val="00C26908"/>
    <w:rsid w:val="00C27438"/>
    <w:rsid w:val="00C30886"/>
    <w:rsid w:val="00C339EA"/>
    <w:rsid w:val="00C34F63"/>
    <w:rsid w:val="00C3512B"/>
    <w:rsid w:val="00C357B9"/>
    <w:rsid w:val="00C42CC4"/>
    <w:rsid w:val="00C43073"/>
    <w:rsid w:val="00C447AE"/>
    <w:rsid w:val="00C46673"/>
    <w:rsid w:val="00C4792A"/>
    <w:rsid w:val="00C51247"/>
    <w:rsid w:val="00C60535"/>
    <w:rsid w:val="00C6067F"/>
    <w:rsid w:val="00C61E9D"/>
    <w:rsid w:val="00C61FF3"/>
    <w:rsid w:val="00C62937"/>
    <w:rsid w:val="00C64E36"/>
    <w:rsid w:val="00C651AA"/>
    <w:rsid w:val="00C716C2"/>
    <w:rsid w:val="00C7329C"/>
    <w:rsid w:val="00C75927"/>
    <w:rsid w:val="00C7618B"/>
    <w:rsid w:val="00C77E62"/>
    <w:rsid w:val="00C802BA"/>
    <w:rsid w:val="00C81068"/>
    <w:rsid w:val="00C82CF3"/>
    <w:rsid w:val="00C831D8"/>
    <w:rsid w:val="00C83CB7"/>
    <w:rsid w:val="00C848E2"/>
    <w:rsid w:val="00C86069"/>
    <w:rsid w:val="00C87E61"/>
    <w:rsid w:val="00C93BBD"/>
    <w:rsid w:val="00C9564C"/>
    <w:rsid w:val="00CA0A9B"/>
    <w:rsid w:val="00CA5FCD"/>
    <w:rsid w:val="00CA7BA5"/>
    <w:rsid w:val="00CA7F25"/>
    <w:rsid w:val="00CB1783"/>
    <w:rsid w:val="00CB32D7"/>
    <w:rsid w:val="00CB4C06"/>
    <w:rsid w:val="00CB53B8"/>
    <w:rsid w:val="00CB677A"/>
    <w:rsid w:val="00CB745D"/>
    <w:rsid w:val="00CC04F9"/>
    <w:rsid w:val="00CC1BA7"/>
    <w:rsid w:val="00CC2459"/>
    <w:rsid w:val="00CC2741"/>
    <w:rsid w:val="00CC692F"/>
    <w:rsid w:val="00CD0F43"/>
    <w:rsid w:val="00CD1971"/>
    <w:rsid w:val="00CD1C36"/>
    <w:rsid w:val="00CD3433"/>
    <w:rsid w:val="00CD51C9"/>
    <w:rsid w:val="00CD614C"/>
    <w:rsid w:val="00CD6202"/>
    <w:rsid w:val="00CD772E"/>
    <w:rsid w:val="00CE035B"/>
    <w:rsid w:val="00CE05DF"/>
    <w:rsid w:val="00CE124F"/>
    <w:rsid w:val="00CE32C6"/>
    <w:rsid w:val="00CE3D1B"/>
    <w:rsid w:val="00CE6BFB"/>
    <w:rsid w:val="00CF0F21"/>
    <w:rsid w:val="00CF4B89"/>
    <w:rsid w:val="00CF6A32"/>
    <w:rsid w:val="00D01AEB"/>
    <w:rsid w:val="00D0447F"/>
    <w:rsid w:val="00D0655C"/>
    <w:rsid w:val="00D07791"/>
    <w:rsid w:val="00D128C1"/>
    <w:rsid w:val="00D14042"/>
    <w:rsid w:val="00D1487B"/>
    <w:rsid w:val="00D14F52"/>
    <w:rsid w:val="00D16203"/>
    <w:rsid w:val="00D17246"/>
    <w:rsid w:val="00D201EC"/>
    <w:rsid w:val="00D21087"/>
    <w:rsid w:val="00D22D7F"/>
    <w:rsid w:val="00D232A9"/>
    <w:rsid w:val="00D23427"/>
    <w:rsid w:val="00D31D29"/>
    <w:rsid w:val="00D368C8"/>
    <w:rsid w:val="00D41FEC"/>
    <w:rsid w:val="00D43E5F"/>
    <w:rsid w:val="00D44E60"/>
    <w:rsid w:val="00D46228"/>
    <w:rsid w:val="00D46E07"/>
    <w:rsid w:val="00D50B01"/>
    <w:rsid w:val="00D5164C"/>
    <w:rsid w:val="00D53338"/>
    <w:rsid w:val="00D53539"/>
    <w:rsid w:val="00D53AF0"/>
    <w:rsid w:val="00D54368"/>
    <w:rsid w:val="00D54B1C"/>
    <w:rsid w:val="00D565D2"/>
    <w:rsid w:val="00D56FAF"/>
    <w:rsid w:val="00D571E5"/>
    <w:rsid w:val="00D57FD0"/>
    <w:rsid w:val="00D63534"/>
    <w:rsid w:val="00D67C1A"/>
    <w:rsid w:val="00D67D55"/>
    <w:rsid w:val="00D700E0"/>
    <w:rsid w:val="00D76150"/>
    <w:rsid w:val="00D76927"/>
    <w:rsid w:val="00D76B48"/>
    <w:rsid w:val="00D77033"/>
    <w:rsid w:val="00D825A7"/>
    <w:rsid w:val="00D86DB2"/>
    <w:rsid w:val="00D90E95"/>
    <w:rsid w:val="00D94910"/>
    <w:rsid w:val="00DA0375"/>
    <w:rsid w:val="00DA03C5"/>
    <w:rsid w:val="00DA29B9"/>
    <w:rsid w:val="00DA354C"/>
    <w:rsid w:val="00DA5AA6"/>
    <w:rsid w:val="00DA6E5F"/>
    <w:rsid w:val="00DA779C"/>
    <w:rsid w:val="00DA7C97"/>
    <w:rsid w:val="00DB206F"/>
    <w:rsid w:val="00DB4111"/>
    <w:rsid w:val="00DB4C51"/>
    <w:rsid w:val="00DB5214"/>
    <w:rsid w:val="00DB591C"/>
    <w:rsid w:val="00DB6EE3"/>
    <w:rsid w:val="00DB7010"/>
    <w:rsid w:val="00DB743C"/>
    <w:rsid w:val="00DC1A68"/>
    <w:rsid w:val="00DC4CB8"/>
    <w:rsid w:val="00DD2829"/>
    <w:rsid w:val="00DD38E0"/>
    <w:rsid w:val="00DD4217"/>
    <w:rsid w:val="00DE0BF1"/>
    <w:rsid w:val="00DE0D90"/>
    <w:rsid w:val="00DE1BB0"/>
    <w:rsid w:val="00DE70AA"/>
    <w:rsid w:val="00DE781C"/>
    <w:rsid w:val="00DF058B"/>
    <w:rsid w:val="00DF0FEC"/>
    <w:rsid w:val="00DF1C38"/>
    <w:rsid w:val="00DF46C7"/>
    <w:rsid w:val="00DF4967"/>
    <w:rsid w:val="00DF6DE2"/>
    <w:rsid w:val="00DF7636"/>
    <w:rsid w:val="00E0176A"/>
    <w:rsid w:val="00E01CE2"/>
    <w:rsid w:val="00E0231A"/>
    <w:rsid w:val="00E068F2"/>
    <w:rsid w:val="00E071F8"/>
    <w:rsid w:val="00E07B76"/>
    <w:rsid w:val="00E14BBF"/>
    <w:rsid w:val="00E15591"/>
    <w:rsid w:val="00E15782"/>
    <w:rsid w:val="00E1691A"/>
    <w:rsid w:val="00E17089"/>
    <w:rsid w:val="00E17220"/>
    <w:rsid w:val="00E207FC"/>
    <w:rsid w:val="00E20EF9"/>
    <w:rsid w:val="00E22D32"/>
    <w:rsid w:val="00E23048"/>
    <w:rsid w:val="00E23B2E"/>
    <w:rsid w:val="00E25DC2"/>
    <w:rsid w:val="00E333B2"/>
    <w:rsid w:val="00E347A2"/>
    <w:rsid w:val="00E34DF5"/>
    <w:rsid w:val="00E34FAF"/>
    <w:rsid w:val="00E351C8"/>
    <w:rsid w:val="00E359EC"/>
    <w:rsid w:val="00E3679A"/>
    <w:rsid w:val="00E4125D"/>
    <w:rsid w:val="00E43010"/>
    <w:rsid w:val="00E458D6"/>
    <w:rsid w:val="00E467A8"/>
    <w:rsid w:val="00E50706"/>
    <w:rsid w:val="00E5084B"/>
    <w:rsid w:val="00E50913"/>
    <w:rsid w:val="00E52561"/>
    <w:rsid w:val="00E52F1F"/>
    <w:rsid w:val="00E54C92"/>
    <w:rsid w:val="00E56212"/>
    <w:rsid w:val="00E5716D"/>
    <w:rsid w:val="00E5754E"/>
    <w:rsid w:val="00E65224"/>
    <w:rsid w:val="00E65FFF"/>
    <w:rsid w:val="00E67F7E"/>
    <w:rsid w:val="00E70644"/>
    <w:rsid w:val="00E71503"/>
    <w:rsid w:val="00E72083"/>
    <w:rsid w:val="00E7237A"/>
    <w:rsid w:val="00E73160"/>
    <w:rsid w:val="00E734F1"/>
    <w:rsid w:val="00E74B63"/>
    <w:rsid w:val="00E75AAD"/>
    <w:rsid w:val="00E75CF9"/>
    <w:rsid w:val="00E76682"/>
    <w:rsid w:val="00E7773E"/>
    <w:rsid w:val="00E8194F"/>
    <w:rsid w:val="00E824FC"/>
    <w:rsid w:val="00E8322A"/>
    <w:rsid w:val="00E84286"/>
    <w:rsid w:val="00E84859"/>
    <w:rsid w:val="00E84A5A"/>
    <w:rsid w:val="00E84ACC"/>
    <w:rsid w:val="00E85B5F"/>
    <w:rsid w:val="00E85FC9"/>
    <w:rsid w:val="00E86A8D"/>
    <w:rsid w:val="00E9087C"/>
    <w:rsid w:val="00E91C61"/>
    <w:rsid w:val="00E91CA7"/>
    <w:rsid w:val="00E9444E"/>
    <w:rsid w:val="00EA00EF"/>
    <w:rsid w:val="00EA1E02"/>
    <w:rsid w:val="00EA3767"/>
    <w:rsid w:val="00EA79BF"/>
    <w:rsid w:val="00EB1390"/>
    <w:rsid w:val="00EB5A6B"/>
    <w:rsid w:val="00EB5AAE"/>
    <w:rsid w:val="00EB79AD"/>
    <w:rsid w:val="00EC2825"/>
    <w:rsid w:val="00EC4096"/>
    <w:rsid w:val="00EC43CE"/>
    <w:rsid w:val="00EC531D"/>
    <w:rsid w:val="00EC5A40"/>
    <w:rsid w:val="00ED106F"/>
    <w:rsid w:val="00ED1A77"/>
    <w:rsid w:val="00ED2D57"/>
    <w:rsid w:val="00ED3A71"/>
    <w:rsid w:val="00ED3DCA"/>
    <w:rsid w:val="00ED40F1"/>
    <w:rsid w:val="00ED6C80"/>
    <w:rsid w:val="00ED7529"/>
    <w:rsid w:val="00EE05A9"/>
    <w:rsid w:val="00EE1877"/>
    <w:rsid w:val="00EE24D9"/>
    <w:rsid w:val="00EE457D"/>
    <w:rsid w:val="00EF1AE1"/>
    <w:rsid w:val="00EF4BF7"/>
    <w:rsid w:val="00EF5D2F"/>
    <w:rsid w:val="00F02E29"/>
    <w:rsid w:val="00F04257"/>
    <w:rsid w:val="00F048A4"/>
    <w:rsid w:val="00F07B1B"/>
    <w:rsid w:val="00F10D24"/>
    <w:rsid w:val="00F1173A"/>
    <w:rsid w:val="00F13619"/>
    <w:rsid w:val="00F138D9"/>
    <w:rsid w:val="00F13B16"/>
    <w:rsid w:val="00F13D02"/>
    <w:rsid w:val="00F148E4"/>
    <w:rsid w:val="00F15129"/>
    <w:rsid w:val="00F24CF7"/>
    <w:rsid w:val="00F24E08"/>
    <w:rsid w:val="00F2717D"/>
    <w:rsid w:val="00F27A7D"/>
    <w:rsid w:val="00F301DD"/>
    <w:rsid w:val="00F318A4"/>
    <w:rsid w:val="00F32649"/>
    <w:rsid w:val="00F3512F"/>
    <w:rsid w:val="00F37432"/>
    <w:rsid w:val="00F42AAD"/>
    <w:rsid w:val="00F42C5F"/>
    <w:rsid w:val="00F45D35"/>
    <w:rsid w:val="00F46576"/>
    <w:rsid w:val="00F4697F"/>
    <w:rsid w:val="00F50274"/>
    <w:rsid w:val="00F514FF"/>
    <w:rsid w:val="00F51F6A"/>
    <w:rsid w:val="00F53B1A"/>
    <w:rsid w:val="00F57451"/>
    <w:rsid w:val="00F606D5"/>
    <w:rsid w:val="00F60750"/>
    <w:rsid w:val="00F60F1F"/>
    <w:rsid w:val="00F621B7"/>
    <w:rsid w:val="00F66FEA"/>
    <w:rsid w:val="00F67471"/>
    <w:rsid w:val="00F72C86"/>
    <w:rsid w:val="00F73A7F"/>
    <w:rsid w:val="00F73A9F"/>
    <w:rsid w:val="00F75AF5"/>
    <w:rsid w:val="00F7616B"/>
    <w:rsid w:val="00F7659A"/>
    <w:rsid w:val="00F80871"/>
    <w:rsid w:val="00F8364F"/>
    <w:rsid w:val="00F83653"/>
    <w:rsid w:val="00F848D5"/>
    <w:rsid w:val="00F851F2"/>
    <w:rsid w:val="00F91391"/>
    <w:rsid w:val="00F9428B"/>
    <w:rsid w:val="00F9525D"/>
    <w:rsid w:val="00F97849"/>
    <w:rsid w:val="00FA0B6D"/>
    <w:rsid w:val="00FA14CC"/>
    <w:rsid w:val="00FA48E9"/>
    <w:rsid w:val="00FA4B73"/>
    <w:rsid w:val="00FA67F9"/>
    <w:rsid w:val="00FB0ACD"/>
    <w:rsid w:val="00FB15D7"/>
    <w:rsid w:val="00FB1E20"/>
    <w:rsid w:val="00FB499A"/>
    <w:rsid w:val="00FC28CC"/>
    <w:rsid w:val="00FC7818"/>
    <w:rsid w:val="00FD01DB"/>
    <w:rsid w:val="00FD408E"/>
    <w:rsid w:val="00FD41A4"/>
    <w:rsid w:val="00FD5C8E"/>
    <w:rsid w:val="00FD60F5"/>
    <w:rsid w:val="00FD6F37"/>
    <w:rsid w:val="00FE13F6"/>
    <w:rsid w:val="00FE24AE"/>
    <w:rsid w:val="00FE2C6B"/>
    <w:rsid w:val="00FE66AC"/>
    <w:rsid w:val="00FE7745"/>
    <w:rsid w:val="00FF0B91"/>
    <w:rsid w:val="00FF0F95"/>
    <w:rsid w:val="00FF3256"/>
    <w:rsid w:val="01E70628"/>
    <w:rsid w:val="028916DF"/>
    <w:rsid w:val="04234FF3"/>
    <w:rsid w:val="04473600"/>
    <w:rsid w:val="0B1A27AD"/>
    <w:rsid w:val="0D522B5C"/>
    <w:rsid w:val="103F5AD3"/>
    <w:rsid w:val="16AB5C70"/>
    <w:rsid w:val="1A210127"/>
    <w:rsid w:val="20CA64E2"/>
    <w:rsid w:val="21292470"/>
    <w:rsid w:val="23393199"/>
    <w:rsid w:val="23646FAD"/>
    <w:rsid w:val="2725008D"/>
    <w:rsid w:val="28F64B58"/>
    <w:rsid w:val="2AA32EB9"/>
    <w:rsid w:val="2CD87928"/>
    <w:rsid w:val="2D4A08D5"/>
    <w:rsid w:val="2DA8239C"/>
    <w:rsid w:val="2EC76F67"/>
    <w:rsid w:val="2ED16703"/>
    <w:rsid w:val="2F932FFB"/>
    <w:rsid w:val="32036508"/>
    <w:rsid w:val="34A72BA0"/>
    <w:rsid w:val="35DC6A5F"/>
    <w:rsid w:val="38D8249D"/>
    <w:rsid w:val="393E5BE5"/>
    <w:rsid w:val="3C4D4C2A"/>
    <w:rsid w:val="3F1C6199"/>
    <w:rsid w:val="42DA32B5"/>
    <w:rsid w:val="430E42E1"/>
    <w:rsid w:val="43432C09"/>
    <w:rsid w:val="484B466C"/>
    <w:rsid w:val="48F75950"/>
    <w:rsid w:val="4B351913"/>
    <w:rsid w:val="4E1A649A"/>
    <w:rsid w:val="4EA4796F"/>
    <w:rsid w:val="4FF57980"/>
    <w:rsid w:val="509056A6"/>
    <w:rsid w:val="53277874"/>
    <w:rsid w:val="53346A12"/>
    <w:rsid w:val="535B7AFB"/>
    <w:rsid w:val="54D47B64"/>
    <w:rsid w:val="5A821E11"/>
    <w:rsid w:val="5D6323CD"/>
    <w:rsid w:val="5F6E2705"/>
    <w:rsid w:val="5FD23AB9"/>
    <w:rsid w:val="622664A1"/>
    <w:rsid w:val="63E815E2"/>
    <w:rsid w:val="695F489F"/>
    <w:rsid w:val="6B600AFF"/>
    <w:rsid w:val="6C595BC8"/>
    <w:rsid w:val="6D97577B"/>
    <w:rsid w:val="6E384164"/>
    <w:rsid w:val="70A66401"/>
    <w:rsid w:val="715C47C6"/>
    <w:rsid w:val="720415D3"/>
    <w:rsid w:val="77CD049D"/>
    <w:rsid w:val="7977AD50"/>
    <w:rsid w:val="7A15284A"/>
    <w:rsid w:val="7A604A70"/>
    <w:rsid w:val="7DD70390"/>
    <w:rsid w:val="7E9F1FBA"/>
    <w:rsid w:val="7F0B7059"/>
    <w:rsid w:val="7F792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uiPriority="39" w:name="toc 1"/>
    <w:lsdException w:uiPriority="39" w:name="toc 2"/>
    <w:lsdException w:uiPriority="39" w:name="toc 3"/>
    <w:lsdException w:uiPriority="39" w:name="toc 4"/>
    <w:lsdException w:qFormat="1" w:uiPriority="0" w:semiHidden="0" w:name="toc 5"/>
    <w:lsdException w:uiPriority="39" w:name="toc 6"/>
    <w:lsdException w:uiPriority="39" w:name="toc 7"/>
    <w:lsdException w:uiPriority="39" w:name="toc 8"/>
    <w:lsdException w:uiPriority="39" w:name="toc 9"/>
    <w:lsdException w:qFormat="1"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link w:val="41"/>
    <w:autoRedefine/>
    <w:qFormat/>
    <w:uiPriority w:val="0"/>
    <w:pPr>
      <w:spacing w:beforeAutospacing="1" w:afterAutospacing="1"/>
      <w:jc w:val="left"/>
      <w:outlineLvl w:val="1"/>
    </w:pPr>
    <w:rPr>
      <w:rFonts w:hint="eastAsia" w:ascii="宋体" w:hAnsi="宋体"/>
      <w:b/>
      <w:bCs/>
      <w:kern w:val="0"/>
      <w:sz w:val="36"/>
      <w:szCs w:val="36"/>
    </w:rPr>
  </w:style>
  <w:style w:type="paragraph" w:styleId="4">
    <w:name w:val="heading 4"/>
    <w:basedOn w:val="1"/>
    <w:next w:val="1"/>
    <w:link w:val="42"/>
    <w:autoRedefine/>
    <w:qFormat/>
    <w:uiPriority w:val="9"/>
    <w:pPr>
      <w:keepNext/>
      <w:keepLines/>
      <w:spacing w:line="372" w:lineRule="auto"/>
      <w:outlineLvl w:val="3"/>
    </w:pPr>
    <w:rPr>
      <w:rFonts w:ascii="Arial" w:hAnsi="Arial" w:eastAsia="黑体"/>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unhideWhenUsed/>
    <w:qFormat/>
    <w:uiPriority w:val="99"/>
    <w:pPr>
      <w:widowControl w:val="0"/>
      <w:ind w:left="420" w:leftChars="200"/>
      <w:jc w:val="both"/>
    </w:pPr>
    <w:rPr>
      <w:rFonts w:ascii="Calibri" w:hAnsi="Calibri" w:eastAsia="宋体" w:cs="Times New Roman"/>
      <w:kern w:val="2"/>
      <w:sz w:val="21"/>
      <w:szCs w:val="21"/>
      <w:lang w:val="en-US" w:eastAsia="zh-CN" w:bidi="ar-SA"/>
    </w:rPr>
  </w:style>
  <w:style w:type="paragraph" w:styleId="6">
    <w:name w:val="index 8"/>
    <w:basedOn w:val="1"/>
    <w:next w:val="1"/>
    <w:autoRedefine/>
    <w:unhideWhenUsed/>
    <w:qFormat/>
    <w:uiPriority w:val="0"/>
    <w:pPr>
      <w:ind w:left="1400" w:leftChars="1400"/>
    </w:pPr>
    <w:rPr>
      <w:szCs w:val="22"/>
    </w:rPr>
  </w:style>
  <w:style w:type="paragraph" w:styleId="7">
    <w:name w:val="Normal Indent"/>
    <w:basedOn w:val="1"/>
    <w:autoRedefine/>
    <w:unhideWhenUsed/>
    <w:qFormat/>
    <w:uiPriority w:val="0"/>
    <w:pPr>
      <w:snapToGrid w:val="0"/>
      <w:spacing w:line="300" w:lineRule="auto"/>
      <w:ind w:firstLine="556"/>
    </w:pPr>
    <w:rPr>
      <w:rFonts w:ascii="仿宋_GB2312" w:hAnsi="宋体" w:eastAsia="仿宋_GB2312" w:cs="宋体"/>
      <w:kern w:val="0"/>
    </w:rPr>
  </w:style>
  <w:style w:type="paragraph" w:styleId="8">
    <w:name w:val="List Bullet"/>
    <w:basedOn w:val="1"/>
    <w:autoRedefine/>
    <w:qFormat/>
    <w:uiPriority w:val="0"/>
    <w:pPr>
      <w:numPr>
        <w:ilvl w:val="0"/>
        <w:numId w:val="1"/>
      </w:numPr>
    </w:pPr>
  </w:style>
  <w:style w:type="paragraph" w:styleId="9">
    <w:name w:val="annotation text"/>
    <w:basedOn w:val="1"/>
    <w:link w:val="43"/>
    <w:autoRedefine/>
    <w:unhideWhenUsed/>
    <w:qFormat/>
    <w:uiPriority w:val="0"/>
    <w:pPr>
      <w:jc w:val="left"/>
    </w:pPr>
  </w:style>
  <w:style w:type="paragraph" w:styleId="10">
    <w:name w:val="Body Text"/>
    <w:basedOn w:val="1"/>
    <w:link w:val="45"/>
    <w:autoRedefine/>
    <w:unhideWhenUsed/>
    <w:qFormat/>
    <w:uiPriority w:val="99"/>
    <w:pPr>
      <w:spacing w:after="120"/>
    </w:pPr>
  </w:style>
  <w:style w:type="paragraph" w:styleId="11">
    <w:name w:val="Body Text Indent"/>
    <w:basedOn w:val="1"/>
    <w:link w:val="46"/>
    <w:autoRedefine/>
    <w:unhideWhenUsed/>
    <w:qFormat/>
    <w:uiPriority w:val="0"/>
    <w:pPr>
      <w:spacing w:after="120"/>
      <w:ind w:left="420" w:leftChars="200"/>
    </w:pPr>
  </w:style>
  <w:style w:type="paragraph" w:styleId="12">
    <w:name w:val="toc 5"/>
    <w:basedOn w:val="1"/>
    <w:next w:val="1"/>
    <w:autoRedefine/>
    <w:unhideWhenUsed/>
    <w:qFormat/>
    <w:uiPriority w:val="0"/>
    <w:pPr>
      <w:ind w:left="1680" w:leftChars="800"/>
    </w:pPr>
  </w:style>
  <w:style w:type="paragraph" w:styleId="13">
    <w:name w:val="Plain Text"/>
    <w:basedOn w:val="1"/>
    <w:next w:val="1"/>
    <w:link w:val="47"/>
    <w:autoRedefine/>
    <w:qFormat/>
    <w:uiPriority w:val="0"/>
    <w:rPr>
      <w:rFonts w:ascii="宋体" w:hAnsi="Courier New" w:cs="Courier New"/>
      <w:szCs w:val="21"/>
    </w:rPr>
  </w:style>
  <w:style w:type="paragraph" w:styleId="14">
    <w:name w:val="Date"/>
    <w:basedOn w:val="1"/>
    <w:next w:val="1"/>
    <w:link w:val="48"/>
    <w:autoRedefine/>
    <w:qFormat/>
    <w:uiPriority w:val="0"/>
    <w:rPr>
      <w:rFonts w:eastAsia="仿宋_GB2312"/>
      <w:sz w:val="32"/>
      <w:szCs w:val="20"/>
    </w:rPr>
  </w:style>
  <w:style w:type="paragraph" w:styleId="15">
    <w:name w:val="Balloon Text"/>
    <w:basedOn w:val="1"/>
    <w:link w:val="49"/>
    <w:autoRedefine/>
    <w:unhideWhenUsed/>
    <w:qFormat/>
    <w:uiPriority w:val="0"/>
    <w:rPr>
      <w:sz w:val="18"/>
      <w:szCs w:val="18"/>
    </w:rPr>
  </w:style>
  <w:style w:type="paragraph" w:styleId="16">
    <w:name w:val="footer"/>
    <w:basedOn w:val="1"/>
    <w:link w:val="50"/>
    <w:autoRedefine/>
    <w:unhideWhenUsed/>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link w:val="5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footnote text"/>
    <w:basedOn w:val="1"/>
    <w:link w:val="53"/>
    <w:autoRedefine/>
    <w:unhideWhenUsed/>
    <w:qFormat/>
    <w:uiPriority w:val="99"/>
    <w:pPr>
      <w:snapToGrid w:val="0"/>
      <w:jc w:val="left"/>
    </w:pPr>
    <w:rPr>
      <w:sz w:val="18"/>
      <w:szCs w:val="18"/>
    </w:rPr>
  </w:style>
  <w:style w:type="paragraph" w:styleId="20">
    <w:name w:val="Normal (Web)"/>
    <w:basedOn w:val="1"/>
    <w:autoRedefine/>
    <w:qFormat/>
    <w:uiPriority w:val="99"/>
    <w:pPr>
      <w:spacing w:before="100" w:beforeAutospacing="1" w:after="100" w:afterAutospacing="1"/>
      <w:jc w:val="left"/>
    </w:pPr>
    <w:rPr>
      <w:kern w:val="0"/>
      <w:sz w:val="24"/>
    </w:rPr>
  </w:style>
  <w:style w:type="paragraph" w:styleId="21">
    <w:name w:val="Title"/>
    <w:next w:val="11"/>
    <w:link w:val="54"/>
    <w:autoRedefine/>
    <w:qFormat/>
    <w:uiPriority w:val="0"/>
    <w:pPr>
      <w:widowControl w:val="0"/>
      <w:spacing w:line="0" w:lineRule="atLeast"/>
      <w:jc w:val="center"/>
    </w:pPr>
    <w:rPr>
      <w:rFonts w:ascii="Arial" w:hAnsi="Arial" w:eastAsia="黑体" w:cs="Times New Roman"/>
      <w:kern w:val="2"/>
      <w:sz w:val="52"/>
      <w:szCs w:val="22"/>
      <w:lang w:val="en-US" w:eastAsia="zh-CN" w:bidi="ar-SA"/>
    </w:rPr>
  </w:style>
  <w:style w:type="paragraph" w:styleId="22">
    <w:name w:val="annotation subject"/>
    <w:basedOn w:val="9"/>
    <w:next w:val="9"/>
    <w:link w:val="44"/>
    <w:autoRedefine/>
    <w:unhideWhenUsed/>
    <w:qFormat/>
    <w:uiPriority w:val="99"/>
    <w:rPr>
      <w:b/>
      <w:bCs/>
    </w:rPr>
  </w:style>
  <w:style w:type="paragraph" w:styleId="23">
    <w:name w:val="Body Text First Indent 2"/>
    <w:basedOn w:val="11"/>
    <w:link w:val="51"/>
    <w:autoRedefine/>
    <w:unhideWhenUsed/>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rPr>
  </w:style>
  <w:style w:type="character" w:styleId="28">
    <w:name w:val="page number"/>
    <w:basedOn w:val="26"/>
    <w:autoRedefine/>
    <w:qFormat/>
    <w:uiPriority w:val="0"/>
  </w:style>
  <w:style w:type="character" w:styleId="29">
    <w:name w:val="FollowedHyperlink"/>
    <w:autoRedefine/>
    <w:unhideWhenUsed/>
    <w:qFormat/>
    <w:uiPriority w:val="99"/>
    <w:rPr>
      <w:color w:val="333333"/>
      <w:u w:val="none"/>
    </w:rPr>
  </w:style>
  <w:style w:type="character" w:styleId="30">
    <w:name w:val="Emphasis"/>
    <w:basedOn w:val="26"/>
    <w:autoRedefine/>
    <w:qFormat/>
    <w:uiPriority w:val="20"/>
    <w:rPr>
      <w:i/>
      <w:iCs/>
    </w:rPr>
  </w:style>
  <w:style w:type="character" w:styleId="31">
    <w:name w:val="HTML Definition"/>
    <w:autoRedefine/>
    <w:unhideWhenUsed/>
    <w:qFormat/>
    <w:uiPriority w:val="99"/>
  </w:style>
  <w:style w:type="character" w:styleId="32">
    <w:name w:val="HTML Variable"/>
    <w:autoRedefine/>
    <w:unhideWhenUsed/>
    <w:qFormat/>
    <w:uiPriority w:val="99"/>
  </w:style>
  <w:style w:type="character" w:styleId="33">
    <w:name w:val="Hyperlink"/>
    <w:autoRedefine/>
    <w:unhideWhenUsed/>
    <w:qFormat/>
    <w:uiPriority w:val="99"/>
    <w:rPr>
      <w:color w:val="333333"/>
      <w:u w:val="none"/>
    </w:rPr>
  </w:style>
  <w:style w:type="character" w:styleId="34">
    <w:name w:val="HTML Code"/>
    <w:autoRedefine/>
    <w:unhideWhenUsed/>
    <w:qFormat/>
    <w:uiPriority w:val="99"/>
    <w:rPr>
      <w:rFonts w:ascii="Courier New" w:hAnsi="Courier New"/>
      <w:sz w:val="20"/>
    </w:rPr>
  </w:style>
  <w:style w:type="character" w:styleId="35">
    <w:name w:val="annotation reference"/>
    <w:basedOn w:val="26"/>
    <w:autoRedefine/>
    <w:unhideWhenUsed/>
    <w:qFormat/>
    <w:uiPriority w:val="99"/>
    <w:rPr>
      <w:sz w:val="21"/>
      <w:szCs w:val="21"/>
    </w:rPr>
  </w:style>
  <w:style w:type="character" w:styleId="36">
    <w:name w:val="HTML Cite"/>
    <w:autoRedefine/>
    <w:unhideWhenUsed/>
    <w:qFormat/>
    <w:uiPriority w:val="99"/>
  </w:style>
  <w:style w:type="character" w:styleId="37">
    <w:name w:val="footnote reference"/>
    <w:basedOn w:val="26"/>
    <w:autoRedefine/>
    <w:unhideWhenUsed/>
    <w:qFormat/>
    <w:uiPriority w:val="99"/>
    <w:rPr>
      <w:vertAlign w:val="superscript"/>
    </w:rPr>
  </w:style>
  <w:style w:type="character" w:styleId="38">
    <w:name w:val="HTML Keyboard"/>
    <w:autoRedefine/>
    <w:unhideWhenUsed/>
    <w:qFormat/>
    <w:uiPriority w:val="99"/>
    <w:rPr>
      <w:rFonts w:ascii="Courier New" w:hAnsi="Courier New"/>
      <w:sz w:val="20"/>
    </w:rPr>
  </w:style>
  <w:style w:type="character" w:styleId="39">
    <w:name w:val="HTML Sample"/>
    <w:autoRedefine/>
    <w:unhideWhenUsed/>
    <w:qFormat/>
    <w:uiPriority w:val="99"/>
    <w:rPr>
      <w:rFonts w:ascii="Courier New" w:hAnsi="Courier New"/>
    </w:rPr>
  </w:style>
  <w:style w:type="character" w:customStyle="1" w:styleId="40">
    <w:name w:val="标题 1 字符"/>
    <w:basedOn w:val="26"/>
    <w:link w:val="2"/>
    <w:qFormat/>
    <w:uiPriority w:val="9"/>
    <w:rPr>
      <w:rFonts w:ascii="宋体" w:hAnsi="宋体"/>
      <w:b/>
      <w:bCs/>
      <w:kern w:val="44"/>
      <w:sz w:val="48"/>
      <w:szCs w:val="48"/>
    </w:rPr>
  </w:style>
  <w:style w:type="character" w:customStyle="1" w:styleId="41">
    <w:name w:val="标题 2 字符"/>
    <w:basedOn w:val="26"/>
    <w:link w:val="3"/>
    <w:qFormat/>
    <w:uiPriority w:val="0"/>
    <w:rPr>
      <w:rFonts w:ascii="宋体" w:hAnsi="宋体"/>
      <w:b/>
      <w:bCs/>
      <w:sz w:val="36"/>
      <w:szCs w:val="36"/>
    </w:rPr>
  </w:style>
  <w:style w:type="character" w:customStyle="1" w:styleId="42">
    <w:name w:val="标题 4 字符"/>
    <w:basedOn w:val="26"/>
    <w:link w:val="4"/>
    <w:uiPriority w:val="9"/>
    <w:rPr>
      <w:rFonts w:ascii="Arial" w:hAnsi="Arial" w:eastAsia="黑体"/>
      <w:b/>
      <w:kern w:val="2"/>
      <w:sz w:val="28"/>
      <w:szCs w:val="24"/>
    </w:rPr>
  </w:style>
  <w:style w:type="character" w:customStyle="1" w:styleId="43">
    <w:name w:val="批注文字 字符"/>
    <w:basedOn w:val="26"/>
    <w:link w:val="9"/>
    <w:qFormat/>
    <w:uiPriority w:val="99"/>
    <w:rPr>
      <w:kern w:val="2"/>
      <w:sz w:val="21"/>
      <w:szCs w:val="24"/>
    </w:rPr>
  </w:style>
  <w:style w:type="character" w:customStyle="1" w:styleId="44">
    <w:name w:val="批注主题 字符"/>
    <w:basedOn w:val="43"/>
    <w:link w:val="22"/>
    <w:qFormat/>
    <w:uiPriority w:val="99"/>
    <w:rPr>
      <w:b/>
      <w:bCs/>
      <w:kern w:val="2"/>
      <w:sz w:val="21"/>
      <w:szCs w:val="24"/>
    </w:rPr>
  </w:style>
  <w:style w:type="character" w:customStyle="1" w:styleId="45">
    <w:name w:val="正文文本 字符"/>
    <w:basedOn w:val="26"/>
    <w:link w:val="10"/>
    <w:qFormat/>
    <w:uiPriority w:val="99"/>
    <w:rPr>
      <w:kern w:val="2"/>
      <w:sz w:val="21"/>
      <w:szCs w:val="24"/>
    </w:rPr>
  </w:style>
  <w:style w:type="character" w:customStyle="1" w:styleId="46">
    <w:name w:val="正文文本缩进 字符"/>
    <w:basedOn w:val="26"/>
    <w:link w:val="11"/>
    <w:qFormat/>
    <w:uiPriority w:val="0"/>
    <w:rPr>
      <w:kern w:val="2"/>
      <w:sz w:val="21"/>
      <w:szCs w:val="24"/>
    </w:rPr>
  </w:style>
  <w:style w:type="character" w:customStyle="1" w:styleId="47">
    <w:name w:val="纯文本 字符"/>
    <w:basedOn w:val="26"/>
    <w:link w:val="13"/>
    <w:qFormat/>
    <w:uiPriority w:val="0"/>
    <w:rPr>
      <w:rFonts w:ascii="宋体" w:hAnsi="Courier New" w:cs="Courier New"/>
      <w:kern w:val="2"/>
      <w:sz w:val="21"/>
      <w:szCs w:val="21"/>
    </w:rPr>
  </w:style>
  <w:style w:type="character" w:customStyle="1" w:styleId="48">
    <w:name w:val="日期 字符"/>
    <w:basedOn w:val="26"/>
    <w:link w:val="14"/>
    <w:autoRedefine/>
    <w:qFormat/>
    <w:uiPriority w:val="0"/>
    <w:rPr>
      <w:rFonts w:eastAsia="仿宋_GB2312"/>
      <w:kern w:val="2"/>
      <w:sz w:val="32"/>
    </w:rPr>
  </w:style>
  <w:style w:type="character" w:customStyle="1" w:styleId="49">
    <w:name w:val="批注框文本 字符"/>
    <w:basedOn w:val="26"/>
    <w:link w:val="15"/>
    <w:autoRedefine/>
    <w:qFormat/>
    <w:uiPriority w:val="99"/>
    <w:rPr>
      <w:kern w:val="2"/>
      <w:sz w:val="18"/>
      <w:szCs w:val="18"/>
    </w:rPr>
  </w:style>
  <w:style w:type="character" w:customStyle="1" w:styleId="50">
    <w:name w:val="页脚 字符"/>
    <w:basedOn w:val="26"/>
    <w:link w:val="16"/>
    <w:autoRedefine/>
    <w:qFormat/>
    <w:uiPriority w:val="0"/>
    <w:rPr>
      <w:rFonts w:ascii="Times New Roman" w:hAnsi="Times New Roman" w:eastAsia="宋体" w:cs="Times New Roman"/>
      <w:sz w:val="18"/>
      <w:szCs w:val="18"/>
    </w:rPr>
  </w:style>
  <w:style w:type="character" w:customStyle="1" w:styleId="51">
    <w:name w:val="正文首行缩进 2 字符"/>
    <w:basedOn w:val="46"/>
    <w:link w:val="23"/>
    <w:autoRedefine/>
    <w:qFormat/>
    <w:uiPriority w:val="0"/>
    <w:rPr>
      <w:kern w:val="2"/>
      <w:sz w:val="21"/>
      <w:szCs w:val="24"/>
    </w:rPr>
  </w:style>
  <w:style w:type="character" w:customStyle="1" w:styleId="52">
    <w:name w:val="页眉 字符"/>
    <w:basedOn w:val="26"/>
    <w:link w:val="18"/>
    <w:autoRedefine/>
    <w:qFormat/>
    <w:uiPriority w:val="99"/>
    <w:rPr>
      <w:rFonts w:ascii="Times New Roman" w:hAnsi="Times New Roman" w:eastAsia="宋体" w:cs="Times New Roman"/>
      <w:sz w:val="18"/>
      <w:szCs w:val="18"/>
    </w:rPr>
  </w:style>
  <w:style w:type="character" w:customStyle="1" w:styleId="53">
    <w:name w:val="脚注文本 字符"/>
    <w:basedOn w:val="26"/>
    <w:link w:val="19"/>
    <w:autoRedefine/>
    <w:qFormat/>
    <w:uiPriority w:val="99"/>
    <w:rPr>
      <w:kern w:val="2"/>
      <w:sz w:val="18"/>
      <w:szCs w:val="18"/>
    </w:rPr>
  </w:style>
  <w:style w:type="character" w:customStyle="1" w:styleId="54">
    <w:name w:val="标题 字符"/>
    <w:basedOn w:val="26"/>
    <w:link w:val="21"/>
    <w:autoRedefine/>
    <w:qFormat/>
    <w:uiPriority w:val="0"/>
    <w:rPr>
      <w:rFonts w:ascii="Arial" w:hAnsi="Arial" w:eastAsia="黑体"/>
      <w:kern w:val="2"/>
      <w:sz w:val="52"/>
      <w:szCs w:val="22"/>
    </w:rPr>
  </w:style>
  <w:style w:type="paragraph" w:customStyle="1" w:styleId="55">
    <w:name w:val="列出段落1"/>
    <w:basedOn w:val="1"/>
    <w:autoRedefine/>
    <w:qFormat/>
    <w:uiPriority w:val="34"/>
    <w:pPr>
      <w:ind w:firstLine="420" w:firstLineChars="200"/>
    </w:pPr>
  </w:style>
  <w:style w:type="paragraph" w:customStyle="1" w:styleId="56">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Default"/>
    <w:autoRedefine/>
    <w:qFormat/>
    <w:uiPriority w:val="99"/>
    <w:pPr>
      <w:widowControl w:val="0"/>
      <w:autoSpaceDE w:val="0"/>
      <w:autoSpaceDN w:val="0"/>
      <w:adjustRightInd w:val="0"/>
    </w:pPr>
    <w:rPr>
      <w:rFonts w:ascii="华文新魏" w:hAnsi="Calibri" w:eastAsia="华文新魏" w:cs="华文新魏"/>
      <w:color w:val="000000"/>
      <w:sz w:val="24"/>
      <w:szCs w:val="24"/>
      <w:lang w:val="en-US" w:eastAsia="zh-CN" w:bidi="ar-SA"/>
    </w:rPr>
  </w:style>
  <w:style w:type="paragraph" w:customStyle="1" w:styleId="58">
    <w:name w:val="公文正文"/>
    <w:basedOn w:val="1"/>
    <w:link w:val="59"/>
    <w:autoRedefine/>
    <w:qFormat/>
    <w:uiPriority w:val="0"/>
    <w:pPr>
      <w:spacing w:line="560" w:lineRule="exact"/>
      <w:ind w:firstLine="640" w:firstLineChars="200"/>
    </w:pPr>
    <w:rPr>
      <w:rFonts w:eastAsia="仿宋_GB2312"/>
      <w:sz w:val="32"/>
      <w:szCs w:val="32"/>
    </w:rPr>
  </w:style>
  <w:style w:type="character" w:customStyle="1" w:styleId="59">
    <w:name w:val="公文正文 字符"/>
    <w:basedOn w:val="26"/>
    <w:link w:val="58"/>
    <w:autoRedefine/>
    <w:qFormat/>
    <w:uiPriority w:val="99"/>
    <w:rPr>
      <w:rFonts w:eastAsia="仿宋_GB2312"/>
      <w:kern w:val="2"/>
      <w:sz w:val="32"/>
      <w:szCs w:val="32"/>
    </w:rPr>
  </w:style>
  <w:style w:type="paragraph" w:customStyle="1" w:styleId="60">
    <w:name w:val="楷体加粗标题"/>
    <w:basedOn w:val="58"/>
    <w:link w:val="61"/>
    <w:autoRedefine/>
    <w:qFormat/>
    <w:uiPriority w:val="0"/>
    <w:pPr>
      <w:ind w:firstLine="643"/>
    </w:pPr>
    <w:rPr>
      <w:rFonts w:eastAsia="楷体_GB2312"/>
      <w:b/>
      <w:bCs/>
    </w:rPr>
  </w:style>
  <w:style w:type="character" w:customStyle="1" w:styleId="61">
    <w:name w:val="楷体加粗标题 字符"/>
    <w:basedOn w:val="59"/>
    <w:link w:val="60"/>
    <w:autoRedefine/>
    <w:qFormat/>
    <w:uiPriority w:val="0"/>
    <w:rPr>
      <w:rFonts w:eastAsia="楷体_GB2312"/>
      <w:b/>
      <w:bCs/>
      <w:kern w:val="2"/>
      <w:sz w:val="32"/>
      <w:szCs w:val="32"/>
    </w:rPr>
  </w:style>
  <w:style w:type="character" w:customStyle="1" w:styleId="62">
    <w:name w:val="nth-child(2)"/>
    <w:autoRedefine/>
    <w:qFormat/>
    <w:uiPriority w:val="0"/>
  </w:style>
  <w:style w:type="character" w:customStyle="1" w:styleId="63">
    <w:name w:val="come"/>
    <w:autoRedefine/>
    <w:qFormat/>
    <w:uiPriority w:val="0"/>
    <w:rPr>
      <w:color w:val="5F636C"/>
      <w:sz w:val="21"/>
      <w:szCs w:val="21"/>
    </w:rPr>
  </w:style>
  <w:style w:type="character" w:customStyle="1" w:styleId="64">
    <w:name w:val="nth-child(1)"/>
    <w:autoRedefine/>
    <w:qFormat/>
    <w:uiPriority w:val="0"/>
    <w:rPr>
      <w:color w:val="333333"/>
      <w:sz w:val="12"/>
      <w:szCs w:val="12"/>
    </w:rPr>
  </w:style>
  <w:style w:type="character" w:customStyle="1" w:styleId="65">
    <w:name w:val="active"/>
    <w:autoRedefine/>
    <w:qFormat/>
    <w:uiPriority w:val="0"/>
    <w:rPr>
      <w:shd w:val="clear" w:color="auto" w:fill="0A81D6"/>
    </w:rPr>
  </w:style>
  <w:style w:type="character" w:customStyle="1" w:styleId="66">
    <w:name w:val="ftext"/>
    <w:autoRedefine/>
    <w:qFormat/>
    <w:uiPriority w:val="0"/>
    <w:rPr>
      <w:color w:val="FF6200"/>
      <w:sz w:val="21"/>
      <w:szCs w:val="21"/>
    </w:rPr>
  </w:style>
  <w:style w:type="character" w:customStyle="1" w:styleId="67">
    <w:name w:val="current"/>
    <w:autoRedefine/>
    <w:qFormat/>
    <w:uiPriority w:val="0"/>
    <w:rPr>
      <w:b/>
      <w:bCs/>
      <w:color w:val="FFFFFF"/>
      <w:shd w:val="clear" w:color="auto" w:fill="2951A8"/>
    </w:rPr>
  </w:style>
  <w:style w:type="character" w:customStyle="1" w:styleId="68">
    <w:name w:val="r4"/>
    <w:autoRedefine/>
    <w:qFormat/>
    <w:uiPriority w:val="0"/>
  </w:style>
  <w:style w:type="character" w:customStyle="1" w:styleId="69">
    <w:name w:val="r3"/>
    <w:autoRedefine/>
    <w:qFormat/>
    <w:uiPriority w:val="0"/>
  </w:style>
  <w:style w:type="character" w:customStyle="1" w:styleId="70">
    <w:name w:val="from"/>
    <w:autoRedefine/>
    <w:qFormat/>
    <w:uiPriority w:val="0"/>
    <w:rPr>
      <w:color w:val="5F636C"/>
      <w:sz w:val="21"/>
      <w:szCs w:val="21"/>
    </w:rPr>
  </w:style>
  <w:style w:type="character" w:customStyle="1" w:styleId="71">
    <w:name w:val="NormalCharacter"/>
    <w:autoRedefine/>
    <w:qFormat/>
    <w:uiPriority w:val="0"/>
  </w:style>
  <w:style w:type="character" w:customStyle="1" w:styleId="72">
    <w:name w:val="r2"/>
    <w:autoRedefine/>
    <w:qFormat/>
    <w:uiPriority w:val="0"/>
    <w:rPr>
      <w:color w:val="5F636C"/>
    </w:rPr>
  </w:style>
  <w:style w:type="character" w:customStyle="1" w:styleId="73">
    <w:name w:val="disabled"/>
    <w:autoRedefine/>
    <w:qFormat/>
    <w:uiPriority w:val="0"/>
    <w:rPr>
      <w:color w:val="777777"/>
    </w:rPr>
  </w:style>
  <w:style w:type="character" w:customStyle="1" w:styleId="74">
    <w:name w:val="r1"/>
    <w:autoRedefine/>
    <w:qFormat/>
    <w:uiPriority w:val="0"/>
    <w:rPr>
      <w:color w:val="FF6200"/>
    </w:rPr>
  </w:style>
  <w:style w:type="character" w:customStyle="1" w:styleId="75">
    <w:name w:val="time"/>
    <w:autoRedefine/>
    <w:qFormat/>
    <w:uiPriority w:val="0"/>
    <w:rPr>
      <w:color w:val="5F636C"/>
      <w:sz w:val="21"/>
      <w:szCs w:val="21"/>
    </w:rPr>
  </w:style>
  <w:style w:type="character" w:customStyle="1" w:styleId="76">
    <w:name w:val="批注文字 字符1"/>
    <w:basedOn w:val="26"/>
    <w:autoRedefine/>
    <w:semiHidden/>
    <w:qFormat/>
    <w:uiPriority w:val="99"/>
    <w:rPr>
      <w:kern w:val="2"/>
      <w:sz w:val="21"/>
      <w:szCs w:val="24"/>
    </w:rPr>
  </w:style>
  <w:style w:type="character" w:customStyle="1" w:styleId="77">
    <w:name w:val="页脚 字符1"/>
    <w:basedOn w:val="26"/>
    <w:autoRedefine/>
    <w:semiHidden/>
    <w:qFormat/>
    <w:uiPriority w:val="99"/>
    <w:rPr>
      <w:kern w:val="2"/>
      <w:sz w:val="18"/>
      <w:szCs w:val="18"/>
    </w:rPr>
  </w:style>
  <w:style w:type="character" w:customStyle="1" w:styleId="78">
    <w:name w:val="批注框文本 字符1"/>
    <w:basedOn w:val="26"/>
    <w:autoRedefine/>
    <w:semiHidden/>
    <w:qFormat/>
    <w:uiPriority w:val="99"/>
    <w:rPr>
      <w:kern w:val="2"/>
      <w:sz w:val="18"/>
      <w:szCs w:val="18"/>
    </w:rPr>
  </w:style>
  <w:style w:type="character" w:customStyle="1" w:styleId="79">
    <w:name w:val="页眉 字符1"/>
    <w:basedOn w:val="26"/>
    <w:autoRedefine/>
    <w:semiHidden/>
    <w:qFormat/>
    <w:uiPriority w:val="99"/>
    <w:rPr>
      <w:kern w:val="2"/>
      <w:sz w:val="18"/>
      <w:szCs w:val="18"/>
    </w:rPr>
  </w:style>
  <w:style w:type="character" w:customStyle="1" w:styleId="80">
    <w:name w:val="脚注文本 字符1"/>
    <w:basedOn w:val="26"/>
    <w:autoRedefine/>
    <w:semiHidden/>
    <w:qFormat/>
    <w:uiPriority w:val="99"/>
    <w:rPr>
      <w:kern w:val="2"/>
      <w:sz w:val="18"/>
      <w:szCs w:val="18"/>
    </w:rPr>
  </w:style>
  <w:style w:type="character" w:customStyle="1" w:styleId="81">
    <w:name w:val="批注主题 字符1"/>
    <w:basedOn w:val="76"/>
    <w:autoRedefine/>
    <w:semiHidden/>
    <w:qFormat/>
    <w:uiPriority w:val="99"/>
    <w:rPr>
      <w:b/>
      <w:bCs/>
      <w:kern w:val="2"/>
      <w:sz w:val="21"/>
      <w:szCs w:val="24"/>
    </w:rPr>
  </w:style>
  <w:style w:type="paragraph" w:customStyle="1" w:styleId="82">
    <w:name w:val="实施方案正文"/>
    <w:basedOn w:val="1"/>
    <w:autoRedefine/>
    <w:qFormat/>
    <w:uiPriority w:val="0"/>
    <w:pPr>
      <w:ind w:firstLine="566" w:firstLineChars="202"/>
    </w:pPr>
    <w:rPr>
      <w:szCs w:val="28"/>
    </w:rPr>
  </w:style>
  <w:style w:type="paragraph" w:customStyle="1" w:styleId="83">
    <w:name w:val="正文_0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4">
    <w:name w:val="正文 New"/>
    <w:next w:val="82"/>
    <w:autoRedefine/>
    <w:qFormat/>
    <w:uiPriority w:val="0"/>
    <w:pPr>
      <w:widowControl w:val="0"/>
      <w:jc w:val="both"/>
    </w:pPr>
    <w:rPr>
      <w:rFonts w:ascii="Calibri" w:hAnsi="Calibri" w:eastAsia="宋体" w:cs="Times New Roman"/>
      <w:sz w:val="21"/>
      <w:szCs w:val="24"/>
      <w:lang w:val="en-US" w:eastAsia="zh-CN" w:bidi="ar-SA"/>
    </w:rPr>
  </w:style>
  <w:style w:type="paragraph" w:customStyle="1" w:styleId="85">
    <w:name w:val="BodyText"/>
    <w:basedOn w:val="1"/>
    <w:autoRedefine/>
    <w:qFormat/>
    <w:uiPriority w:val="0"/>
    <w:pPr>
      <w:spacing w:after="120"/>
      <w:textAlignment w:val="baseline"/>
    </w:pPr>
  </w:style>
  <w:style w:type="paragraph" w:customStyle="1" w:styleId="86">
    <w:name w:val="NormalIndent"/>
    <w:next w:val="1"/>
    <w:autoRedefine/>
    <w:qFormat/>
    <w:uiPriority w:val="0"/>
    <w:pPr>
      <w:spacing w:line="360" w:lineRule="auto"/>
      <w:ind w:firstLine="200" w:firstLineChars="200"/>
      <w:jc w:val="both"/>
      <w:textAlignment w:val="baseline"/>
    </w:pPr>
    <w:rPr>
      <w:rFonts w:ascii="宋体" w:hAnsi="宋体" w:eastAsia="仿宋_GB2312" w:cs="Times New Roman"/>
      <w:kern w:val="2"/>
      <w:sz w:val="28"/>
      <w:szCs w:val="28"/>
      <w:lang w:val="en-US" w:eastAsia="zh-CN" w:bidi="ar-SA"/>
    </w:rPr>
  </w:style>
  <w:style w:type="character" w:customStyle="1" w:styleId="87">
    <w:name w:val="font101"/>
    <w:autoRedefine/>
    <w:qFormat/>
    <w:uiPriority w:val="0"/>
    <w:rPr>
      <w:rFonts w:hint="eastAsia" w:ascii="宋体" w:hAnsi="宋体" w:eastAsia="宋体" w:cs="宋体"/>
      <w:color w:val="000000"/>
      <w:sz w:val="44"/>
      <w:szCs w:val="44"/>
      <w:u w:val="none"/>
    </w:rPr>
  </w:style>
  <w:style w:type="paragraph" w:customStyle="1" w:styleId="88">
    <w:name w:val="Normal Indent1"/>
    <w:basedOn w:val="1"/>
    <w:autoRedefine/>
    <w:qFormat/>
    <w:uiPriority w:val="0"/>
    <w:pPr>
      <w:snapToGrid w:val="0"/>
      <w:spacing w:line="300" w:lineRule="auto"/>
      <w:ind w:firstLine="556"/>
    </w:pPr>
    <w:rPr>
      <w:rFonts w:ascii="仿宋_GB2312" w:hAnsi="Calibri" w:eastAsia="仿宋_GB2312"/>
      <w:kern w:val="0"/>
      <w:szCs w:val="20"/>
    </w:rPr>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character" w:customStyle="1" w:styleId="90">
    <w:name w:val="不明显强调1"/>
    <w:basedOn w:val="26"/>
    <w:autoRedefine/>
    <w:qFormat/>
    <w:uiPriority w:val="19"/>
    <w:rPr>
      <w:i/>
      <w:iCs/>
      <w:color w:val="808080"/>
    </w:rPr>
  </w:style>
  <w:style w:type="paragraph" w:customStyle="1" w:styleId="91">
    <w:name w:val="BodyText1I2"/>
    <w:basedOn w:val="1"/>
    <w:autoRedefine/>
    <w:qFormat/>
    <w:uiPriority w:val="0"/>
    <w:pPr>
      <w:spacing w:after="120" w:line="560" w:lineRule="exact"/>
      <w:ind w:firstLine="872" w:firstLineChars="200"/>
      <w:jc w:val="left"/>
      <w:textAlignment w:val="baseline"/>
    </w:pPr>
    <w:rPr>
      <w:rFonts w:eastAsia="仿宋_GB2312"/>
      <w:sz w:val="32"/>
    </w:rPr>
  </w:style>
  <w:style w:type="table" w:customStyle="1" w:styleId="92">
    <w:name w:val="网格型1"/>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font81"/>
    <w:basedOn w:val="26"/>
    <w:autoRedefine/>
    <w:qFormat/>
    <w:uiPriority w:val="0"/>
    <w:rPr>
      <w:rFonts w:hint="eastAsia" w:ascii="黑体" w:hAnsi="黑体" w:eastAsia="黑体"/>
      <w:color w:val="000000"/>
      <w:sz w:val="24"/>
      <w:szCs w:val="24"/>
      <w:u w:val="none"/>
    </w:rPr>
  </w:style>
  <w:style w:type="character" w:customStyle="1" w:styleId="94">
    <w:name w:val="font71"/>
    <w:basedOn w:val="26"/>
    <w:autoRedefine/>
    <w:qFormat/>
    <w:uiPriority w:val="0"/>
    <w:rPr>
      <w:rFonts w:hint="eastAsia" w:ascii="仿宋_GB2312" w:eastAsia="仿宋_GB2312"/>
      <w:color w:val="000000"/>
      <w:sz w:val="22"/>
      <w:szCs w:val="22"/>
      <w:u w:val="none"/>
    </w:rPr>
  </w:style>
  <w:style w:type="character" w:customStyle="1" w:styleId="95">
    <w:name w:val="font11"/>
    <w:basedOn w:val="26"/>
    <w:autoRedefine/>
    <w:qFormat/>
    <w:uiPriority w:val="0"/>
    <w:rPr>
      <w:rFonts w:hint="default" w:ascii="Times New Roman" w:hAnsi="Times New Roman" w:cs="Times New Roman"/>
      <w:color w:val="000000"/>
      <w:sz w:val="22"/>
      <w:szCs w:val="22"/>
      <w:u w:val="none"/>
    </w:rPr>
  </w:style>
  <w:style w:type="character" w:customStyle="1" w:styleId="96">
    <w:name w:val="font41"/>
    <w:basedOn w:val="26"/>
    <w:autoRedefine/>
    <w:qFormat/>
    <w:uiPriority w:val="0"/>
    <w:rPr>
      <w:rFonts w:hint="eastAsia" w:ascii="仿宋_GB2312" w:eastAsia="仿宋_GB2312"/>
      <w:color w:val="000000"/>
      <w:sz w:val="24"/>
      <w:szCs w:val="24"/>
      <w:u w:val="none"/>
    </w:rPr>
  </w:style>
  <w:style w:type="character" w:customStyle="1" w:styleId="97">
    <w:name w:val="font51"/>
    <w:basedOn w:val="26"/>
    <w:autoRedefine/>
    <w:qFormat/>
    <w:uiPriority w:val="0"/>
    <w:rPr>
      <w:rFonts w:hint="eastAsia" w:ascii="宋体" w:hAnsi="宋体" w:eastAsia="宋体"/>
      <w:color w:val="000000"/>
      <w:sz w:val="22"/>
      <w:szCs w:val="22"/>
      <w:u w:val="none"/>
    </w:rPr>
  </w:style>
  <w:style w:type="character" w:customStyle="1" w:styleId="98">
    <w:name w:val="font21"/>
    <w:basedOn w:val="26"/>
    <w:autoRedefine/>
    <w:qFormat/>
    <w:uiPriority w:val="0"/>
    <w:rPr>
      <w:rFonts w:hint="default" w:ascii="Times New Roman" w:hAnsi="Times New Roman" w:cs="Times New Roman"/>
      <w:color w:val="000000"/>
      <w:sz w:val="22"/>
      <w:szCs w:val="22"/>
      <w:u w:val="none"/>
    </w:rPr>
  </w:style>
  <w:style w:type="character" w:customStyle="1" w:styleId="99">
    <w:name w:val="font31"/>
    <w:basedOn w:val="26"/>
    <w:autoRedefine/>
    <w:qFormat/>
    <w:uiPriority w:val="0"/>
    <w:rPr>
      <w:rFonts w:hint="eastAsia" w:ascii="仿宋_GB2312" w:eastAsia="仿宋_GB2312"/>
      <w:color w:val="000000"/>
      <w:sz w:val="22"/>
      <w:szCs w:val="22"/>
      <w:u w:val="none"/>
    </w:rPr>
  </w:style>
  <w:style w:type="table" w:customStyle="1" w:styleId="100">
    <w:name w:val="网格型2"/>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font61"/>
    <w:basedOn w:val="26"/>
    <w:autoRedefine/>
    <w:qFormat/>
    <w:uiPriority w:val="0"/>
    <w:rPr>
      <w:rFonts w:hint="default" w:ascii="Times New Roman" w:hAnsi="Times New Roman" w:cs="Times New Roman"/>
      <w:color w:val="000000"/>
      <w:sz w:val="28"/>
      <w:szCs w:val="28"/>
      <w:u w:val="none"/>
    </w:rPr>
  </w:style>
  <w:style w:type="character" w:customStyle="1" w:styleId="102">
    <w:name w:val="font91"/>
    <w:basedOn w:val="26"/>
    <w:autoRedefine/>
    <w:qFormat/>
    <w:uiPriority w:val="0"/>
    <w:rPr>
      <w:rFonts w:hint="eastAsia" w:ascii="宋体" w:hAnsi="宋体" w:eastAsia="宋体"/>
      <w:b/>
      <w:bCs/>
      <w:color w:val="000000"/>
      <w:sz w:val="48"/>
      <w:szCs w:val="48"/>
      <w:u w:val="none"/>
    </w:rPr>
  </w:style>
  <w:style w:type="character" w:customStyle="1" w:styleId="103">
    <w:name w:val="font01"/>
    <w:autoRedefine/>
    <w:qFormat/>
    <w:uiPriority w:val="0"/>
    <w:rPr>
      <w:rFonts w:hint="eastAsia" w:ascii="宋体" w:hAnsi="宋体" w:eastAsia="宋体" w:cs="宋体"/>
      <w:b/>
      <w:color w:val="000000"/>
      <w:sz w:val="21"/>
      <w:szCs w:val="21"/>
      <w:u w:val="none"/>
    </w:rPr>
  </w:style>
  <w:style w:type="paragraph" w:customStyle="1" w:styleId="104">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5">
    <w:name w:val="font1"/>
    <w:basedOn w:val="1"/>
    <w:autoRedefine/>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06">
    <w:name w:val="font2"/>
    <w:basedOn w:val="1"/>
    <w:autoRedefine/>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107">
    <w:name w:val="font5"/>
    <w:basedOn w:val="1"/>
    <w:autoRedefine/>
    <w:qFormat/>
    <w:uiPriority w:val="0"/>
    <w:pPr>
      <w:widowControl/>
      <w:spacing w:before="100" w:beforeAutospacing="1" w:after="100" w:afterAutospacing="1"/>
      <w:jc w:val="left"/>
    </w:pPr>
    <w:rPr>
      <w:color w:val="000000"/>
      <w:kern w:val="0"/>
      <w:sz w:val="28"/>
      <w:szCs w:val="28"/>
    </w:rPr>
  </w:style>
  <w:style w:type="paragraph" w:customStyle="1" w:styleId="108">
    <w:name w:val="et7"/>
    <w:basedOn w:val="1"/>
    <w:autoRedefine/>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09">
    <w:name w:val="et8"/>
    <w:basedOn w:val="1"/>
    <w:autoRedefine/>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10">
    <w:name w:val="et9"/>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1">
    <w:name w:val="et10"/>
    <w:basedOn w:val="1"/>
    <w:autoRedefine/>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12">
    <w:name w:val="et11"/>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3">
    <w:name w:val="et12"/>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4">
    <w:name w:val="et13"/>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5">
    <w:name w:val="et14"/>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6">
    <w:name w:val="et15"/>
    <w:basedOn w:val="1"/>
    <w:autoRedefine/>
    <w:qFormat/>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117">
    <w:name w:val="et16"/>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8">
    <w:name w:val="et18"/>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9">
    <w:name w:val="et19"/>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20">
    <w:name w:val="et20"/>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21">
    <w:name w:val="et21"/>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22">
    <w:name w:val="无间隔1"/>
    <w:next w:val="1"/>
    <w:autoRedefine/>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3">
    <w:name w:val="公文主送"/>
    <w:autoRedefine/>
    <w:qFormat/>
    <w:uiPriority w:val="0"/>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172</Pages>
  <Words>18470</Words>
  <Characters>105280</Characters>
  <Lines>877</Lines>
  <Paragraphs>247</Paragraphs>
  <TotalTime>2</TotalTime>
  <ScaleCrop>false</ScaleCrop>
  <LinksUpToDate>false</LinksUpToDate>
  <CharactersWithSpaces>123503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2024-02-22T03:16:00Z</dcterms:created>
  <dc:creator>lenovo</dc:creator>
  <cp:lastModifiedBy>苏娅</cp:lastModifiedBy>
  <cp:lastPrinted>2024-02-22T17:13:00Z</cp:lastPrinted>
  <dcterms:modified xsi:type="dcterms:W3CDTF">2024-12-11T02:17:27Z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DB0B7E558B444282850E6E835F4B9050_13</vt:lpwstr>
  </property>
</Properties>
</file>