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仿宋_GB2312" w:cs="Times New Roman"/>
          <w:color w:val="000000"/>
          <w:sz w:val="32"/>
          <w:szCs w:val="32"/>
          <w:lang w:eastAsia="zh-CN"/>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15</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autoSpaceDE/>
        <w:autoSpaceDN/>
        <w:bidi w:val="0"/>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昆明市西山区水务局</w:t>
      </w:r>
    </w:p>
    <w:p>
      <w:pPr>
        <w:pageBreakBefore w:val="0"/>
        <w:widowControl w:val="0"/>
        <w:kinsoku/>
        <w:wordWrap/>
        <w:overflowPunct/>
        <w:topLinePunct w:val="0"/>
        <w:autoSpaceDE/>
        <w:autoSpaceDN/>
        <w:bidi w:val="0"/>
        <w:spacing w:line="560" w:lineRule="exact"/>
        <w:jc w:val="center"/>
        <w:textAlignment w:val="auto"/>
        <w:rPr>
          <w:rFonts w:eastAsia="方正小标宋_GBK"/>
          <w:color w:val="000000"/>
          <w:sz w:val="44"/>
          <w:szCs w:val="44"/>
        </w:rPr>
      </w:pPr>
      <w:r>
        <w:rPr>
          <w:rFonts w:hint="eastAsia" w:eastAsia="方正小标宋_GBK" w:cs="方正小标宋_GBK"/>
          <w:color w:val="000000"/>
          <w:sz w:val="44"/>
          <w:szCs w:val="44"/>
        </w:rPr>
        <w:t>关于政协西山区</w:t>
      </w:r>
      <w:r>
        <w:rPr>
          <w:rFonts w:hint="eastAsia" w:eastAsia="方正小标宋_GBK"/>
          <w:color w:val="000000"/>
          <w:sz w:val="44"/>
          <w:szCs w:val="44"/>
          <w:lang w:val="en-US" w:eastAsia="zh-CN"/>
        </w:rPr>
        <w:t>第十</w:t>
      </w:r>
      <w:r>
        <w:rPr>
          <w:rFonts w:hint="eastAsia" w:eastAsia="方正小标宋_GBK" w:cs="方正小标宋_GBK"/>
          <w:color w:val="000000"/>
          <w:sz w:val="44"/>
          <w:szCs w:val="44"/>
        </w:rPr>
        <w:t>届</w:t>
      </w:r>
      <w:r>
        <w:rPr>
          <w:rFonts w:hint="eastAsia" w:eastAsia="方正小标宋_GBK"/>
          <w:color w:val="000000"/>
          <w:sz w:val="44"/>
          <w:szCs w:val="44"/>
          <w:lang w:val="en-US" w:eastAsia="zh-CN"/>
        </w:rPr>
        <w:t>第三</w:t>
      </w:r>
      <w:r>
        <w:rPr>
          <w:rFonts w:hint="eastAsia" w:eastAsia="方正小标宋_GBK" w:cs="方正小标宋_GBK"/>
          <w:color w:val="000000"/>
          <w:sz w:val="44"/>
          <w:szCs w:val="44"/>
        </w:rPr>
        <w:t>次会议第</w:t>
      </w:r>
      <w:r>
        <w:rPr>
          <w:rFonts w:hint="eastAsia" w:eastAsia="方正小标宋_GBK"/>
          <w:color w:val="000000"/>
          <w:sz w:val="44"/>
          <w:szCs w:val="44"/>
          <w:lang w:val="en-US" w:eastAsia="zh-CN"/>
        </w:rPr>
        <w:t>10030055</w:t>
      </w:r>
      <w:r>
        <w:rPr>
          <w:rFonts w:hint="eastAsia" w:eastAsia="方正小标宋_GBK" w:cs="方正小标宋_GBK"/>
          <w:color w:val="000000"/>
          <w:sz w:val="44"/>
          <w:szCs w:val="44"/>
        </w:rPr>
        <w:t>号提案答复的函</w:t>
      </w:r>
    </w:p>
    <w:p>
      <w:pPr>
        <w:keepNext w:val="0"/>
        <w:keepLines w:val="0"/>
        <w:pageBreakBefore w:val="0"/>
        <w:widowControl w:val="0"/>
        <w:kinsoku/>
        <w:wordWrap/>
        <w:overflowPunct/>
        <w:topLinePunct w:val="0"/>
        <w:autoSpaceDE/>
        <w:autoSpaceDN/>
        <w:bidi w:val="0"/>
        <w:spacing w:line="560" w:lineRule="exact"/>
        <w:textAlignment w:val="auto"/>
        <w:rPr>
          <w:rFonts w:hint="eastAsia"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eastAsia="仿宋_GB2312"/>
          <w:color w:val="000000"/>
          <w:sz w:val="32"/>
          <w:szCs w:val="32"/>
        </w:rPr>
      </w:pPr>
      <w:r>
        <w:rPr>
          <w:rFonts w:hint="eastAsia" w:eastAsia="仿宋_GB2312" w:cs="仿宋_GB2312"/>
          <w:color w:val="000000"/>
          <w:sz w:val="32"/>
          <w:szCs w:val="32"/>
          <w:lang w:val="en-US" w:eastAsia="zh-CN"/>
        </w:rPr>
        <w:t>民建</w:t>
      </w:r>
      <w:r>
        <w:rPr>
          <w:rFonts w:hint="eastAsia" w:eastAsia="仿宋_GB2312" w:cs="仿宋_GB2312"/>
          <w:color w:val="000000"/>
          <w:sz w:val="32"/>
          <w:szCs w:val="32"/>
        </w:rPr>
        <w:t>委员：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您提出的《</w:t>
      </w:r>
      <w:r>
        <w:rPr>
          <w:rFonts w:hint="eastAsia" w:eastAsia="仿宋_GB2312"/>
          <w:color w:val="000000"/>
          <w:sz w:val="32"/>
          <w:szCs w:val="32"/>
          <w:lang w:val="en-US" w:eastAsia="zh-CN"/>
        </w:rPr>
        <w:t>关于西山区出入滇河道治理的建议</w:t>
      </w:r>
      <w:r>
        <w:rPr>
          <w:rFonts w:hint="eastAsia" w:eastAsia="仿宋_GB2312" w:cs="仿宋_GB2312"/>
          <w:color w:val="000000"/>
          <w:sz w:val="32"/>
          <w:szCs w:val="32"/>
        </w:rPr>
        <w:t>》提案收悉，现答复如下：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Calibri" w:eastAsia="黑体"/>
          <w:sz w:val="32"/>
        </w:rPr>
      </w:pPr>
      <w:r>
        <w:rPr>
          <w:rFonts w:hint="eastAsia" w:ascii="黑体" w:eastAsia="黑体"/>
          <w:sz w:val="32"/>
        </w:rPr>
        <w:t>一、</w:t>
      </w:r>
      <w:r>
        <w:rPr>
          <w:rFonts w:hint="eastAsia" w:ascii="黑体" w:hAnsi="Calibri" w:eastAsia="黑体"/>
          <w:sz w:val="32"/>
        </w:rPr>
        <w:t>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西山区辖区总面积881.32平方千米，滇池流域面积210平方千米，</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水面面积约112平方千米，湖岸线长约72千米，其中，草海水域10.8平方千米。辖区共有10条主要入滇河道，其中，新、老运粮河、乌龙河、大观河、西坝河、船房河、王家堆渠7条入草海；盘龙江、金家河、采莲河3条入外海；出滇河道1条为螳螂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水质方面，</w:t>
      </w:r>
      <w:r>
        <w:rPr>
          <w:rFonts w:hint="eastAsia" w:cs="Times New Roman"/>
          <w:color w:val="auto"/>
          <w:sz w:val="32"/>
          <w:szCs w:val="32"/>
          <w:highlight w:val="none"/>
          <w:lang w:val="en-US" w:eastAsia="zh-CN"/>
        </w:rPr>
        <w:t>2024年1-8月</w:t>
      </w:r>
      <w:r>
        <w:rPr>
          <w:rFonts w:hint="default" w:ascii="Times New Roman" w:hAnsi="Times New Roman"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西山区纳入生态环境部门水质通报的河道及支流沟渠水质均达标，水质达标率达</w:t>
      </w:r>
      <w:r>
        <w:rPr>
          <w:rFonts w:hint="default" w:ascii="Times New Roman" w:hAnsi="Times New Roman" w:cs="Times New Roman"/>
          <w:color w:val="auto"/>
          <w:sz w:val="32"/>
          <w:szCs w:val="32"/>
          <w:highlight w:val="none"/>
          <w:lang w:val="en-US" w:eastAsia="zh-CN"/>
        </w:rPr>
        <w:t>100%。其中</w:t>
      </w:r>
      <w:r>
        <w:rPr>
          <w:rFonts w:hint="default" w:ascii="Times New Roman" w:hAnsi="Times New Roman" w:eastAsia="仿宋_GB2312" w:cs="Times New Roman"/>
          <w:color w:val="auto"/>
          <w:sz w:val="32"/>
          <w:szCs w:val="32"/>
          <w:highlight w:val="none"/>
          <w:lang w:val="en-US" w:eastAsia="zh-CN"/>
        </w:rPr>
        <w:t>大观河、西坝河</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乌龙河、盘龙江</w:t>
      </w:r>
      <w:bookmarkStart w:id="0" w:name="_GoBack"/>
      <w:bookmarkEnd w:id="0"/>
      <w:r>
        <w:rPr>
          <w:rFonts w:hint="default" w:ascii="Times New Roman" w:hAnsi="Times New Roman" w:eastAsia="仿宋_GB2312" w:cs="Times New Roman"/>
          <w:color w:val="auto"/>
          <w:sz w:val="32"/>
          <w:szCs w:val="32"/>
          <w:highlight w:val="none"/>
          <w:lang w:val="en-US" w:eastAsia="zh-CN"/>
        </w:rPr>
        <w:t>、金家河、太家河</w:t>
      </w:r>
      <w:r>
        <w:rPr>
          <w:rFonts w:hint="eastAsia"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条为II类，新运粮河、老运粮河、正大河、船房河、玉带河鸡鸣桥、玉带河巡津街分洪闸6条为III类，采莲河、王家堆渠2条为IV类；出滇河道螳螂川中滩闸断面、小鱼坝断面、石龙坝断面均为V类。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污染负荷削减方面，2024年1-8月，西山区完成新增削减污染负荷量为化学需氧量280.31吨，完成率达68.95%；氨氮20.51吨，完成率达60.01%；总磷3.72吨，完成率达77.26%；总氮36.20吨，完成率达63.58%</w:t>
      </w:r>
      <w:r>
        <w:rPr>
          <w:rFonts w:hint="eastAsia" w:ascii="Times New Roman" w:hAnsi="Times New Roman"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eastAsia="黑体"/>
          <w:sz w:val="32"/>
        </w:rPr>
      </w:pPr>
      <w:r>
        <w:rPr>
          <w:rFonts w:hint="eastAsia" w:ascii="黑体" w:eastAsia="黑体"/>
          <w:sz w:val="32"/>
        </w:rPr>
        <w:t>二、</w:t>
      </w:r>
      <w:r>
        <w:rPr>
          <w:rFonts w:hint="eastAsia" w:ascii="黑体" w:hAnsi="Calibri" w:eastAsia="黑体"/>
          <w:sz w:val="32"/>
        </w:rPr>
        <w:t>意见建议办理情况</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eastAsia"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一是</w:t>
      </w:r>
      <w:r>
        <w:rPr>
          <w:rFonts w:hint="eastAsia" w:ascii="Times New Roman" w:hAnsi="Times New Roman" w:eastAsia="仿宋_GB2312" w:cs="Times New Roman"/>
          <w:color w:val="auto"/>
          <w:spacing w:val="2"/>
          <w:sz w:val="32"/>
          <w:szCs w:val="32"/>
          <w:highlight w:val="none"/>
          <w:lang w:val="en-US" w:eastAsia="zh-CN"/>
        </w:rPr>
        <w:t>深入落实河长巡河工作制度。</w:t>
      </w:r>
      <w:r>
        <w:rPr>
          <w:rFonts w:hint="default" w:ascii="Times New Roman" w:hAnsi="Times New Roman" w:eastAsia="仿宋_GB2312" w:cs="Times New Roman"/>
          <w:color w:val="auto"/>
          <w:spacing w:val="2"/>
          <w:sz w:val="32"/>
          <w:szCs w:val="32"/>
          <w:highlight w:val="none"/>
          <w:lang w:val="en-US" w:eastAsia="zh-CN"/>
        </w:rPr>
        <w:t>制定印发《西山区各级河（湖）长、联系部门工作职责》、《全面推行河（湖）长制区级河（湖）长巡查办法》等文件，明确联系部门及各级河（湖）长职责</w:t>
      </w:r>
      <w:r>
        <w:rPr>
          <w:rFonts w:hint="eastAsia" w:ascii="Times New Roman" w:hAnsi="Times New Roman" w:eastAsia="仿宋_GB2312" w:cs="Times New Roman"/>
          <w:color w:val="auto"/>
          <w:spacing w:val="2"/>
          <w:sz w:val="32"/>
          <w:szCs w:val="32"/>
          <w:highlight w:val="none"/>
          <w:lang w:val="en-US" w:eastAsia="zh-CN"/>
        </w:rPr>
        <w:t>。2024年全区各级河（湖）长累计巡查3611次（区级河（湖）长巡查182次，街道级河（湖）长巡查491次，社区级河（湖）长巡查2938次），巡查过程中形成交办事项56项，均已完成整改。</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default"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二是</w:t>
      </w:r>
      <w:r>
        <w:rPr>
          <w:rFonts w:hint="eastAsia" w:ascii="Times New Roman" w:hAnsi="Times New Roman" w:eastAsia="仿宋_GB2312" w:cs="Times New Roman"/>
          <w:color w:val="auto"/>
          <w:spacing w:val="2"/>
          <w:sz w:val="32"/>
          <w:szCs w:val="32"/>
          <w:highlight w:val="none"/>
          <w:lang w:val="en-US" w:eastAsia="zh-CN"/>
        </w:rPr>
        <w:t>常态化、规范化推进河湖“清四乱”工作。</w:t>
      </w:r>
      <w:r>
        <w:rPr>
          <w:rFonts w:hint="default" w:ascii="Times New Roman" w:hAnsi="Times New Roman" w:eastAsia="仿宋_GB2312" w:cs="Times New Roman"/>
          <w:color w:val="auto"/>
          <w:spacing w:val="2"/>
          <w:sz w:val="32"/>
          <w:szCs w:val="32"/>
          <w:highlight w:val="none"/>
          <w:lang w:val="en-US" w:eastAsia="zh-CN"/>
        </w:rPr>
        <w:t>深入推进河湖“清四乱”、“街道社区河长清河”等河道保洁专项行动</w:t>
      </w:r>
      <w:r>
        <w:rPr>
          <w:rFonts w:hint="eastAsia" w:ascii="Times New Roman" w:hAnsi="Times New Roman" w:eastAsia="仿宋_GB2312" w:cs="Times New Roman"/>
          <w:color w:val="auto"/>
          <w:spacing w:val="2"/>
          <w:sz w:val="32"/>
          <w:szCs w:val="32"/>
          <w:highlight w:val="none"/>
          <w:lang w:val="en-US" w:eastAsia="zh-CN"/>
        </w:rPr>
        <w:t>，</w:t>
      </w:r>
      <w:r>
        <w:rPr>
          <w:rFonts w:hint="default" w:ascii="Times New Roman" w:hAnsi="Times New Roman" w:eastAsia="仿宋_GB2312" w:cs="Times New Roman"/>
          <w:color w:val="auto"/>
          <w:spacing w:val="2"/>
          <w:sz w:val="32"/>
          <w:szCs w:val="32"/>
          <w:highlight w:val="none"/>
          <w:lang w:val="en-US" w:eastAsia="zh-CN"/>
        </w:rPr>
        <w:t>2024年以来，累计出动巡查及保洁人员2.9万人次、车辆船只1.15万辆次，共清理垃圾2967吨，有力保障河岸环境。持续</w:t>
      </w:r>
      <w:r>
        <w:rPr>
          <w:rFonts w:hint="eastAsia" w:ascii="Times New Roman" w:hAnsi="Times New Roman" w:eastAsia="仿宋_GB2312" w:cs="Times New Roman"/>
          <w:color w:val="auto"/>
          <w:spacing w:val="2"/>
          <w:sz w:val="32"/>
          <w:szCs w:val="32"/>
          <w:highlight w:val="none"/>
          <w:lang w:val="en-US" w:eastAsia="zh-CN"/>
        </w:rPr>
        <w:t>推进疑似问题图斑销号工作，</w:t>
      </w:r>
      <w:r>
        <w:rPr>
          <w:rFonts w:hint="default" w:ascii="Times New Roman" w:hAnsi="Times New Roman" w:eastAsia="仿宋_GB2312" w:cs="Times New Roman"/>
          <w:color w:val="auto"/>
          <w:spacing w:val="2"/>
          <w:sz w:val="32"/>
          <w:szCs w:val="32"/>
          <w:highlight w:val="none"/>
          <w:lang w:val="en-US" w:eastAsia="zh-CN"/>
        </w:rPr>
        <w:t>2024年</w:t>
      </w:r>
      <w:r>
        <w:rPr>
          <w:rFonts w:hint="eastAsia" w:ascii="Times New Roman" w:hAnsi="Times New Roman" w:eastAsia="仿宋_GB2312" w:cs="Times New Roman"/>
          <w:color w:val="auto"/>
          <w:spacing w:val="2"/>
          <w:sz w:val="32"/>
          <w:szCs w:val="32"/>
          <w:highlight w:val="none"/>
          <w:lang w:val="en-US" w:eastAsia="zh-CN"/>
        </w:rPr>
        <w:t>以来，</w:t>
      </w:r>
      <w:r>
        <w:rPr>
          <w:rFonts w:hint="default" w:ascii="Times New Roman" w:hAnsi="Times New Roman" w:eastAsia="仿宋_GB2312" w:cs="Times New Roman"/>
          <w:color w:val="auto"/>
          <w:spacing w:val="2"/>
          <w:sz w:val="32"/>
          <w:szCs w:val="32"/>
          <w:highlight w:val="none"/>
          <w:lang w:val="en-US" w:eastAsia="zh-CN"/>
        </w:rPr>
        <w:t>水利部推送西山区河湖清四乱、妨碍行洪图斑</w:t>
      </w:r>
      <w:r>
        <w:rPr>
          <w:rFonts w:hint="eastAsia" w:ascii="Times New Roman" w:hAnsi="Times New Roman" w:cs="Times New Roman"/>
          <w:color w:val="auto"/>
          <w:spacing w:val="2"/>
          <w:sz w:val="32"/>
          <w:szCs w:val="32"/>
          <w:highlight w:val="none"/>
          <w:lang w:val="en-US" w:eastAsia="zh-CN"/>
        </w:rPr>
        <w:t>18</w:t>
      </w:r>
      <w:r>
        <w:rPr>
          <w:rFonts w:hint="default" w:ascii="Times New Roman" w:hAnsi="Times New Roman" w:eastAsia="仿宋_GB2312" w:cs="Times New Roman"/>
          <w:color w:val="auto"/>
          <w:spacing w:val="2"/>
          <w:sz w:val="32"/>
          <w:szCs w:val="32"/>
          <w:highlight w:val="none"/>
          <w:lang w:val="en-US" w:eastAsia="zh-CN"/>
        </w:rPr>
        <w:t>个点位，正在开展复核工作。</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default"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三是</w:t>
      </w:r>
      <w:r>
        <w:rPr>
          <w:rFonts w:hint="eastAsia" w:ascii="Times New Roman" w:hAnsi="Times New Roman" w:eastAsia="仿宋_GB2312" w:cs="Times New Roman"/>
          <w:color w:val="auto"/>
          <w:spacing w:val="2"/>
          <w:sz w:val="32"/>
          <w:szCs w:val="32"/>
          <w:highlight w:val="none"/>
          <w:lang w:val="en-US" w:eastAsia="zh-CN"/>
        </w:rPr>
        <w:t>建立多部门联防联控。</w:t>
      </w:r>
      <w:r>
        <w:rPr>
          <w:rFonts w:hint="default" w:ascii="Times New Roman" w:hAnsi="Times New Roman" w:eastAsia="仿宋_GB2312" w:cs="Times New Roman"/>
          <w:color w:val="auto"/>
          <w:spacing w:val="2"/>
          <w:sz w:val="32"/>
          <w:szCs w:val="32"/>
          <w:highlight w:val="none"/>
          <w:lang w:val="en-US" w:eastAsia="zh-CN"/>
        </w:rPr>
        <w:t>全面建立跨行政区域河湖保护治理协调联动机制，同度假区、官渡区、五华区、盘龙区、安宁市、富民县、楚雄州禄丰市7个县（市）区签订跨</w:t>
      </w:r>
      <w:r>
        <w:rPr>
          <w:rFonts w:hint="eastAsia" w:ascii="Times New Roman" w:hAnsi="Times New Roman" w:eastAsia="仿宋_GB2312" w:cs="Times New Roman"/>
          <w:color w:val="auto"/>
          <w:spacing w:val="2"/>
          <w:sz w:val="32"/>
          <w:szCs w:val="32"/>
          <w:highlight w:val="none"/>
          <w:lang w:val="en-US" w:eastAsia="zh-CN"/>
        </w:rPr>
        <w:t>区域</w:t>
      </w:r>
      <w:r>
        <w:rPr>
          <w:rFonts w:hint="default" w:ascii="Times New Roman" w:hAnsi="Times New Roman" w:eastAsia="仿宋_GB2312" w:cs="Times New Roman"/>
          <w:color w:val="auto"/>
          <w:spacing w:val="2"/>
          <w:sz w:val="32"/>
          <w:szCs w:val="32"/>
          <w:highlight w:val="none"/>
          <w:lang w:val="en-US" w:eastAsia="zh-CN"/>
        </w:rPr>
        <w:t>河湖管理保护协调合作协议</w:t>
      </w:r>
      <w:r>
        <w:rPr>
          <w:rFonts w:hint="eastAsia" w:ascii="Times New Roman" w:hAnsi="Times New Roman" w:eastAsia="仿宋_GB2312" w:cs="Times New Roman"/>
          <w:color w:val="auto"/>
          <w:spacing w:val="2"/>
          <w:sz w:val="32"/>
          <w:szCs w:val="32"/>
          <w:highlight w:val="none"/>
          <w:lang w:val="en-US" w:eastAsia="zh-CN"/>
        </w:rPr>
        <w:t>，</w:t>
      </w:r>
      <w:r>
        <w:rPr>
          <w:rFonts w:hint="default" w:ascii="Times New Roman" w:hAnsi="Times New Roman" w:eastAsia="仿宋_GB2312" w:cs="Times New Roman"/>
          <w:color w:val="auto"/>
          <w:spacing w:val="2"/>
          <w:sz w:val="32"/>
          <w:szCs w:val="32"/>
          <w:highlight w:val="none"/>
          <w:lang w:val="en-US" w:eastAsia="zh-CN"/>
        </w:rPr>
        <w:t>明晰跨行政区域河湖管理责任，强化跨行政区域河湖管理保护，构建责任明确、协调有序、监管严格、保护有力的跨行政区域河湖联防联控联治机制。制定印发《“河（湖）警长制”工作实施办法》《关于建立“河（湖）长+检察长”协作机制的实施意见》，建立健全“河长+警长”“河长+检察长”工作机制，设置警长1</w:t>
      </w:r>
      <w:r>
        <w:rPr>
          <w:rFonts w:hint="eastAsia" w:ascii="Times New Roman" w:hAnsi="Times New Roman" w:eastAsia="仿宋_GB2312" w:cs="Times New Roman"/>
          <w:color w:val="auto"/>
          <w:spacing w:val="2"/>
          <w:sz w:val="32"/>
          <w:szCs w:val="32"/>
          <w:highlight w:val="none"/>
          <w:lang w:val="en-US" w:eastAsia="zh-CN"/>
        </w:rPr>
        <w:t>7</w:t>
      </w:r>
      <w:r>
        <w:rPr>
          <w:rFonts w:hint="default" w:ascii="Times New Roman" w:hAnsi="Times New Roman" w:eastAsia="仿宋_GB2312" w:cs="Times New Roman"/>
          <w:color w:val="auto"/>
          <w:spacing w:val="2"/>
          <w:sz w:val="32"/>
          <w:szCs w:val="32"/>
          <w:highlight w:val="none"/>
          <w:lang w:val="en-US" w:eastAsia="zh-CN"/>
        </w:rPr>
        <w:t>名、检察长2名，进一步加大对辖区河湖库渠的执法</w:t>
      </w:r>
      <w:r>
        <w:rPr>
          <w:rFonts w:hint="eastAsia" w:ascii="Times New Roman" w:hAnsi="Times New Roman" w:eastAsia="仿宋_GB2312" w:cs="Times New Roman"/>
          <w:color w:val="auto"/>
          <w:spacing w:val="2"/>
          <w:sz w:val="32"/>
          <w:szCs w:val="32"/>
          <w:highlight w:val="none"/>
          <w:lang w:val="en-US" w:eastAsia="zh-CN"/>
        </w:rPr>
        <w:t>监管</w:t>
      </w:r>
      <w:r>
        <w:rPr>
          <w:rFonts w:hint="default" w:ascii="Times New Roman" w:hAnsi="Times New Roman" w:eastAsia="仿宋_GB2312" w:cs="Times New Roman"/>
          <w:color w:val="auto"/>
          <w:spacing w:val="2"/>
          <w:sz w:val="32"/>
          <w:szCs w:val="32"/>
          <w:highlight w:val="none"/>
          <w:lang w:val="en-US" w:eastAsia="zh-CN"/>
        </w:rPr>
        <w:t>力度。</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eastAsia"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四是</w:t>
      </w:r>
      <w:r>
        <w:rPr>
          <w:rFonts w:hint="eastAsia" w:ascii="Times New Roman" w:hAnsi="Times New Roman" w:eastAsia="仿宋_GB2312" w:cs="Times New Roman"/>
          <w:color w:val="auto"/>
          <w:spacing w:val="2"/>
          <w:sz w:val="32"/>
          <w:szCs w:val="32"/>
          <w:highlight w:val="none"/>
          <w:lang w:val="en-US" w:eastAsia="zh-CN"/>
        </w:rPr>
        <w:t>全面推进二环内、外雨污分流改造。完成西山区</w:t>
      </w:r>
      <w:r>
        <w:rPr>
          <w:rFonts w:hint="default" w:ascii="Times New Roman" w:hAnsi="Times New Roman" w:eastAsia="仿宋_GB2312" w:cs="Times New Roman"/>
          <w:color w:val="auto"/>
          <w:spacing w:val="2"/>
          <w:sz w:val="32"/>
          <w:szCs w:val="32"/>
          <w:highlight w:val="none"/>
          <w:lang w:val="en-US" w:eastAsia="zh-CN"/>
        </w:rPr>
        <w:t>二环内排水系统提升完善</w:t>
      </w:r>
      <w:r>
        <w:rPr>
          <w:rFonts w:hint="eastAsia" w:ascii="Times New Roman" w:hAnsi="Times New Roman" w:eastAsia="仿宋_GB2312" w:cs="Times New Roman"/>
          <w:color w:val="auto"/>
          <w:spacing w:val="2"/>
          <w:sz w:val="32"/>
          <w:szCs w:val="32"/>
          <w:highlight w:val="none"/>
          <w:lang w:val="en-US" w:eastAsia="zh-CN"/>
        </w:rPr>
        <w:t>项目，西山区</w:t>
      </w:r>
      <w:r>
        <w:rPr>
          <w:rFonts w:hint="default" w:ascii="Times New Roman" w:hAnsi="Times New Roman" w:eastAsia="仿宋_GB2312" w:cs="Times New Roman"/>
          <w:color w:val="auto"/>
          <w:spacing w:val="2"/>
          <w:sz w:val="32"/>
          <w:szCs w:val="32"/>
          <w:highlight w:val="none"/>
          <w:lang w:val="en-US" w:eastAsia="zh-CN"/>
        </w:rPr>
        <w:t>主城区城市排水管网排查、雨污分流、化粪池清理整治暨溢流物防控</w:t>
      </w:r>
      <w:r>
        <w:rPr>
          <w:rFonts w:hint="eastAsia" w:ascii="Times New Roman" w:hAnsi="Times New Roman" w:eastAsia="仿宋_GB2312" w:cs="Times New Roman"/>
          <w:color w:val="auto"/>
          <w:spacing w:val="2"/>
          <w:sz w:val="32"/>
          <w:szCs w:val="32"/>
          <w:highlight w:val="none"/>
          <w:lang w:val="en-US" w:eastAsia="zh-CN"/>
        </w:rPr>
        <w:t>项目，西山区兰花沟（书林街段）河道箱涵重构及二环内重要节点污水主干系统完善工程等项目主体工程建设，累计完成全区雨、污水管网新建（改造）约22.06公里，庭院小区雨污分流改造778个，城中村排水管网改造74个、老旧小区排水管网改造156个、雨污混接、错接点整治828个，完成比例均达100%。</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eastAsia"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五是</w:t>
      </w:r>
      <w:r>
        <w:rPr>
          <w:rFonts w:hint="eastAsia" w:ascii="Times New Roman" w:hAnsi="Times New Roman" w:eastAsia="仿宋_GB2312" w:cs="Times New Roman"/>
          <w:color w:val="auto"/>
          <w:spacing w:val="2"/>
          <w:sz w:val="32"/>
          <w:szCs w:val="32"/>
          <w:highlight w:val="none"/>
          <w:lang w:val="en-US" w:eastAsia="zh-CN"/>
        </w:rPr>
        <w:t>常态化开展清淤除障工作。2024年以来，累计完成采莲河、正大河、渔村沟等河道及支流沟渠清淤6.92千米，清淤量达3.07万立方米；联动市排水公司完成西山区40条市政道路排水管渠清淤，累计清淤公共排水管渠167.7公里；云南北控环境服务有限公司清掏化粪池1471个次，清掏清运粪便4920.7吨；企业、单位、小区、学校等其他产权单位自行清掏化粪池共计6502个次，清掏粪便1.40万吨。</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default"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六是</w:t>
      </w:r>
      <w:r>
        <w:rPr>
          <w:rFonts w:hint="default" w:ascii="Times New Roman" w:hAnsi="Times New Roman" w:eastAsia="仿宋_GB2312" w:cs="Times New Roman"/>
          <w:color w:val="auto"/>
          <w:spacing w:val="2"/>
          <w:sz w:val="32"/>
          <w:szCs w:val="32"/>
          <w:highlight w:val="none"/>
          <w:lang w:val="en-US" w:eastAsia="zh-CN"/>
        </w:rPr>
        <w:t>强化农村生活污水收集处理</w:t>
      </w:r>
      <w:r>
        <w:rPr>
          <w:rFonts w:hint="eastAsia" w:ascii="Times New Roman" w:hAnsi="Times New Roman" w:eastAsia="仿宋_GB2312" w:cs="Times New Roman"/>
          <w:color w:val="auto"/>
          <w:spacing w:val="2"/>
          <w:sz w:val="32"/>
          <w:szCs w:val="32"/>
          <w:highlight w:val="none"/>
          <w:lang w:val="en-US" w:eastAsia="zh-CN"/>
        </w:rPr>
        <w:t>。</w:t>
      </w:r>
      <w:r>
        <w:rPr>
          <w:rFonts w:hint="default" w:ascii="Times New Roman" w:hAnsi="Times New Roman" w:eastAsia="仿宋_GB2312" w:cs="Times New Roman"/>
          <w:color w:val="auto"/>
          <w:spacing w:val="2"/>
          <w:sz w:val="32"/>
          <w:szCs w:val="32"/>
          <w:highlight w:val="none"/>
          <w:lang w:val="en-US" w:eastAsia="zh-CN"/>
        </w:rPr>
        <w:t>辖区内223个自然村</w:t>
      </w:r>
      <w:r>
        <w:rPr>
          <w:rFonts w:hint="eastAsia" w:ascii="Times New Roman" w:hAnsi="Times New Roman" w:eastAsia="仿宋_GB2312" w:cs="Times New Roman"/>
          <w:color w:val="auto"/>
          <w:spacing w:val="2"/>
          <w:sz w:val="32"/>
          <w:szCs w:val="32"/>
          <w:highlight w:val="none"/>
          <w:lang w:val="en-US" w:eastAsia="zh-CN"/>
        </w:rPr>
        <w:t>中，已有</w:t>
      </w:r>
      <w:r>
        <w:rPr>
          <w:rFonts w:hint="default" w:ascii="Times New Roman" w:hAnsi="Times New Roman" w:eastAsia="仿宋_GB2312" w:cs="Times New Roman"/>
          <w:color w:val="auto"/>
          <w:spacing w:val="2"/>
          <w:sz w:val="32"/>
          <w:szCs w:val="32"/>
          <w:highlight w:val="none"/>
          <w:lang w:val="en-US" w:eastAsia="zh-CN"/>
        </w:rPr>
        <w:t>205个自然村覆盖了污水设施及管网</w:t>
      </w:r>
      <w:r>
        <w:rPr>
          <w:rFonts w:hint="eastAsia" w:ascii="Times New Roman" w:hAnsi="Times New Roman" w:eastAsia="仿宋_GB2312" w:cs="Times New Roman"/>
          <w:color w:val="auto"/>
          <w:spacing w:val="2"/>
          <w:sz w:val="32"/>
          <w:szCs w:val="32"/>
          <w:highlight w:val="none"/>
          <w:lang w:val="en-US" w:eastAsia="zh-CN"/>
        </w:rPr>
        <w:t>，4个自然村已搬迁，农村生活污水收集治理率达93.7%，剩余14个自然村结合</w:t>
      </w:r>
      <w:r>
        <w:rPr>
          <w:rFonts w:hint="default" w:ascii="Times New Roman" w:hAnsi="Times New Roman" w:eastAsia="仿宋_GB2312" w:cs="Times New Roman"/>
          <w:color w:val="auto"/>
          <w:spacing w:val="2"/>
          <w:sz w:val="32"/>
          <w:szCs w:val="32"/>
          <w:highlight w:val="none"/>
          <w:lang w:val="en-US" w:eastAsia="zh-CN"/>
        </w:rPr>
        <w:t>西山区农村污水收集处理系统完善项目（螳螂川沿线片区）</w:t>
      </w:r>
      <w:r>
        <w:rPr>
          <w:rFonts w:hint="eastAsia" w:ascii="Times New Roman" w:hAnsi="Times New Roman" w:eastAsia="仿宋_GB2312" w:cs="Times New Roman"/>
          <w:color w:val="auto"/>
          <w:spacing w:val="2"/>
          <w:sz w:val="32"/>
          <w:szCs w:val="32"/>
          <w:highlight w:val="none"/>
          <w:lang w:val="en-US" w:eastAsia="zh-CN"/>
        </w:rPr>
        <w:t>、</w:t>
      </w:r>
      <w:r>
        <w:rPr>
          <w:rFonts w:hint="default" w:ascii="Times New Roman" w:hAnsi="Times New Roman" w:eastAsia="仿宋_GB2312" w:cs="Times New Roman"/>
          <w:color w:val="auto"/>
          <w:spacing w:val="2"/>
          <w:sz w:val="32"/>
          <w:szCs w:val="32"/>
          <w:highlight w:val="none"/>
          <w:lang w:val="en-US" w:eastAsia="zh-CN"/>
        </w:rPr>
        <w:t>西山区滇池西岸城镇污水综合治理及配套设施建设工程</w:t>
      </w:r>
      <w:r>
        <w:rPr>
          <w:rFonts w:hint="eastAsia" w:ascii="Times New Roman" w:hAnsi="Times New Roman" w:eastAsia="仿宋_GB2312" w:cs="Times New Roman"/>
          <w:color w:val="auto"/>
          <w:spacing w:val="2"/>
          <w:sz w:val="32"/>
          <w:szCs w:val="32"/>
          <w:highlight w:val="none"/>
          <w:lang w:val="en-US" w:eastAsia="zh-CN"/>
        </w:rPr>
        <w:t>2个</w:t>
      </w:r>
      <w:r>
        <w:rPr>
          <w:rFonts w:hint="default" w:ascii="Times New Roman" w:hAnsi="Times New Roman" w:eastAsia="仿宋_GB2312" w:cs="Times New Roman"/>
          <w:color w:val="auto"/>
          <w:spacing w:val="2"/>
          <w:sz w:val="32"/>
          <w:szCs w:val="32"/>
          <w:highlight w:val="none"/>
          <w:lang w:val="en-US" w:eastAsia="zh-CN"/>
        </w:rPr>
        <w:t>项目</w:t>
      </w:r>
      <w:r>
        <w:rPr>
          <w:rFonts w:hint="eastAsia" w:ascii="Times New Roman" w:hAnsi="Times New Roman" w:eastAsia="仿宋_GB2312" w:cs="Times New Roman"/>
          <w:color w:val="auto"/>
          <w:spacing w:val="2"/>
          <w:sz w:val="32"/>
          <w:szCs w:val="32"/>
          <w:highlight w:val="none"/>
          <w:lang w:val="en-US" w:eastAsia="zh-CN"/>
        </w:rPr>
        <w:t>一并建设，工程形象进度达</w:t>
      </w:r>
      <w:r>
        <w:rPr>
          <w:rFonts w:hint="default" w:ascii="Times New Roman" w:hAnsi="Times New Roman" w:eastAsia="仿宋_GB2312" w:cs="Times New Roman"/>
          <w:color w:val="auto"/>
          <w:spacing w:val="2"/>
          <w:sz w:val="32"/>
          <w:szCs w:val="32"/>
          <w:highlight w:val="none"/>
          <w:lang w:val="en-US" w:eastAsia="zh-CN"/>
        </w:rPr>
        <w:t>8</w:t>
      </w:r>
      <w:r>
        <w:rPr>
          <w:rFonts w:hint="eastAsia" w:ascii="Times New Roman" w:hAnsi="Times New Roman" w:eastAsia="仿宋_GB2312" w:cs="Times New Roman"/>
          <w:color w:val="auto"/>
          <w:spacing w:val="2"/>
          <w:sz w:val="32"/>
          <w:szCs w:val="32"/>
          <w:highlight w:val="none"/>
          <w:lang w:val="en-US" w:eastAsia="zh-CN"/>
        </w:rPr>
        <w:t>6</w:t>
      </w:r>
      <w:r>
        <w:rPr>
          <w:rFonts w:hint="default" w:ascii="Times New Roman" w:hAnsi="Times New Roman" w:eastAsia="仿宋_GB2312" w:cs="Times New Roman"/>
          <w:color w:val="auto"/>
          <w:spacing w:val="2"/>
          <w:sz w:val="32"/>
          <w:szCs w:val="32"/>
          <w:highlight w:val="none"/>
          <w:lang w:val="en-US" w:eastAsia="zh-CN"/>
        </w:rPr>
        <w:t>%</w:t>
      </w:r>
      <w:r>
        <w:rPr>
          <w:rFonts w:hint="eastAsia" w:ascii="Times New Roman" w:hAnsi="Times New Roman" w:eastAsia="仿宋_GB2312" w:cs="Times New Roman"/>
          <w:color w:val="auto"/>
          <w:spacing w:val="2"/>
          <w:sz w:val="32"/>
          <w:szCs w:val="32"/>
          <w:highlight w:val="none"/>
          <w:lang w:val="en-US" w:eastAsia="zh-CN"/>
        </w:rPr>
        <w:t>，预计年内完成。</w:t>
      </w:r>
    </w:p>
    <w:p>
      <w:pPr>
        <w:keepNext w:val="0"/>
        <w:keepLines w:val="0"/>
        <w:pageBreakBefore w:val="0"/>
        <w:widowControl w:val="0"/>
        <w:kinsoku/>
        <w:wordWrap/>
        <w:overflowPunct/>
        <w:topLinePunct w:val="0"/>
        <w:autoSpaceDE/>
        <w:autoSpaceDN/>
        <w:bidi w:val="0"/>
        <w:adjustRightInd/>
        <w:snapToGrid/>
        <w:spacing w:line="560" w:lineRule="exact"/>
        <w:ind w:firstLine="651" w:firstLineChars="200"/>
        <w:textAlignment w:val="auto"/>
        <w:rPr>
          <w:rFonts w:hint="default" w:ascii="Times New Roman" w:hAnsi="Times New Roman" w:eastAsia="仿宋_GB2312" w:cs="Times New Roman"/>
          <w:color w:val="auto"/>
          <w:spacing w:val="2"/>
          <w:sz w:val="32"/>
          <w:szCs w:val="32"/>
          <w:highlight w:val="none"/>
          <w:lang w:val="en-US" w:eastAsia="zh-CN"/>
        </w:rPr>
      </w:pPr>
      <w:r>
        <w:rPr>
          <w:rFonts w:hint="eastAsia" w:ascii="Times New Roman" w:hAnsi="Times New Roman" w:eastAsia="仿宋_GB2312" w:cs="Times New Roman"/>
          <w:b/>
          <w:bCs/>
          <w:color w:val="auto"/>
          <w:spacing w:val="2"/>
          <w:sz w:val="32"/>
          <w:szCs w:val="32"/>
          <w:highlight w:val="none"/>
          <w:lang w:val="en-US" w:eastAsia="zh-CN"/>
        </w:rPr>
        <w:t>七是</w:t>
      </w:r>
      <w:r>
        <w:rPr>
          <w:rFonts w:hint="default" w:ascii="Times New Roman" w:hAnsi="Times New Roman" w:eastAsia="仿宋_GB2312" w:cs="Times New Roman"/>
          <w:color w:val="auto"/>
          <w:spacing w:val="2"/>
          <w:sz w:val="32"/>
          <w:szCs w:val="32"/>
          <w:highlight w:val="none"/>
          <w:lang w:val="en-US" w:eastAsia="zh-CN"/>
        </w:rPr>
        <w:t>加强与市滇池流域水系联排联调中心对接协调，科学合理调度辖区河道、水质净化厂、管网、河闸、泵站、调蓄池，做到涉水事务可“预警、预测、预判、预案”，防控溢流污染。</w:t>
      </w:r>
      <w:r>
        <w:rPr>
          <w:rFonts w:hint="eastAsia" w:ascii="Times New Roman" w:hAnsi="Times New Roman" w:eastAsia="仿宋_GB2312" w:cs="Times New Roman"/>
          <w:color w:val="auto"/>
          <w:spacing w:val="2"/>
          <w:sz w:val="32"/>
          <w:szCs w:val="32"/>
          <w:highlight w:val="none"/>
          <w:lang w:val="en-US" w:eastAsia="zh-CN"/>
        </w:rPr>
        <w:t>同时</w:t>
      </w:r>
      <w:r>
        <w:rPr>
          <w:rFonts w:hint="default" w:ascii="Times New Roman" w:hAnsi="Times New Roman" w:eastAsia="仿宋_GB2312" w:cs="Times New Roman"/>
          <w:color w:val="auto"/>
          <w:spacing w:val="2"/>
          <w:sz w:val="32"/>
          <w:szCs w:val="32"/>
          <w:highlight w:val="none"/>
          <w:lang w:val="en-US" w:eastAsia="zh-CN"/>
        </w:rPr>
        <w:t>充分利用水质自动监测在线数据（4小时1组的频率），水质波动迅速分析波动原因，2024年以来，辖区河道水质出现</w:t>
      </w:r>
      <w:r>
        <w:rPr>
          <w:rFonts w:hint="eastAsia" w:ascii="Times New Roman" w:hAnsi="Times New Roman" w:cs="Times New Roman"/>
          <w:color w:val="auto"/>
          <w:spacing w:val="2"/>
          <w:sz w:val="32"/>
          <w:szCs w:val="32"/>
          <w:highlight w:val="none"/>
          <w:lang w:val="en-US" w:eastAsia="zh-CN"/>
        </w:rPr>
        <w:t>20</w:t>
      </w:r>
      <w:r>
        <w:rPr>
          <w:rFonts w:hint="default" w:ascii="Times New Roman" w:hAnsi="Times New Roman" w:eastAsia="仿宋_GB2312" w:cs="Times New Roman"/>
          <w:color w:val="auto"/>
          <w:spacing w:val="2"/>
          <w:sz w:val="32"/>
          <w:szCs w:val="32"/>
          <w:highlight w:val="none"/>
          <w:lang w:val="en-US" w:eastAsia="zh-CN"/>
        </w:rPr>
        <w:t>余次波动，均已安排工作人员立即处理，并及时向市级上报，确保辖区河道水质达标。</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651" w:firstLineChars="200"/>
        <w:textAlignment w:val="auto"/>
        <w:rPr>
          <w:rFonts w:hint="eastAsia" w:ascii="Times New Roman" w:hAnsi="Times New Roman" w:eastAsia="仿宋_GB2312" w:cs="Times New Roman"/>
          <w:color w:val="auto"/>
          <w:spacing w:val="2"/>
          <w:kern w:val="2"/>
          <w:sz w:val="32"/>
          <w:szCs w:val="32"/>
          <w:highlight w:val="none"/>
          <w:lang w:val="en-US" w:eastAsia="zh-CN" w:bidi="ar-SA"/>
        </w:rPr>
      </w:pPr>
      <w:r>
        <w:rPr>
          <w:rFonts w:hint="eastAsia" w:ascii="Times New Roman" w:hAnsi="Times New Roman" w:eastAsia="仿宋_GB2312" w:cs="Times New Roman"/>
          <w:b/>
          <w:bCs/>
          <w:color w:val="auto"/>
          <w:spacing w:val="2"/>
          <w:kern w:val="2"/>
          <w:sz w:val="32"/>
          <w:szCs w:val="32"/>
          <w:highlight w:val="none"/>
          <w:lang w:val="en-US" w:eastAsia="zh-CN" w:bidi="ar-SA"/>
        </w:rPr>
        <w:t>八是</w:t>
      </w:r>
      <w:r>
        <w:rPr>
          <w:rFonts w:hint="eastAsia" w:ascii="Times New Roman" w:hAnsi="Times New Roman" w:eastAsia="仿宋_GB2312" w:cs="Times New Roman"/>
          <w:color w:val="auto"/>
          <w:spacing w:val="2"/>
          <w:kern w:val="2"/>
          <w:sz w:val="32"/>
          <w:szCs w:val="32"/>
          <w:highlight w:val="none"/>
          <w:lang w:val="en-US" w:eastAsia="zh-CN" w:bidi="ar-SA"/>
        </w:rPr>
        <w:t>流域治理由河道逐步向支流沟渠转变。实施</w:t>
      </w:r>
      <w:r>
        <w:rPr>
          <w:rFonts w:hint="default" w:ascii="Times New Roman" w:hAnsi="Times New Roman" w:eastAsia="仿宋_GB2312" w:cs="Times New Roman"/>
          <w:color w:val="auto"/>
          <w:spacing w:val="2"/>
          <w:kern w:val="2"/>
          <w:sz w:val="32"/>
          <w:szCs w:val="32"/>
          <w:highlight w:val="none"/>
          <w:lang w:val="en-US" w:eastAsia="zh-CN" w:bidi="ar-SA"/>
        </w:rPr>
        <w:t>昆明市西山区滇池西岸生态清洁小流域综合治理工程</w:t>
      </w:r>
      <w:r>
        <w:rPr>
          <w:rFonts w:hint="eastAsia" w:ascii="Times New Roman" w:hAnsi="Times New Roman" w:eastAsia="仿宋_GB2312" w:cs="Times New Roman"/>
          <w:color w:val="auto"/>
          <w:spacing w:val="2"/>
          <w:kern w:val="2"/>
          <w:sz w:val="32"/>
          <w:szCs w:val="32"/>
          <w:highlight w:val="none"/>
          <w:lang w:val="en-US" w:eastAsia="zh-CN" w:bidi="ar-SA"/>
        </w:rPr>
        <w:t>，</w:t>
      </w:r>
      <w:r>
        <w:rPr>
          <w:rFonts w:hint="default" w:ascii="Times New Roman" w:hAnsi="Times New Roman" w:eastAsia="仿宋_GB2312" w:cs="Times New Roman"/>
          <w:color w:val="auto"/>
          <w:spacing w:val="2"/>
          <w:kern w:val="2"/>
          <w:sz w:val="32"/>
          <w:szCs w:val="32"/>
          <w:highlight w:val="none"/>
          <w:lang w:val="en-US" w:eastAsia="zh-CN" w:bidi="ar-SA"/>
        </w:rPr>
        <w:t>对滇池西岸16条沟渠入滇段进行村庄截污及生态改造</w:t>
      </w:r>
      <w:r>
        <w:rPr>
          <w:rFonts w:hint="eastAsia" w:ascii="Times New Roman" w:hAnsi="Times New Roman" w:eastAsia="仿宋_GB2312" w:cs="Times New Roman"/>
          <w:color w:val="auto"/>
          <w:spacing w:val="2"/>
          <w:kern w:val="2"/>
          <w:sz w:val="32"/>
          <w:szCs w:val="32"/>
          <w:highlight w:val="none"/>
          <w:lang w:val="en-US" w:eastAsia="zh-CN" w:bidi="ar-SA"/>
        </w:rPr>
        <w:t>，</w:t>
      </w:r>
      <w:r>
        <w:rPr>
          <w:rFonts w:hint="default" w:ascii="Times New Roman" w:hAnsi="Times New Roman" w:eastAsia="仿宋_GB2312" w:cs="Times New Roman"/>
          <w:color w:val="auto"/>
          <w:spacing w:val="2"/>
          <w:kern w:val="2"/>
          <w:sz w:val="32"/>
          <w:szCs w:val="32"/>
          <w:highlight w:val="none"/>
          <w:lang w:val="en-US" w:eastAsia="zh-CN" w:bidi="ar-SA"/>
        </w:rPr>
        <w:t>现已完成</w:t>
      </w:r>
      <w:r>
        <w:rPr>
          <w:rFonts w:hint="eastAsia" w:ascii="Times New Roman" w:hAnsi="Times New Roman" w:eastAsia="仿宋_GB2312" w:cs="Times New Roman"/>
          <w:color w:val="auto"/>
          <w:spacing w:val="2"/>
          <w:kern w:val="2"/>
          <w:sz w:val="32"/>
          <w:szCs w:val="32"/>
          <w:highlight w:val="none"/>
          <w:lang w:val="en-US" w:eastAsia="zh-CN" w:bidi="ar-SA"/>
        </w:rPr>
        <w:t>约60%的工程量，预计年内能完成主体工程。同时正加快推进西山区永胜河水环境综合治理项目，现</w:t>
      </w:r>
      <w:r>
        <w:rPr>
          <w:rFonts w:hint="default" w:ascii="Times New Roman" w:hAnsi="Times New Roman" w:eastAsia="仿宋_GB2312" w:cs="Times New Roman"/>
          <w:color w:val="auto"/>
          <w:spacing w:val="2"/>
          <w:kern w:val="2"/>
          <w:sz w:val="32"/>
          <w:szCs w:val="32"/>
          <w:highlight w:val="none"/>
          <w:lang w:val="en-US" w:eastAsia="zh-CN" w:bidi="ar-SA"/>
        </w:rPr>
        <w:t>已</w:t>
      </w:r>
      <w:r>
        <w:rPr>
          <w:rFonts w:hint="eastAsia" w:ascii="Times New Roman" w:hAnsi="Times New Roman" w:eastAsia="仿宋_GB2312" w:cs="Times New Roman"/>
          <w:color w:val="auto"/>
          <w:spacing w:val="2"/>
          <w:kern w:val="2"/>
          <w:sz w:val="32"/>
          <w:szCs w:val="32"/>
          <w:highlight w:val="none"/>
          <w:lang w:val="en-US" w:eastAsia="zh-CN" w:bidi="ar-SA"/>
        </w:rPr>
        <w:t>完成前期，待相关建设费用到位后立即启动施工单位的招标工作。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eastAsia="黑体"/>
          <w:sz w:val="32"/>
        </w:rPr>
      </w:pPr>
      <w:r>
        <w:rPr>
          <w:rFonts w:hint="eastAsia" w:ascii="黑体" w:eastAsia="黑体"/>
          <w:sz w:val="32"/>
        </w:rPr>
        <w:t>三、</w:t>
      </w:r>
      <w:r>
        <w:rPr>
          <w:rFonts w:hint="eastAsia" w:ascii="黑体" w:hAnsi="Calibri" w:eastAsia="黑体"/>
          <w:sz w:val="32"/>
        </w:rPr>
        <w:t>下一步工作方向</w:t>
      </w:r>
    </w:p>
    <w:p>
      <w:pPr>
        <w:keepNext w:val="0"/>
        <w:keepLines w:val="0"/>
        <w:pageBreakBefore w:val="0"/>
        <w:widowControl w:val="0"/>
        <w:kinsoku/>
        <w:wordWrap/>
        <w:overflowPunct/>
        <w:topLinePunct w:val="0"/>
        <w:autoSpaceDE/>
        <w:autoSpaceDN/>
        <w:bidi w:val="0"/>
        <w:spacing w:line="560" w:lineRule="exact"/>
        <w:ind w:firstLine="627"/>
        <w:textAlignment w:val="auto"/>
        <w:rPr>
          <w:rFonts w:ascii="楷体" w:hAnsi="楷体" w:eastAsia="楷体"/>
          <w:spacing w:val="-4"/>
          <w:sz w:val="32"/>
          <w:szCs w:val="32"/>
        </w:rPr>
      </w:pPr>
      <w:r>
        <w:rPr>
          <w:rFonts w:hint="eastAsia" w:ascii="楷体" w:hAnsi="楷体" w:eastAsia="楷体"/>
          <w:spacing w:val="-4"/>
          <w:sz w:val="32"/>
          <w:szCs w:val="32"/>
        </w:rPr>
        <w:t>（一）以水质目标为导向，精细调度，强化溢流污染防控</w:t>
      </w:r>
    </w:p>
    <w:p>
      <w:pPr>
        <w:keepNext w:val="0"/>
        <w:keepLines w:val="0"/>
        <w:pageBreakBefore w:val="0"/>
        <w:widowControl w:val="0"/>
        <w:kinsoku/>
        <w:wordWrap/>
        <w:overflowPunct/>
        <w:topLinePunct w:val="0"/>
        <w:autoSpaceDE/>
        <w:autoSpaceDN/>
        <w:bidi w:val="0"/>
        <w:spacing w:line="560" w:lineRule="exact"/>
        <w:ind w:firstLine="627"/>
        <w:textAlignment w:val="auto"/>
        <w:rPr>
          <w:rFonts w:eastAsia="仿宋_GB2312"/>
          <w:spacing w:val="-4"/>
          <w:sz w:val="32"/>
          <w:szCs w:val="32"/>
        </w:rPr>
      </w:pPr>
      <w:r>
        <w:rPr>
          <w:rFonts w:hint="eastAsia" w:eastAsia="仿宋_GB2312"/>
          <w:b/>
          <w:spacing w:val="-4"/>
          <w:sz w:val="32"/>
          <w:szCs w:val="32"/>
        </w:rPr>
        <w:t>一是</w:t>
      </w:r>
      <w:r>
        <w:rPr>
          <w:rFonts w:hint="eastAsia" w:eastAsia="仿宋_GB2312"/>
          <w:spacing w:val="-4"/>
          <w:sz w:val="32"/>
          <w:szCs w:val="32"/>
        </w:rPr>
        <w:t>充分利用水质自动监测在线数据，</w:t>
      </w:r>
      <w:r>
        <w:rPr>
          <w:rFonts w:eastAsia="仿宋_GB2312"/>
          <w:spacing w:val="-4"/>
          <w:sz w:val="32"/>
          <w:szCs w:val="32"/>
        </w:rPr>
        <w:t>密切关注辖区水质，</w:t>
      </w:r>
      <w:r>
        <w:rPr>
          <w:rFonts w:hint="eastAsia" w:eastAsia="仿宋_GB2312"/>
          <w:spacing w:val="-4"/>
          <w:sz w:val="32"/>
          <w:szCs w:val="32"/>
        </w:rPr>
        <w:t>切实做到预防在前、行动及时。</w:t>
      </w:r>
      <w:r>
        <w:rPr>
          <w:rFonts w:eastAsia="仿宋_GB2312"/>
          <w:spacing w:val="-4"/>
          <w:sz w:val="32"/>
          <w:szCs w:val="32"/>
        </w:rPr>
        <w:t>重点关注上游盘龙江得胜桥、老运粮河上游（小路沟、七亩沟）、新运粮河主河道、大沙沟</w:t>
      </w:r>
      <w:r>
        <w:rPr>
          <w:rFonts w:hint="eastAsia" w:eastAsia="仿宋_GB2312"/>
          <w:spacing w:val="-4"/>
          <w:sz w:val="32"/>
          <w:szCs w:val="32"/>
        </w:rPr>
        <w:t>等河道</w:t>
      </w:r>
      <w:r>
        <w:rPr>
          <w:rFonts w:eastAsia="仿宋_GB2312"/>
          <w:spacing w:val="-4"/>
          <w:sz w:val="32"/>
          <w:szCs w:val="32"/>
        </w:rPr>
        <w:t>，当来水超标时，及时协调联动上游，</w:t>
      </w:r>
      <w:r>
        <w:rPr>
          <w:rFonts w:hint="eastAsia" w:eastAsia="仿宋_GB2312"/>
          <w:spacing w:val="-4"/>
          <w:sz w:val="32"/>
          <w:szCs w:val="32"/>
        </w:rPr>
        <w:t>切实</w:t>
      </w:r>
      <w:r>
        <w:rPr>
          <w:rFonts w:eastAsia="仿宋_GB2312"/>
          <w:spacing w:val="-4"/>
          <w:sz w:val="32"/>
          <w:szCs w:val="32"/>
        </w:rPr>
        <w:t>提升上游来水水质，促进入湖断面水质稳步提升改善。</w:t>
      </w:r>
      <w:r>
        <w:rPr>
          <w:rFonts w:hint="eastAsia" w:eastAsia="仿宋_GB2312"/>
          <w:b/>
          <w:spacing w:val="-4"/>
          <w:sz w:val="32"/>
          <w:szCs w:val="32"/>
        </w:rPr>
        <w:t>二是</w:t>
      </w:r>
      <w:r>
        <w:rPr>
          <w:rFonts w:hint="eastAsia" w:eastAsia="仿宋_GB2312"/>
          <w:spacing w:val="-4"/>
          <w:sz w:val="32"/>
          <w:szCs w:val="32"/>
        </w:rPr>
        <w:t>以调度为载体，强化污染防控。横向上</w:t>
      </w:r>
      <w:r>
        <w:rPr>
          <w:rFonts w:eastAsia="仿宋_GB2312"/>
          <w:spacing w:val="-4"/>
          <w:sz w:val="32"/>
          <w:szCs w:val="32"/>
        </w:rPr>
        <w:t>加强同</w:t>
      </w:r>
      <w:r>
        <w:rPr>
          <w:rFonts w:hint="eastAsia" w:eastAsia="仿宋_GB2312"/>
          <w:spacing w:val="-4"/>
          <w:sz w:val="32"/>
          <w:szCs w:val="32"/>
        </w:rPr>
        <w:t>上下游、左右岸区级部门，纵向上加强</w:t>
      </w:r>
      <w:r>
        <w:rPr>
          <w:rFonts w:eastAsia="仿宋_GB2312"/>
          <w:spacing w:val="-4"/>
          <w:sz w:val="32"/>
          <w:szCs w:val="32"/>
        </w:rPr>
        <w:t>市级部门</w:t>
      </w:r>
      <w:r>
        <w:rPr>
          <w:rFonts w:hint="eastAsia" w:eastAsia="仿宋_GB2312"/>
          <w:spacing w:val="-4"/>
          <w:sz w:val="32"/>
          <w:szCs w:val="32"/>
        </w:rPr>
        <w:t>请示</w:t>
      </w:r>
      <w:r>
        <w:rPr>
          <w:rFonts w:eastAsia="仿宋_GB2312"/>
          <w:spacing w:val="-4"/>
          <w:sz w:val="32"/>
          <w:szCs w:val="32"/>
        </w:rPr>
        <w:t>对接，科学合理调度</w:t>
      </w:r>
      <w:r>
        <w:rPr>
          <w:rFonts w:hint="eastAsia" w:eastAsia="仿宋_GB2312"/>
          <w:spacing w:val="-4"/>
          <w:sz w:val="32"/>
          <w:szCs w:val="32"/>
        </w:rPr>
        <w:t>辖区</w:t>
      </w:r>
      <w:r>
        <w:rPr>
          <w:rFonts w:eastAsia="仿宋_GB2312"/>
          <w:spacing w:val="-4"/>
          <w:sz w:val="32"/>
          <w:szCs w:val="32"/>
        </w:rPr>
        <w:t>管网、泵站（</w:t>
      </w:r>
      <w:r>
        <w:rPr>
          <w:rFonts w:ascii="楷体" w:hAnsi="楷体" w:eastAsia="楷体"/>
          <w:spacing w:val="-4"/>
          <w:sz w:val="32"/>
          <w:szCs w:val="32"/>
        </w:rPr>
        <w:t>大观泵站、乌龙泵站</w:t>
      </w:r>
      <w:r>
        <w:rPr>
          <w:rFonts w:hint="eastAsia" w:ascii="楷体" w:hAnsi="楷体" w:eastAsia="楷体"/>
          <w:spacing w:val="-4"/>
          <w:sz w:val="32"/>
          <w:szCs w:val="32"/>
        </w:rPr>
        <w:t>、</w:t>
      </w:r>
      <w:r>
        <w:rPr>
          <w:rFonts w:ascii="楷体" w:hAnsi="楷体" w:eastAsia="楷体"/>
          <w:spacing w:val="-4"/>
          <w:sz w:val="32"/>
          <w:szCs w:val="32"/>
        </w:rPr>
        <w:t>白马泵站、庄房泵站</w:t>
      </w:r>
      <w:r>
        <w:rPr>
          <w:rFonts w:hint="eastAsia" w:ascii="楷体" w:hAnsi="楷体" w:eastAsia="楷体"/>
          <w:spacing w:val="-4"/>
          <w:sz w:val="32"/>
          <w:szCs w:val="32"/>
        </w:rPr>
        <w:t>等</w:t>
      </w:r>
      <w:r>
        <w:rPr>
          <w:rFonts w:eastAsia="仿宋_GB2312"/>
          <w:spacing w:val="-4"/>
          <w:sz w:val="32"/>
          <w:szCs w:val="32"/>
        </w:rPr>
        <w:t>）、河闸（</w:t>
      </w:r>
      <w:r>
        <w:rPr>
          <w:rFonts w:hint="eastAsia" w:ascii="楷体" w:hAnsi="楷体" w:eastAsia="楷体"/>
          <w:spacing w:val="-4"/>
          <w:sz w:val="32"/>
          <w:szCs w:val="32"/>
        </w:rPr>
        <w:t>凯旋利闸、</w:t>
      </w:r>
      <w:r>
        <w:rPr>
          <w:rFonts w:ascii="楷体" w:hAnsi="楷体" w:eastAsia="楷体"/>
          <w:spacing w:val="-4"/>
          <w:sz w:val="32"/>
          <w:szCs w:val="32"/>
        </w:rPr>
        <w:t>采莲河闸</w:t>
      </w:r>
      <w:r>
        <w:rPr>
          <w:rFonts w:hint="eastAsia" w:ascii="楷体" w:hAnsi="楷体" w:eastAsia="楷体"/>
          <w:spacing w:val="-4"/>
          <w:sz w:val="32"/>
          <w:szCs w:val="32"/>
        </w:rPr>
        <w:t>、</w:t>
      </w:r>
      <w:r>
        <w:rPr>
          <w:rFonts w:ascii="楷体" w:hAnsi="楷体" w:eastAsia="楷体"/>
          <w:spacing w:val="-4"/>
          <w:sz w:val="32"/>
          <w:szCs w:val="32"/>
        </w:rPr>
        <w:t>玉带河闸、永昌闸、大观</w:t>
      </w:r>
      <w:r>
        <w:rPr>
          <w:rFonts w:hint="eastAsia" w:ascii="楷体" w:hAnsi="楷体" w:eastAsia="楷体"/>
          <w:spacing w:val="-4"/>
          <w:sz w:val="32"/>
          <w:szCs w:val="32"/>
        </w:rPr>
        <w:t>河</w:t>
      </w:r>
      <w:r>
        <w:rPr>
          <w:rFonts w:ascii="楷体" w:hAnsi="楷体" w:eastAsia="楷体"/>
          <w:spacing w:val="-4"/>
          <w:sz w:val="32"/>
          <w:szCs w:val="32"/>
        </w:rPr>
        <w:t>闸、马洒营闸、金太闸、杨家闸</w:t>
      </w:r>
      <w:r>
        <w:rPr>
          <w:rFonts w:hint="eastAsia" w:ascii="楷体" w:hAnsi="楷体" w:eastAsia="楷体"/>
          <w:spacing w:val="-4"/>
          <w:sz w:val="32"/>
          <w:szCs w:val="32"/>
        </w:rPr>
        <w:t>等</w:t>
      </w:r>
      <w:r>
        <w:rPr>
          <w:rFonts w:eastAsia="仿宋_GB2312"/>
          <w:spacing w:val="-4"/>
          <w:sz w:val="32"/>
          <w:szCs w:val="32"/>
        </w:rPr>
        <w:t>）</w:t>
      </w:r>
      <w:r>
        <w:rPr>
          <w:rFonts w:hint="eastAsia" w:eastAsia="仿宋_GB2312"/>
          <w:spacing w:val="-4"/>
          <w:sz w:val="32"/>
          <w:szCs w:val="32"/>
        </w:rPr>
        <w:t>、</w:t>
      </w:r>
      <w:r>
        <w:rPr>
          <w:rFonts w:eastAsia="仿宋_GB2312"/>
          <w:spacing w:val="-4"/>
          <w:sz w:val="32"/>
          <w:szCs w:val="32"/>
        </w:rPr>
        <w:t>水质净化厂（</w:t>
      </w:r>
      <w:r>
        <w:rPr>
          <w:rFonts w:ascii="楷体" w:hAnsi="楷体" w:eastAsia="楷体"/>
          <w:spacing w:val="-4"/>
          <w:sz w:val="32"/>
          <w:szCs w:val="32"/>
        </w:rPr>
        <w:t>一厂、三厂、十三厂</w:t>
      </w:r>
      <w:r>
        <w:rPr>
          <w:rFonts w:eastAsia="仿宋_GB2312"/>
          <w:spacing w:val="-4"/>
          <w:sz w:val="32"/>
          <w:szCs w:val="32"/>
        </w:rPr>
        <w:t>），</w:t>
      </w:r>
      <w:r>
        <w:rPr>
          <w:rFonts w:hint="eastAsia" w:eastAsia="仿宋_GB2312"/>
          <w:spacing w:val="-4"/>
          <w:sz w:val="32"/>
          <w:szCs w:val="32"/>
        </w:rPr>
        <w:t>最大程度降低汛期污水</w:t>
      </w:r>
      <w:r>
        <w:rPr>
          <w:rFonts w:eastAsia="仿宋_GB2312"/>
          <w:spacing w:val="-4"/>
          <w:sz w:val="32"/>
          <w:szCs w:val="32"/>
        </w:rPr>
        <w:t>溢流</w:t>
      </w:r>
      <w:r>
        <w:rPr>
          <w:rFonts w:hint="eastAsia" w:eastAsia="仿宋_GB2312"/>
          <w:spacing w:val="-4"/>
          <w:sz w:val="32"/>
          <w:szCs w:val="32"/>
        </w:rPr>
        <w:t>进入河道的风险</w:t>
      </w:r>
      <w:r>
        <w:rPr>
          <w:rFonts w:eastAsia="仿宋_GB2312"/>
          <w:spacing w:val="-4"/>
          <w:sz w:val="32"/>
          <w:szCs w:val="32"/>
        </w:rPr>
        <w:t>。</w:t>
      </w:r>
      <w:r>
        <w:rPr>
          <w:rFonts w:hint="eastAsia" w:eastAsia="仿宋_GB2312"/>
          <w:b/>
          <w:spacing w:val="-4"/>
          <w:sz w:val="32"/>
          <w:szCs w:val="32"/>
        </w:rPr>
        <w:t>三是</w:t>
      </w:r>
      <w:r>
        <w:rPr>
          <w:rFonts w:hint="eastAsia" w:eastAsia="仿宋_GB2312"/>
          <w:spacing w:val="-4"/>
          <w:sz w:val="32"/>
          <w:szCs w:val="32"/>
        </w:rPr>
        <w:t>强化辖区河道</w:t>
      </w:r>
      <w:r>
        <w:rPr>
          <w:rFonts w:eastAsia="仿宋_GB2312"/>
          <w:sz w:val="32"/>
          <w:szCs w:val="32"/>
        </w:rPr>
        <w:t>日常</w:t>
      </w:r>
      <w:r>
        <w:rPr>
          <w:rFonts w:hint="eastAsia" w:eastAsia="仿宋_GB2312"/>
          <w:spacing w:val="-4"/>
          <w:sz w:val="32"/>
          <w:szCs w:val="32"/>
        </w:rPr>
        <w:t>巡查和</w:t>
      </w:r>
      <w:r>
        <w:rPr>
          <w:rFonts w:eastAsia="仿宋_GB2312"/>
          <w:sz w:val="32"/>
          <w:szCs w:val="32"/>
        </w:rPr>
        <w:t>执法监</w:t>
      </w:r>
      <w:r>
        <w:rPr>
          <w:rFonts w:hint="eastAsia" w:eastAsia="仿宋_GB2312"/>
          <w:sz w:val="32"/>
          <w:szCs w:val="32"/>
        </w:rPr>
        <w:t>管</w:t>
      </w:r>
      <w:r>
        <w:rPr>
          <w:rFonts w:eastAsia="仿宋_GB2312"/>
          <w:sz w:val="32"/>
          <w:szCs w:val="32"/>
        </w:rPr>
        <w:t>，强化河道水域保洁，发现问题及时督促整改；强化河道周边面源污染防控，避免汛期随雨水汇入河道。</w:t>
      </w:r>
    </w:p>
    <w:p>
      <w:pPr>
        <w:keepNext w:val="0"/>
        <w:keepLines w:val="0"/>
        <w:pageBreakBefore w:val="0"/>
        <w:widowControl w:val="0"/>
        <w:kinsoku/>
        <w:wordWrap/>
        <w:overflowPunct/>
        <w:topLinePunct w:val="0"/>
        <w:autoSpaceDE/>
        <w:autoSpaceDN/>
        <w:bidi w:val="0"/>
        <w:spacing w:line="560" w:lineRule="exact"/>
        <w:ind w:firstLine="627"/>
        <w:textAlignment w:val="auto"/>
        <w:rPr>
          <w:rFonts w:hint="eastAsia" w:ascii="楷体" w:hAnsi="楷体" w:eastAsia="楷体"/>
          <w:spacing w:val="-4"/>
          <w:sz w:val="32"/>
          <w:szCs w:val="32"/>
        </w:rPr>
      </w:pPr>
      <w:r>
        <w:rPr>
          <w:rFonts w:hint="eastAsia" w:ascii="楷体" w:hAnsi="楷体" w:eastAsia="楷体"/>
          <w:spacing w:val="-4"/>
          <w:sz w:val="32"/>
          <w:szCs w:val="32"/>
        </w:rPr>
        <w:t>（二）以项目建设为引擎，系统推进，助力滇池保护治理见行见效</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仿宋_GB2312"/>
          <w:color w:val="000000"/>
          <w:spacing w:val="2"/>
          <w:kern w:val="0"/>
          <w:sz w:val="32"/>
          <w:szCs w:val="32"/>
        </w:rPr>
      </w:pPr>
      <w:r>
        <w:rPr>
          <w:rFonts w:hint="eastAsia" w:eastAsia="仿宋_GB2312"/>
          <w:b/>
          <w:sz w:val="32"/>
          <w:szCs w:val="32"/>
        </w:rPr>
        <w:t>一是</w:t>
      </w:r>
      <w:r>
        <w:rPr>
          <w:rFonts w:hint="eastAsia" w:eastAsia="仿宋_GB2312"/>
          <w:sz w:val="32"/>
          <w:szCs w:val="32"/>
        </w:rPr>
        <w:t>加快推进西</w:t>
      </w:r>
      <w:r>
        <w:rPr>
          <w:rFonts w:hint="eastAsia" w:eastAsia="仿宋_GB2312"/>
          <w:color w:val="000000"/>
          <w:spacing w:val="2"/>
          <w:kern w:val="0"/>
          <w:sz w:val="32"/>
          <w:szCs w:val="32"/>
        </w:rPr>
        <w:t>山</w:t>
      </w:r>
      <w:r>
        <w:rPr>
          <w:rFonts w:hint="default" w:ascii="Times New Roman" w:hAnsi="Times New Roman" w:eastAsia="仿宋_GB2312" w:cs="Times New Roman"/>
          <w:color w:val="000000"/>
          <w:spacing w:val="2"/>
          <w:kern w:val="0"/>
          <w:sz w:val="32"/>
          <w:szCs w:val="32"/>
        </w:rPr>
        <w:t>区涉及的5个“三治一改善”项目建设进度，加快完成昆明市西山区二环内排水系统提升完善项目等已完成主体工程项目的收尾工作，确保项目效益尽早发挥。对于昆明市西山区滇池西岸生态清洁小流域综合治理工程等在建</w:t>
      </w:r>
      <w:r>
        <w:rPr>
          <w:rFonts w:hint="eastAsia" w:eastAsia="仿宋_GB2312"/>
          <w:color w:val="000000"/>
          <w:spacing w:val="2"/>
          <w:kern w:val="0"/>
          <w:sz w:val="32"/>
          <w:szCs w:val="32"/>
        </w:rPr>
        <w:t>项目，严格按照项目建设时限要求，优化施工组织，科学倒排工期，提速工程建设进度，保障项目按时按质按量完工。</w:t>
      </w:r>
      <w:r>
        <w:rPr>
          <w:rFonts w:hint="eastAsia" w:eastAsia="仿宋_GB2312"/>
          <w:b/>
          <w:color w:val="000000"/>
          <w:spacing w:val="2"/>
          <w:kern w:val="0"/>
          <w:sz w:val="32"/>
          <w:szCs w:val="32"/>
        </w:rPr>
        <w:t>二是</w:t>
      </w:r>
      <w:r>
        <w:rPr>
          <w:rFonts w:hint="eastAsia" w:eastAsia="仿宋_GB2312"/>
          <w:color w:val="000000"/>
          <w:spacing w:val="2"/>
          <w:kern w:val="0"/>
          <w:sz w:val="32"/>
          <w:szCs w:val="32"/>
        </w:rPr>
        <w:t>积极推动</w:t>
      </w:r>
      <w:r>
        <w:rPr>
          <w:rFonts w:hint="eastAsia" w:eastAsia="仿宋_GB2312"/>
          <w:sz w:val="32"/>
          <w:szCs w:val="32"/>
        </w:rPr>
        <w:t>西山区永胜河水环境综合治理工程等项目落地见效，同时不断深入项目谋划，加快推进长江流域生态环境保护、高原湖泊保护治理工程项目研究，并积极筹措资金，力争尽早落地发挥效益，促进水质提升改善</w:t>
      </w:r>
      <w:r>
        <w:rPr>
          <w:rFonts w:hint="eastAsia" w:eastAsia="仿宋_GB2312"/>
          <w:spacing w:val="-7"/>
          <w:sz w:val="32"/>
          <w:szCs w:val="32"/>
        </w:rPr>
        <w:t>。</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楷体" w:hAnsi="楷体" w:eastAsia="楷体"/>
          <w:spacing w:val="-4"/>
          <w:sz w:val="32"/>
          <w:szCs w:val="32"/>
        </w:rPr>
      </w:pPr>
      <w:r>
        <w:rPr>
          <w:rFonts w:hint="eastAsia" w:ascii="楷体" w:hAnsi="楷体" w:eastAsia="楷体"/>
          <w:spacing w:val="-4"/>
          <w:sz w:val="32"/>
          <w:szCs w:val="32"/>
        </w:rPr>
        <w:t>（三）以重点工作为核心，狠抓落实，推动滇池水环境持续改善</w:t>
      </w:r>
    </w:p>
    <w:p>
      <w:pPr>
        <w:pStyle w:val="23"/>
        <w:keepNext w:val="0"/>
        <w:keepLines w:val="0"/>
        <w:pageBreakBefore w:val="0"/>
        <w:widowControl w:val="0"/>
        <w:kinsoku/>
        <w:wordWrap/>
        <w:overflowPunct/>
        <w:topLinePunct w:val="0"/>
        <w:autoSpaceDE/>
        <w:autoSpaceDN/>
        <w:bidi w:val="0"/>
        <w:adjustRightInd w:val="0"/>
        <w:snapToGrid w:val="0"/>
        <w:spacing w:line="560" w:lineRule="exact"/>
        <w:ind w:firstLine="651" w:firstLineChars="200"/>
        <w:textAlignment w:val="auto"/>
        <w:rPr>
          <w:rFonts w:eastAsia="仿宋_GB2312"/>
          <w:color w:val="000000"/>
          <w:spacing w:val="2"/>
          <w:kern w:val="0"/>
          <w:sz w:val="32"/>
          <w:szCs w:val="32"/>
        </w:rPr>
      </w:pPr>
      <w:r>
        <w:rPr>
          <w:rFonts w:hint="eastAsia" w:eastAsia="仿宋_GB2312"/>
          <w:b/>
          <w:color w:val="000000"/>
          <w:spacing w:val="2"/>
          <w:kern w:val="0"/>
          <w:sz w:val="32"/>
          <w:szCs w:val="32"/>
        </w:rPr>
        <w:t>一是</w:t>
      </w:r>
      <w:r>
        <w:rPr>
          <w:rFonts w:hint="eastAsia" w:eastAsia="仿宋_GB2312"/>
          <w:color w:val="000000"/>
          <w:spacing w:val="2"/>
          <w:kern w:val="0"/>
          <w:sz w:val="32"/>
          <w:szCs w:val="32"/>
        </w:rPr>
        <w:t>加强蓝藻水华防控。紧盯草海、外海、大观河、乌龙河等重点区域，加强与市级对接，强化分析预警，提前部署、及早预防、及时处置。做到预防及时、处置有效，及时科学部署，集中力量强化蓝藻打捞，最大限度减少蓝藻聚集，不断提升蓝藻水华精准防控处置能力。</w:t>
      </w:r>
      <w:r>
        <w:rPr>
          <w:rFonts w:hint="eastAsia" w:eastAsia="仿宋_GB2312"/>
          <w:b/>
          <w:color w:val="000000"/>
          <w:spacing w:val="2"/>
          <w:kern w:val="0"/>
          <w:sz w:val="32"/>
          <w:szCs w:val="32"/>
        </w:rPr>
        <w:t>二是</w:t>
      </w:r>
      <w:r>
        <w:rPr>
          <w:rFonts w:hint="eastAsia" w:eastAsia="仿宋_GB2312"/>
          <w:color w:val="000000"/>
          <w:spacing w:val="2"/>
          <w:kern w:val="0"/>
          <w:sz w:val="32"/>
          <w:szCs w:val="32"/>
        </w:rPr>
        <w:t>配合市级统筹做好生态补水、联排联调、雨污分流工作，科学合理平衡好水质与防汛排涝的关系，做好降雨前调蓄池及泵站等处理设施的调度，降雨结束后科学调度河道补水，做到“污涝同治”，全力保安全、保畅通、保水质。</w:t>
      </w:r>
      <w:r>
        <w:rPr>
          <w:rFonts w:hint="eastAsia" w:eastAsia="仿宋_GB2312"/>
          <w:b/>
          <w:color w:val="000000"/>
          <w:spacing w:val="2"/>
          <w:kern w:val="0"/>
          <w:sz w:val="32"/>
          <w:szCs w:val="32"/>
        </w:rPr>
        <w:t>三是</w:t>
      </w:r>
      <w:r>
        <w:rPr>
          <w:rFonts w:hint="eastAsia" w:eastAsia="仿宋_GB2312"/>
          <w:color w:val="000000"/>
          <w:spacing w:val="2"/>
          <w:kern w:val="0"/>
          <w:sz w:val="32"/>
          <w:szCs w:val="32"/>
        </w:rPr>
        <w:t>加快推进入河排污口排查，严格按照省、市相关要求，加快制定印发《西山区滇池入河（湖）排污口“查、测、溯、治、管”工作方案》；同时督促专业第三方智库单位加快并准确做好入湖排口的排查、溯源，规范入河排污口监督管理，杜绝污水直排问题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spacing w:line="560" w:lineRule="exact"/>
        <w:textAlignment w:val="auto"/>
        <w:rPr>
          <w:rFonts w:hint="eastAsia" w:eastAsia="仿宋_GB2312" w:cs="仿宋_GB2312"/>
          <w:color w:val="000000"/>
          <w:sz w:val="32"/>
          <w:szCs w:val="32"/>
        </w:rPr>
      </w:pPr>
    </w:p>
    <w:p>
      <w:pPr>
        <w:pStyle w:val="4"/>
        <w:pageBreakBefore w:val="0"/>
        <w:widowControl w:val="0"/>
        <w:kinsoku/>
        <w:wordWrap/>
        <w:overflowPunct/>
        <w:topLinePunct w:val="0"/>
        <w:autoSpaceDE/>
        <w:autoSpaceDN/>
        <w:bidi w:val="0"/>
        <w:spacing w:before="0" w:after="0" w:line="560" w:lineRule="exact"/>
        <w:textAlignment w:val="auto"/>
        <w:rPr>
          <w:rFonts w:hint="eastAsia"/>
        </w:rPr>
      </w:pPr>
    </w:p>
    <w:p>
      <w:pPr>
        <w:rPr>
          <w:rFonts w:hint="eastAsia"/>
        </w:rPr>
      </w:pPr>
    </w:p>
    <w:p>
      <w:pPr>
        <w:pStyle w:val="9"/>
        <w:keepNext w:val="0"/>
        <w:keepLines w:val="0"/>
        <w:pageBreakBefore w:val="0"/>
        <w:widowControl w:val="0"/>
        <w:kinsoku/>
        <w:overflowPunct/>
        <w:topLinePunct/>
        <w:bidi w:val="0"/>
        <w:adjustRightInd w:val="0"/>
        <w:snapToGrid w:val="0"/>
        <w:spacing w:before="0" w:line="560" w:lineRule="exact"/>
        <w:ind w:right="840" w:rightChars="4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昆明市西山区水务局</w:t>
      </w:r>
    </w:p>
    <w:p>
      <w:pPr>
        <w:keepNext w:val="0"/>
        <w:keepLines w:val="0"/>
        <w:pageBreakBefore w:val="0"/>
        <w:widowControl w:val="0"/>
        <w:kinsoku/>
        <w:wordWrap w:val="0"/>
        <w:overflowPunct/>
        <w:topLinePunct/>
        <w:bidi w:val="0"/>
        <w:adjustRightInd w:val="0"/>
        <w:snapToGrid w:val="0"/>
        <w:spacing w:line="560" w:lineRule="exact"/>
        <w:ind w:right="840" w:rightChars="40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p>
    <w:p>
      <w:pPr>
        <w:pStyle w:val="2"/>
        <w:keepNext w:val="0"/>
        <w:keepLines w:val="0"/>
        <w:pageBreakBefore w:val="0"/>
        <w:widowControl w:val="0"/>
        <w:kinsoku/>
        <w:overflowPunct/>
        <w:bidi w:val="0"/>
        <w:spacing w:after="0" w:line="560" w:lineRule="exact"/>
        <w:ind w:firstLine="640"/>
        <w:textAlignment w:val="auto"/>
        <w:rPr>
          <w:rFonts w:hint="default" w:ascii="Times New Roman" w:hAnsi="Times New Roman" w:eastAsia="仿宋_GB2312" w:cs="Times New Roman"/>
          <w:sz w:val="32"/>
          <w:szCs w:val="32"/>
        </w:rPr>
      </w:pPr>
    </w:p>
    <w:p>
      <w:pPr>
        <w:keepNext w:val="0"/>
        <w:keepLines w:val="0"/>
        <w:pageBreakBefore w:val="0"/>
        <w:kinsoku/>
        <w:wordWrap w:val="0"/>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eastAsia="仿宋_GB2312" w:cs="仿宋_GB2312"/>
          <w:color w:val="000000"/>
          <w:sz w:val="32"/>
          <w:szCs w:val="32"/>
        </w:rPr>
        <w:t>（联系人及电话：</w:t>
      </w:r>
      <w:r>
        <w:rPr>
          <w:rFonts w:hint="eastAsia" w:eastAsia="仿宋_GB2312"/>
          <w:color w:val="000000"/>
          <w:sz w:val="32"/>
          <w:szCs w:val="32"/>
          <w:lang w:val="en-US" w:eastAsia="zh-CN"/>
        </w:rPr>
        <w:t>杨云开</w:t>
      </w:r>
      <w:r>
        <w:rPr>
          <w:rFonts w:hint="eastAsia" w:eastAsia="仿宋_GB2312"/>
          <w:color w:val="000000"/>
          <w:sz w:val="32"/>
          <w:szCs w:val="32"/>
        </w:rPr>
        <w:t xml:space="preserve">  </w:t>
      </w:r>
      <w:r>
        <w:rPr>
          <w:rFonts w:hint="eastAsia" w:eastAsia="仿宋_GB2312" w:cs="仿宋_GB2312"/>
          <w:color w:val="000000"/>
          <w:sz w:val="32"/>
          <w:szCs w:val="32"/>
        </w:rPr>
        <w:t>手机号码：</w:t>
      </w:r>
      <w:r>
        <w:rPr>
          <w:rFonts w:hint="eastAsia" w:eastAsia="仿宋_GB2312"/>
          <w:color w:val="000000"/>
          <w:sz w:val="32"/>
          <w:szCs w:val="32"/>
          <w:lang w:val="en-US" w:eastAsia="zh-CN"/>
        </w:rPr>
        <w:t>18887619483</w:t>
      </w:r>
      <w:r>
        <w:rPr>
          <w:rFonts w:hint="eastAsia" w:eastAsia="仿宋_GB2312" w:cs="仿宋_GB2312"/>
          <w:color w:val="000000"/>
          <w:sz w:val="32"/>
          <w:szCs w:val="32"/>
        </w:rPr>
        <w:t>）</w:t>
      </w:r>
    </w:p>
    <w:p>
      <w:pPr>
        <w:rPr>
          <w:rFonts w:hint="default" w:ascii="Times New Roman" w:hAnsi="Times New Roman" w:eastAsia="仿宋_GB2312" w:cs="Times New Roman"/>
          <w:sz w:val="28"/>
          <w:szCs w:val="28"/>
          <w:lang w:val="en-US" w:eastAsia="zh-CN"/>
        </w:rPr>
      </w:pPr>
    </w:p>
    <w:p>
      <w:pPr>
        <w:pStyle w:val="2"/>
        <w:rPr>
          <w:rFonts w:hint="default" w:ascii="Times New Roman" w:hAnsi="Times New Roman" w:eastAsia="仿宋_GB2312" w:cs="Times New Roman"/>
          <w:sz w:val="28"/>
          <w:szCs w:val="28"/>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ind w:left="0" w:leftChars="0" w:firstLine="0" w:firstLineChars="0"/>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autoSpaceDE/>
        <w:autoSpaceDN/>
        <w:bidi w:val="0"/>
        <w:adjustRightInd w:val="0"/>
        <w:snapToGrid w:val="0"/>
        <w:spacing w:line="560" w:lineRule="exact"/>
        <w:ind w:right="105" w:rightChars="50"/>
        <w:textAlignment w:val="auto"/>
        <w:rPr>
          <w:rFonts w:hint="default"/>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sectPr>
      <w:headerReference r:id="rId3" w:type="default"/>
      <w:footerReference r:id="rId4" w:type="default"/>
      <w:pgSz w:w="11900" w:h="16840"/>
      <w:pgMar w:top="1520" w:right="1540" w:bottom="1519" w:left="1540" w:header="0" w:footer="969"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3E4BE6"/>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4C62CC9"/>
    <w:rsid w:val="0514262D"/>
    <w:rsid w:val="06561E01"/>
    <w:rsid w:val="066B45A8"/>
    <w:rsid w:val="08945AE1"/>
    <w:rsid w:val="09B84E52"/>
    <w:rsid w:val="0B416094"/>
    <w:rsid w:val="0BBB6B43"/>
    <w:rsid w:val="0C117D5A"/>
    <w:rsid w:val="0C3A734A"/>
    <w:rsid w:val="0E6A64E1"/>
    <w:rsid w:val="0FA54A06"/>
    <w:rsid w:val="103D4471"/>
    <w:rsid w:val="11772560"/>
    <w:rsid w:val="12456114"/>
    <w:rsid w:val="12E5642D"/>
    <w:rsid w:val="12F568C6"/>
    <w:rsid w:val="13022133"/>
    <w:rsid w:val="13906F21"/>
    <w:rsid w:val="14AC34F7"/>
    <w:rsid w:val="154E76E3"/>
    <w:rsid w:val="156C4F24"/>
    <w:rsid w:val="16F4739B"/>
    <w:rsid w:val="177336FF"/>
    <w:rsid w:val="186837A7"/>
    <w:rsid w:val="18BC71B3"/>
    <w:rsid w:val="18EC32D7"/>
    <w:rsid w:val="1A7A69E0"/>
    <w:rsid w:val="1B0F1B27"/>
    <w:rsid w:val="1B543C64"/>
    <w:rsid w:val="1BDF4B6E"/>
    <w:rsid w:val="1BE46C28"/>
    <w:rsid w:val="1D552CC3"/>
    <w:rsid w:val="1DC04A08"/>
    <w:rsid w:val="1F1A18A5"/>
    <w:rsid w:val="212672F8"/>
    <w:rsid w:val="21316EAA"/>
    <w:rsid w:val="213F78E2"/>
    <w:rsid w:val="228F501E"/>
    <w:rsid w:val="23B32188"/>
    <w:rsid w:val="252A1399"/>
    <w:rsid w:val="25493343"/>
    <w:rsid w:val="25C64F04"/>
    <w:rsid w:val="264B48E3"/>
    <w:rsid w:val="26B453EE"/>
    <w:rsid w:val="26CB2AF9"/>
    <w:rsid w:val="27006AE6"/>
    <w:rsid w:val="27516D8C"/>
    <w:rsid w:val="27BE321D"/>
    <w:rsid w:val="292F270A"/>
    <w:rsid w:val="2ADF723B"/>
    <w:rsid w:val="2B8E21CE"/>
    <w:rsid w:val="2BA751FA"/>
    <w:rsid w:val="2C154549"/>
    <w:rsid w:val="2C8C4E51"/>
    <w:rsid w:val="2C984F45"/>
    <w:rsid w:val="2D281B3E"/>
    <w:rsid w:val="2D952324"/>
    <w:rsid w:val="2EE01076"/>
    <w:rsid w:val="2F0F0C8B"/>
    <w:rsid w:val="2F6A4645"/>
    <w:rsid w:val="30411683"/>
    <w:rsid w:val="309A6B54"/>
    <w:rsid w:val="32403337"/>
    <w:rsid w:val="331F1452"/>
    <w:rsid w:val="33B201E6"/>
    <w:rsid w:val="33F27876"/>
    <w:rsid w:val="35670DEA"/>
    <w:rsid w:val="359505AA"/>
    <w:rsid w:val="35AD2968"/>
    <w:rsid w:val="393A5039"/>
    <w:rsid w:val="39A33F4C"/>
    <w:rsid w:val="39AB08FE"/>
    <w:rsid w:val="3BA667B7"/>
    <w:rsid w:val="3C46192E"/>
    <w:rsid w:val="3D5771B0"/>
    <w:rsid w:val="3DCF0330"/>
    <w:rsid w:val="3DFA5509"/>
    <w:rsid w:val="3E06769B"/>
    <w:rsid w:val="3EA65AB3"/>
    <w:rsid w:val="3EBF777D"/>
    <w:rsid w:val="3F31625D"/>
    <w:rsid w:val="400E466D"/>
    <w:rsid w:val="41021DC4"/>
    <w:rsid w:val="41283159"/>
    <w:rsid w:val="413F120D"/>
    <w:rsid w:val="41E622E3"/>
    <w:rsid w:val="442512D2"/>
    <w:rsid w:val="44F344F8"/>
    <w:rsid w:val="45725CA9"/>
    <w:rsid w:val="464C7CBC"/>
    <w:rsid w:val="46D71171"/>
    <w:rsid w:val="473B6070"/>
    <w:rsid w:val="485A144F"/>
    <w:rsid w:val="4AAE27D7"/>
    <w:rsid w:val="4AC56849"/>
    <w:rsid w:val="4B702599"/>
    <w:rsid w:val="4C891DC5"/>
    <w:rsid w:val="4DA25368"/>
    <w:rsid w:val="4E253498"/>
    <w:rsid w:val="4E7F109D"/>
    <w:rsid w:val="4F0443F9"/>
    <w:rsid w:val="4F1A6823"/>
    <w:rsid w:val="4FFC6A55"/>
    <w:rsid w:val="505315DF"/>
    <w:rsid w:val="505355AA"/>
    <w:rsid w:val="51CE7143"/>
    <w:rsid w:val="51E44EEE"/>
    <w:rsid w:val="52315B8F"/>
    <w:rsid w:val="536D51FB"/>
    <w:rsid w:val="538564FF"/>
    <w:rsid w:val="541A4A08"/>
    <w:rsid w:val="54EE6368"/>
    <w:rsid w:val="550F2296"/>
    <w:rsid w:val="55E03D8B"/>
    <w:rsid w:val="56943D0E"/>
    <w:rsid w:val="57323076"/>
    <w:rsid w:val="573E7F91"/>
    <w:rsid w:val="57A43F15"/>
    <w:rsid w:val="57B27E23"/>
    <w:rsid w:val="57B9665E"/>
    <w:rsid w:val="57E23844"/>
    <w:rsid w:val="57E5613E"/>
    <w:rsid w:val="581B4402"/>
    <w:rsid w:val="58EC338D"/>
    <w:rsid w:val="59A91DD4"/>
    <w:rsid w:val="59EA31F4"/>
    <w:rsid w:val="5A2375D1"/>
    <w:rsid w:val="5AEB77F3"/>
    <w:rsid w:val="5C153B1A"/>
    <w:rsid w:val="5D5265F5"/>
    <w:rsid w:val="5F7C6497"/>
    <w:rsid w:val="5F830BC7"/>
    <w:rsid w:val="5FEC46E2"/>
    <w:rsid w:val="613D0D45"/>
    <w:rsid w:val="615220F4"/>
    <w:rsid w:val="61BC78A4"/>
    <w:rsid w:val="633E3339"/>
    <w:rsid w:val="64064260"/>
    <w:rsid w:val="65736F4B"/>
    <w:rsid w:val="657F5DDB"/>
    <w:rsid w:val="661661D6"/>
    <w:rsid w:val="6735499E"/>
    <w:rsid w:val="6AC810B7"/>
    <w:rsid w:val="6ACE1FD7"/>
    <w:rsid w:val="6B5B681A"/>
    <w:rsid w:val="6CC110B3"/>
    <w:rsid w:val="6E937332"/>
    <w:rsid w:val="6F095506"/>
    <w:rsid w:val="6F6B0C02"/>
    <w:rsid w:val="71E750C9"/>
    <w:rsid w:val="72075068"/>
    <w:rsid w:val="726527CB"/>
    <w:rsid w:val="72BB1479"/>
    <w:rsid w:val="74B32749"/>
    <w:rsid w:val="74C63FF0"/>
    <w:rsid w:val="76B32836"/>
    <w:rsid w:val="77551C4C"/>
    <w:rsid w:val="795E03C7"/>
    <w:rsid w:val="79C65134"/>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paragraph" w:styleId="3">
    <w:name w:val="Body Text Indent"/>
    <w:basedOn w:val="1"/>
    <w:next w:val="1"/>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7">
    <w:name w:val="index 8"/>
    <w:basedOn w:val="1"/>
    <w:next w:val="1"/>
    <w:qFormat/>
    <w:uiPriority w:val="0"/>
    <w:pPr>
      <w:ind w:left="1400" w:leftChars="1400"/>
    </w:pPr>
    <w:rPr>
      <w:rFonts w:ascii="Times New Roman" w:hAnsi="Times New Roman" w:eastAsia="宋体" w:cs="Times New Roman"/>
      <w:szCs w:val="24"/>
    </w:rPr>
  </w:style>
  <w:style w:type="paragraph" w:styleId="8">
    <w:name w:val="Normal Indent"/>
    <w:basedOn w:val="1"/>
    <w:next w:val="1"/>
    <w:qFormat/>
    <w:uiPriority w:val="0"/>
    <w:pPr>
      <w:ind w:firstLine="420" w:firstLineChars="200"/>
    </w:pPr>
    <w:rPr>
      <w:rFonts w:ascii="Calibri" w:hAnsi="Calibri" w:eastAsia="宋体" w:cs="Times New Roman"/>
    </w:rPr>
  </w:style>
  <w:style w:type="paragraph" w:styleId="9">
    <w:name w:val="toa heading"/>
    <w:basedOn w:val="1"/>
    <w:next w:val="1"/>
    <w:unhideWhenUsed/>
    <w:qFormat/>
    <w:uiPriority w:val="99"/>
    <w:pPr>
      <w:suppressAutoHyphens/>
      <w:spacing w:before="120"/>
    </w:pPr>
    <w:rPr>
      <w:rFonts w:ascii="Cambria" w:hAnsi="Cambria" w:cs="Cambria"/>
      <w:sz w:val="24"/>
    </w:rPr>
  </w:style>
  <w:style w:type="paragraph" w:styleId="10">
    <w:name w:val="Body Text"/>
    <w:basedOn w:val="1"/>
    <w:next w:val="7"/>
    <w:qFormat/>
    <w:uiPriority w:val="99"/>
    <w:pPr>
      <w:spacing w:after="120"/>
    </w:pPr>
  </w:style>
  <w:style w:type="paragraph" w:styleId="11">
    <w:name w:val="toc 5"/>
    <w:basedOn w:val="1"/>
    <w:next w:val="1"/>
    <w:unhideWhenUsed/>
    <w:qFormat/>
    <w:uiPriority w:val="39"/>
    <w:pPr>
      <w:ind w:left="1680" w:leftChars="800"/>
    </w:pPr>
  </w:style>
  <w:style w:type="paragraph" w:styleId="12">
    <w:name w:val="Plain Text"/>
    <w:basedOn w:val="1"/>
    <w:qFormat/>
    <w:uiPriority w:val="99"/>
    <w:rPr>
      <w:rFonts w:ascii="宋体" w:hAnsi="Courier New" w:cs="Courier New"/>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next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5">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6">
    <w:name w:val="Normal (Web)"/>
    <w:basedOn w:val="1"/>
    <w:qFormat/>
    <w:uiPriority w:val="0"/>
    <w:rPr>
      <w:sz w:val="24"/>
    </w:rPr>
  </w:style>
  <w:style w:type="paragraph" w:styleId="17">
    <w:name w:val="Title"/>
    <w:basedOn w:val="1"/>
    <w:next w:val="1"/>
    <w:qFormat/>
    <w:uiPriority w:val="99"/>
    <w:rPr>
      <w:rFonts w:eastAsia="方正小标宋简体"/>
      <w:sz w:val="44"/>
      <w:szCs w:val="44"/>
    </w:rPr>
  </w:style>
  <w:style w:type="paragraph" w:styleId="18">
    <w:name w:val="Body Text First Indent"/>
    <w:basedOn w:val="10"/>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character" w:styleId="21">
    <w:name w:val="page number"/>
    <w:basedOn w:val="20"/>
    <w:qFormat/>
    <w:uiPriority w:val="99"/>
  </w:style>
  <w:style w:type="character" w:styleId="22">
    <w:name w:val="Hyperlink"/>
    <w:basedOn w:val="20"/>
    <w:qFormat/>
    <w:uiPriority w:val="0"/>
    <w:rPr>
      <w:color w:val="0000FF"/>
      <w:u w:val="single"/>
    </w:rPr>
  </w:style>
  <w:style w:type="paragraph" w:customStyle="1" w:styleId="23">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5">
    <w:name w:val="BodyText1I2"/>
    <w:basedOn w:val="26"/>
    <w:next w:val="27"/>
    <w:qFormat/>
    <w:uiPriority w:val="0"/>
    <w:pPr>
      <w:ind w:firstLine="420" w:firstLineChars="200"/>
    </w:pPr>
    <w:rPr>
      <w:rFonts w:ascii="仿宋_GB2312" w:eastAsia="仿宋_GB2312"/>
      <w:sz w:val="32"/>
      <w:szCs w:val="20"/>
    </w:rPr>
  </w:style>
  <w:style w:type="paragraph" w:customStyle="1" w:styleId="26">
    <w:name w:val="BodyTextIndent"/>
    <w:basedOn w:val="1"/>
    <w:qFormat/>
    <w:uiPriority w:val="0"/>
    <w:pPr>
      <w:suppressAutoHyphens/>
      <w:ind w:firstLine="595"/>
      <w:textAlignment w:val="baseline"/>
    </w:pPr>
  </w:style>
  <w:style w:type="paragraph" w:customStyle="1" w:styleId="27">
    <w:name w:val="BodyText1I"/>
    <w:basedOn w:val="28"/>
    <w:next w:val="1"/>
    <w:qFormat/>
    <w:uiPriority w:val="0"/>
    <w:pPr>
      <w:ind w:firstLine="420" w:firstLineChars="100"/>
      <w:jc w:val="both"/>
      <w:textAlignment w:val="baseline"/>
    </w:pPr>
  </w:style>
  <w:style w:type="paragraph" w:customStyle="1" w:styleId="28">
    <w:name w:val="BodyText"/>
    <w:basedOn w:val="1"/>
    <w:qFormat/>
    <w:uiPriority w:val="0"/>
    <w:pPr>
      <w:jc w:val="both"/>
      <w:textAlignment w:val="baseline"/>
    </w:pPr>
  </w:style>
  <w:style w:type="character" w:customStyle="1" w:styleId="29">
    <w:name w:val="12"/>
    <w:qFormat/>
    <w:uiPriority w:val="0"/>
    <w:rPr>
      <w:rFonts w:ascii="Times New Roman" w:hAnsi="Times New Roman" w:eastAsia="仿宋_GB2312" w:cs="Times New Roman"/>
      <w:sz w:val="32"/>
    </w:rPr>
  </w:style>
  <w:style w:type="character" w:customStyle="1" w:styleId="30">
    <w:name w:val="NormalCharacter"/>
    <w:qFormat/>
    <w:uiPriority w:val="0"/>
    <w:rPr>
      <w:rFonts w:ascii="Calibri" w:hAnsi="Calibri" w:eastAsia="宋体" w:cs="Times New Roman"/>
      <w:kern w:val="2"/>
      <w:sz w:val="21"/>
      <w:szCs w:val="22"/>
      <w:lang w:val="en-US" w:eastAsia="zh-CN" w:bidi="ar-SA"/>
    </w:rPr>
  </w:style>
  <w:style w:type="paragraph" w:customStyle="1" w:styleId="31">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2">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3">
    <w:name w:val="实施方案正文"/>
    <w:basedOn w:val="34"/>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4">
    <w:name w:val="正文 New"/>
    <w:next w:val="3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5">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6">
    <w:name w:val="15"/>
    <w:basedOn w:val="20"/>
    <w:qFormat/>
    <w:uiPriority w:val="0"/>
    <w:rPr>
      <w:rFonts w:hint="default" w:ascii="Times New Roman" w:hAnsi="Times New Roman" w:cs="Times New Roman"/>
    </w:rPr>
  </w:style>
  <w:style w:type="character" w:customStyle="1" w:styleId="37">
    <w:name w:val="10"/>
    <w:basedOn w:val="20"/>
    <w:qFormat/>
    <w:uiPriority w:val="0"/>
    <w:rPr>
      <w:rFonts w:hint="default" w:ascii="Times New Roman" w:hAnsi="Times New Roman" w:cs="Times New Roman"/>
    </w:rPr>
  </w:style>
  <w:style w:type="paragraph" w:customStyle="1" w:styleId="38">
    <w:name w:val="UserStyle_11"/>
    <w:qFormat/>
    <w:uiPriority w:val="0"/>
    <w:rPr>
      <w:rFonts w:ascii="宋体" w:hAnsi="宋体" w:eastAsia="宋体" w:cstheme="minorBidi"/>
      <w:color w:val="000000"/>
      <w:sz w:val="24"/>
      <w:szCs w:val="24"/>
      <w:lang w:val="en-US" w:eastAsia="zh-CN" w:bidi="ar-SA"/>
    </w:rPr>
  </w:style>
  <w:style w:type="paragraph" w:customStyle="1" w:styleId="3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0">
    <w:name w:val="公文正文"/>
    <w:basedOn w:val="20"/>
    <w:qFormat/>
    <w:uiPriority w:val="0"/>
    <w:rPr>
      <w:rFonts w:hint="eastAsia" w:ascii="仿宋_GB2312" w:hAnsi="华文中宋" w:eastAsia="仿宋_GB2312"/>
      <w:color w:val="000000"/>
      <w:sz w:val="32"/>
      <w:szCs w:val="84"/>
    </w:rPr>
  </w:style>
  <w:style w:type="paragraph" w:customStyle="1" w:styleId="41">
    <w:name w:val="正文缩进1"/>
    <w:qFormat/>
    <w:uiPriority w:val="0"/>
    <w:pPr>
      <w:widowControl w:val="0"/>
      <w:spacing w:line="560" w:lineRule="exact"/>
      <w:ind w:firstLine="420" w:firstLineChars="200"/>
      <w:jc w:val="both"/>
    </w:pPr>
    <w:rPr>
      <w:rFonts w:ascii="Times New Roman" w:hAnsi="Times New Roman" w:eastAsia="宋体" w:cs="Times New Roman"/>
      <w:snapToGrid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3</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2024-09-24T06:46:42Z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