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139</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西山区</w:t>
      </w:r>
      <w:r>
        <w:rPr>
          <w:rFonts w:hint="default" w:ascii="Times New Roman" w:hAnsi="Times New Roman" w:eastAsia="方正小标宋简体" w:cs="Times New Roman"/>
          <w:sz w:val="44"/>
          <w:szCs w:val="44"/>
          <w:lang w:eastAsia="zh-CN"/>
        </w:rPr>
        <w:t>政协</w:t>
      </w:r>
      <w:r>
        <w:rPr>
          <w:rFonts w:hint="default" w:ascii="Times New Roman" w:hAnsi="Times New Roman" w:eastAsia="方正小标宋简体" w:cs="Times New Roman"/>
          <w:sz w:val="44"/>
          <w:szCs w:val="44"/>
        </w:rPr>
        <w:t>第十届委员会</w:t>
      </w:r>
      <w:r>
        <w:rPr>
          <w:rFonts w:hint="default" w:ascii="Times New Roman" w:hAnsi="Times New Roman" w:eastAsia="方正小标宋简体" w:cs="Times New Roman"/>
          <w:sz w:val="44"/>
          <w:szCs w:val="44"/>
          <w:lang w:val="en-US" w:eastAsia="zh-CN"/>
        </w:rPr>
        <w:t>三</w:t>
      </w:r>
      <w:r>
        <w:rPr>
          <w:rFonts w:hint="default" w:ascii="Times New Roman" w:hAnsi="Times New Roman" w:eastAsia="方正小标宋简体" w:cs="Times New Roman"/>
          <w:sz w:val="44"/>
          <w:szCs w:val="44"/>
        </w:rPr>
        <w:t>次会议</w:t>
      </w:r>
      <w:r>
        <w:rPr>
          <w:rFonts w:hint="default" w:ascii="Times New Roman" w:hAnsi="Times New Roman" w:eastAsia="方正小标宋简体" w:cs="Times New Roman"/>
          <w:color w:val="000000"/>
          <w:sz w:val="44"/>
          <w:szCs w:val="44"/>
        </w:rPr>
        <w:t>第10030169号提案答复的函</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何锋</w:t>
      </w:r>
      <w:r>
        <w:rPr>
          <w:rFonts w:hint="eastAsia" w:eastAsia="仿宋_GB2312" w:cs="仿宋_GB2312"/>
          <w:color w:val="000000"/>
          <w:sz w:val="32"/>
          <w:szCs w:val="32"/>
          <w:lang w:eastAsia="zh-CN"/>
        </w:rPr>
        <w:t>委员</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您提出的《关于加强滇池蓝藻水华防控处置，提升西山区城市形象的建议》</w:t>
      </w:r>
      <w:r>
        <w:rPr>
          <w:rFonts w:hint="default" w:ascii="Times New Roman" w:hAnsi="Times New Roman" w:eastAsia="仿宋_GB2312" w:cs="Times New Roman"/>
          <w:color w:val="000000"/>
          <w:sz w:val="32"/>
          <w:szCs w:val="32"/>
          <w:lang w:eastAsia="zh-CN"/>
        </w:rPr>
        <w:t>提案</w:t>
      </w:r>
      <w:r>
        <w:rPr>
          <w:rFonts w:hint="default" w:ascii="Times New Roman" w:hAnsi="Times New Roman" w:eastAsia="仿宋_GB2312" w:cs="Times New Roman"/>
          <w:sz w:val="32"/>
          <w:szCs w:val="32"/>
          <w:lang w:eastAsia="zh-CN"/>
        </w:rPr>
        <w:t>收悉，</w:t>
      </w:r>
      <w:r>
        <w:rPr>
          <w:rFonts w:hint="default" w:ascii="Times New Roman" w:hAnsi="Times New Roman" w:eastAsia="仿宋_GB2312" w:cs="Times New Roman"/>
          <w:color w:val="000000"/>
          <w:sz w:val="32"/>
          <w:szCs w:val="32"/>
          <w:lang w:eastAsia="zh-CN"/>
        </w:rPr>
        <w:t>现</w:t>
      </w:r>
      <w:r>
        <w:rPr>
          <w:rFonts w:hint="default" w:ascii="Times New Roman" w:hAnsi="Times New Roman" w:eastAsia="仿宋_GB2312" w:cs="Times New Roman"/>
          <w:color w:val="000000"/>
          <w:sz w:val="32"/>
          <w:szCs w:val="32"/>
        </w:rPr>
        <w:t>答复如下：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560" w:lineRule="exact"/>
        <w:ind w:left="0"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您所提提案为：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560" w:lineRule="exact"/>
        <w:ind w:left="0"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u w:val="none"/>
        </w:rPr>
        <w:t>西山区依山傍水，几乎整个草海及外海西岸均在辖区范围内。区域内为旅游黄金区域，是展示昆明市和西山区国际城市形象的窗口。近几年来，滇池保护治理取得明显成效，自2018年以来连续6年水质总体保持Ⅳ类。但受水资源短缺、流域内污染负荷重等因素的影响，水体依然处于轻度-中度富营养化。加之气候适宜，湖泊中藻生物量维持较高水平。蓝藻水华依然会周年性发生，季节性爆发。受西南主导风向影响，滇池北部水域，以及西岸水体流动性差的水域，成为蓝藻水华易发的水域。易对昆明市和西山区引起不利的舆情影响，降低城市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该件结合实际，现将部分属我局职责范围的建议办理情况说明如下：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针对“关于加强滇池蓝藻水华防控处置，提升西山区城市形象的建议”提案，办理情况如下：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强化控源减排，提升滇池水质。近年来，西山区认真贯彻落实习近平生态文明思想和习近平总书记考察云南重要讲话精神，牢固树立“绿水青山就是金山银山”的理念，坚持“量水发展、以水定城”，以“科学治滇、系统治滇、集约治滇、依法治滇”为指导，全面深化河（湖）长制，推动滇池保护治理取得了实实在在的成效。大力实施雨污分流改造工程，完成778个庭院小区、156个老旧小区、74个城中村雨污分流改造，改造混接、错接点828个，完成比例均达100%；建设（改造）市政排水管网20.91公里，完成比例为94.79%，书林街、土桥路、高地巷3条市政道路排水管网建设（改造）工作正按照5月30日前完成的目标时限全力推进。有效减少城市面源污染和溢流污染。常态化开展“三清”行动，每年完成河道及支流沟渠清泼约3.1万立方米、市政排水管网清淤约140公里3.7万立方米、化粪池清掏约3.78</w:t>
      </w:r>
      <w:r>
        <w:rPr>
          <w:rFonts w:hint="eastAsia" w:ascii="Times New Roman" w:hAnsi="Times New Roman" w:eastAsia="仿宋_GB2312" w:cs="Times New Roman"/>
          <w:b w:val="0"/>
          <w:bCs w:val="0"/>
          <w:sz w:val="32"/>
          <w:szCs w:val="32"/>
          <w:lang w:eastAsia="zh-CN"/>
        </w:rPr>
        <w:t>万</w:t>
      </w:r>
      <w:r>
        <w:rPr>
          <w:rFonts w:hint="default" w:ascii="Times New Roman" w:hAnsi="Times New Roman" w:eastAsia="仿宋_GB2312" w:cs="Times New Roman"/>
          <w:b w:val="0"/>
          <w:bCs w:val="0"/>
          <w:sz w:val="32"/>
          <w:szCs w:val="32"/>
          <w:lang w:eastAsia="zh-CN"/>
        </w:rPr>
        <w:t>吨。（西山区清淤除障工作开展情况:完成清水河河道清淤 505.06方、清淤长度515.05米，渔村沟河道清淤7995.20方、清淤长度1565米，小沙沟河道清淤262.57方、清淤长度132.23米，马街沙沟河道清淤270.94方、清淤长度330米，正大河河道清泳1782.05立方米，清淤长度840米，兰花沟河道清淤1487方、清淤长度600米；海口街道蒋凹村水泥厂大沟清淤110方、清淤长度30米；王家堆渠植物药厂岔沟上段清淤1000立方米、清淤长度600米，采莲河依托雨污分流清淤累计清淤17282立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lang w:eastAsia="zh-CN"/>
        </w:rPr>
        <w:t>加强内源污染治理，开展湖体清淤。滇池湖体清淤工作由市滇管局交由昆明滇池湖泊治理开发有限公司实施。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lang w:eastAsia="zh-CN"/>
        </w:rPr>
        <w:t>加强蓝藻预警监测力度。2024年4月7日昆明市西山区人民政府办公室印发了《昆明市西山区人民政府办公室关于印发西山区2024年滇池蓝藻水华防控处置工作方案的通知》，根据方案，由区生态环境分局加强环保监管和执法，定期监测滇池及入湖河道水质，分析并提供监测数据；负责滇池蓝藻水华防控处置的监督及预报工作。四是加强蓝藻防控处置工作。根据《昆明市人民政府办公室关于印发2024年滇池蓝藻水华防控处置工作方案的通知》，结合我区实际情况制定并印发《西山区2024年滇池蓝藻水华防控处置工作方案》，成立区政府分管领导为“指挥长”的西山区滇池蓝藻水华防控预警应急处置指挥部，并成立了工作专班，同时，按照西山区滇池蓝藻水华特性，将工作职责细化至区级各职能部门及各街道办事处。及时投入设备，动态应急处置。根据市、区两级蓝藻水华应急处置方案，2024年我区须投入围藻船只44对（88条）、水泵100台、水车230台、176名船上处置人员（每条船只2名操作人员）、巡查人员67人（每公里安排1人）、水车水泵操作人员等，参与蓝藻水华应急处置。目前滇池水面风浪较大，蓝藻水华富集相对较少，因此现阶段我区蓝藻水华应急处置工作为常态化部署及处置。主要投入（根据滇池蓝藻水华富集情况动态调整）：水车式曝气装置60台，冲藻水泵10台，船只10艘，现场作业人员35人</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黑体" w:cs="Times New Roman"/>
          <w:sz w:val="32"/>
        </w:rPr>
        <w:t>三、下一步工作方向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加强雨污溢流整治；</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加强河道水质保障；</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优化提升湿地工程；</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b w:val="0"/>
          <w:bCs w:val="0"/>
          <w:sz w:val="32"/>
          <w:szCs w:val="32"/>
          <w:lang w:val="en-US" w:eastAsia="zh-CN"/>
        </w:rPr>
        <w:t>加强近岸水域水花巡查和处理。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pStyle w:val="5"/>
        <w:ind w:left="0" w:leftChars="0" w:firstLine="0" w:firstLineChars="0"/>
        <w:rPr>
          <w:rFonts w:hint="default"/>
          <w:lang w:val="en-US" w:eastAsia="zh-CN"/>
        </w:rPr>
      </w:pPr>
    </w:p>
    <w:p>
      <w:pPr>
        <w:pStyle w:val="2"/>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昆明市</w:t>
      </w:r>
      <w:r>
        <w:rPr>
          <w:rFonts w:hint="default" w:ascii="Times New Roman" w:hAnsi="Times New Roman" w:eastAsia="仿宋_GB2312" w:cs="Times New Roman"/>
          <w:color w:val="000000"/>
          <w:kern w:val="0"/>
          <w:sz w:val="32"/>
          <w:szCs w:val="32"/>
          <w:lang w:eastAsia="zh-CN"/>
        </w:rPr>
        <w:t>西山区水务局</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snapToGrid/>
        <w:spacing w:line="560" w:lineRule="exact"/>
        <w:ind w:right="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（联系人及电话：张银川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15887843925）</w:t>
      </w:r>
    </w:p>
    <w:p>
      <w:pPr>
        <w:pStyle w:val="2"/>
        <w:rPr>
          <w:rFonts w:hint="default" w:ascii="Times New Roman" w:hAnsi="Times New Roman" w:eastAsia="仿宋_GB2312" w:cs="Times New Roman"/>
          <w:color w:val="000000"/>
          <w:sz w:val="32"/>
          <w:szCs w:val="32"/>
        </w:rPr>
      </w:pPr>
    </w:p>
    <w:p>
      <w:pPr>
        <w:pStyle w:val="5"/>
        <w:ind w:left="0" w:leftChars="0" w:firstLine="0" w:firstLineChars="0"/>
        <w:rPr>
          <w:rFonts w:hint="default"/>
        </w:rPr>
      </w:pPr>
      <w:bookmarkStart w:id="0" w:name="_GoBack"/>
      <w:bookmarkEnd w:id="0"/>
    </w:p>
    <w:p>
      <w:pPr>
        <w:pStyle w:val="2"/>
        <w:ind w:left="0" w:leftChars="0" w:firstLine="0" w:firstLineChars="0"/>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93A5039"/>
    <w:rsid w:val="39A33F4C"/>
    <w:rsid w:val="39AB08FE"/>
    <w:rsid w:val="3BA667B7"/>
    <w:rsid w:val="3C46192E"/>
    <w:rsid w:val="3D5771B0"/>
    <w:rsid w:val="3DCF0330"/>
    <w:rsid w:val="3DFA5509"/>
    <w:rsid w:val="3E06769B"/>
    <w:rsid w:val="3EA65AB3"/>
    <w:rsid w:val="3EBF777D"/>
    <w:rsid w:val="41021DC4"/>
    <w:rsid w:val="41283159"/>
    <w:rsid w:val="413F120D"/>
    <w:rsid w:val="41E622E3"/>
    <w:rsid w:val="442512D2"/>
    <w:rsid w:val="45725CA9"/>
    <w:rsid w:val="464C7CBC"/>
    <w:rsid w:val="46D71171"/>
    <w:rsid w:val="473B6070"/>
    <w:rsid w:val="485A144F"/>
    <w:rsid w:val="4AAE27D7"/>
    <w:rsid w:val="4AC56849"/>
    <w:rsid w:val="4B702599"/>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A91DD4"/>
    <w:rsid w:val="59EA31F4"/>
    <w:rsid w:val="5A2375D1"/>
    <w:rsid w:val="5AEB77F3"/>
    <w:rsid w:val="5D5265F5"/>
    <w:rsid w:val="5F830BC7"/>
    <w:rsid w:val="5FEC46E2"/>
    <w:rsid w:val="615220F4"/>
    <w:rsid w:val="61BC78A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szCs w:val="24"/>
    </w:rPr>
  </w:style>
  <w:style w:type="paragraph" w:styleId="7">
    <w:name w:val="Body Text"/>
    <w:basedOn w:val="1"/>
    <w:next w:val="8"/>
    <w:qFormat/>
    <w:uiPriority w:val="99"/>
    <w:pPr>
      <w:spacing w:after="120"/>
    </w:pPr>
  </w:style>
  <w:style w:type="paragraph" w:styleId="8">
    <w:name w:val="toc 5"/>
    <w:basedOn w:val="1"/>
    <w:next w:val="1"/>
    <w:unhideWhenUsed/>
    <w:qFormat/>
    <w:uiPriority w:val="39"/>
    <w:pPr>
      <w:ind w:left="1680" w:leftChars="800"/>
    </w:pPr>
  </w:style>
  <w:style w:type="paragraph" w:styleId="9">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2024-09-05T03:24:47Z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