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ind w:left="880" w:hanging="880" w:hangingChars="20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《医疗机构管理条例实施细则》第十二条规定的不得申请设置医疗机构的情况</w:t>
      </w: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不能独立承担民事责任的单位；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正在服役或者不具有完全民事行为能力的个人；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发生二级以上医疗事故未满五年的医务人员；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因违反有关法律、法规和规章，已被吊销执业证书的医务人员；</w:t>
      </w: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被吊销《医疗机构执业许可证》的医疗机构法定代表人或者主要负责人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6.省、自治区、直辖市政府卫生健康部门规定的其他情形。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CB23"/>
    <w:multiLevelType w:val="singleLevel"/>
    <w:tmpl w:val="D02CC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jM4OWE0YzdkZDdkNmIwYjk1MDI3NTMwNjRiYmIifQ=="/>
  </w:docVars>
  <w:rsids>
    <w:rsidRoot w:val="00000000"/>
    <w:rsid w:val="135A44A3"/>
    <w:rsid w:val="1EC30EA6"/>
    <w:rsid w:val="4D67167C"/>
    <w:rsid w:val="57F41AAF"/>
    <w:rsid w:val="58C1489F"/>
    <w:rsid w:val="5A495D01"/>
    <w:rsid w:val="64F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2022-07-12T06:59:00Z</dcterms:created>
  <dc:creator>Administrator</dc:creator>
  <cp:lastModifiedBy>张黎霞</cp:lastModifiedBy>
  <dcterms:modified xsi:type="dcterms:W3CDTF">2024-07-09T08:32:01Z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A5A7FB6ABE6347F69EA56BB706BF4095_13</vt:lpwstr>
  </property>
</Properties>
</file>