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AC" w:rsidRDefault="0044096B">
      <w:pPr>
        <w:spacing w:line="6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16DAC" w:rsidRDefault="00216DAC">
      <w:pPr>
        <w:spacing w:line="6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16DAC" w:rsidRDefault="0044096B">
      <w:pPr>
        <w:spacing w:line="6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关于申请代理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年至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2028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年西山区区级财政国库集中支付业务的函（参考模板）</w:t>
      </w:r>
    </w:p>
    <w:p w:rsidR="00216DAC" w:rsidRDefault="00216DAC">
      <w:pPr>
        <w:spacing w:line="6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16DAC" w:rsidRDefault="0044096B">
      <w:pPr>
        <w:spacing w:line="6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昆明市西山区财政局：</w:t>
      </w:r>
    </w:p>
    <w:p w:rsidR="00216DAC" w:rsidRDefault="0044096B">
      <w:pPr>
        <w:spacing w:line="6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关于选定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年西山区区级财政国库集中支付业务代理银行的公告</w:t>
      </w:r>
      <w:r>
        <w:rPr>
          <w:rFonts w:ascii="Times New Roman" w:eastAsia="仿宋_GB2312" w:hAnsi="Times New Roman" w:cs="Times New Roman"/>
          <w:sz w:val="32"/>
          <w:szCs w:val="32"/>
        </w:rPr>
        <w:t>》我行知悉。</w:t>
      </w:r>
    </w:p>
    <w:p w:rsidR="00216DAC" w:rsidRDefault="0044096B">
      <w:pPr>
        <w:spacing w:line="6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我行已通过中国人民银行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“</w:t>
      </w:r>
      <w:r>
        <w:rPr>
          <w:rFonts w:ascii="Times New Roman" w:eastAsia="仿宋_GB2312" w:hAnsi="Times New Roman" w:cs="Times New Roman"/>
          <w:sz w:val="32"/>
          <w:szCs w:val="32"/>
        </w:rPr>
        <w:t>国库集中支付代理银行资格认定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获得</w:t>
      </w:r>
      <w:r w:rsidR="00922DC9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922DC9"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行政许可，与云南省预算管理一体化系统和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</w:t>
      </w:r>
      <w:r>
        <w:rPr>
          <w:rFonts w:ascii="Times New Roman" w:eastAsia="仿宋_GB2312" w:hAnsi="Times New Roman" w:cs="Times New Roman"/>
          <w:sz w:val="32"/>
          <w:szCs w:val="32"/>
        </w:rPr>
        <w:t>人民银行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云南省分</w:t>
      </w:r>
      <w:r>
        <w:rPr>
          <w:rFonts w:ascii="Times New Roman" w:eastAsia="仿宋_GB2312" w:hAnsi="Times New Roman" w:cs="Times New Roman"/>
          <w:sz w:val="32"/>
          <w:szCs w:val="32"/>
        </w:rPr>
        <w:t>行</w:t>
      </w:r>
      <w:r>
        <w:rPr>
          <w:rFonts w:ascii="Times New Roman" w:eastAsia="仿宋_GB2312" w:hAnsi="Times New Roman" w:cs="Times New Roman"/>
          <w:sz w:val="32"/>
          <w:szCs w:val="32"/>
        </w:rPr>
        <w:t>专网建立网络连接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，且于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日代理昆明市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级财政国库集中支付业务，代理情况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，我行系统可通过单位零余额账户进行托收业务和税费缴纳，</w:t>
      </w:r>
      <w:r>
        <w:rPr>
          <w:rFonts w:ascii="Times New Roman" w:eastAsia="仿宋_GB2312" w:hAnsi="Times New Roman" w:cs="Times New Roman"/>
          <w:sz w:val="32"/>
          <w:szCs w:val="32"/>
        </w:rPr>
        <w:t>符合代理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年至</w:t>
      </w:r>
      <w:r>
        <w:rPr>
          <w:rFonts w:ascii="Times New Roman" w:eastAsia="仿宋_GB2312" w:hAnsi="Times New Roman" w:cs="Times New Roman"/>
          <w:sz w:val="32"/>
          <w:szCs w:val="32"/>
        </w:rPr>
        <w:t>2028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西山区区</w:t>
      </w:r>
      <w:r>
        <w:rPr>
          <w:rFonts w:ascii="Times New Roman" w:eastAsia="仿宋_GB2312" w:hAnsi="Times New Roman" w:cs="Times New Roman"/>
          <w:sz w:val="32"/>
          <w:szCs w:val="32"/>
        </w:rPr>
        <w:t>级财政国库集中支付业务要求，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且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前三年内在经营活动中无重大违法记录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，未被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列入失信被执行人、重大税收违法案件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失信主体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名单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现申请代理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年至</w:t>
      </w:r>
      <w:r>
        <w:rPr>
          <w:rFonts w:ascii="Times New Roman" w:eastAsia="仿宋_GB2312" w:hAnsi="Times New Roman" w:cs="Times New Roman"/>
          <w:sz w:val="32"/>
          <w:szCs w:val="32"/>
        </w:rPr>
        <w:t>2028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西山区区</w:t>
      </w:r>
      <w:r>
        <w:rPr>
          <w:rFonts w:ascii="Times New Roman" w:eastAsia="仿宋_GB2312" w:hAnsi="Times New Roman" w:cs="Times New Roman"/>
          <w:sz w:val="32"/>
          <w:szCs w:val="32"/>
        </w:rPr>
        <w:t>级财政国库集中支付业务。</w:t>
      </w:r>
    </w:p>
    <w:p w:rsidR="00216DAC" w:rsidRDefault="0044096B">
      <w:pPr>
        <w:spacing w:line="6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本次</w:t>
      </w:r>
      <w:r>
        <w:rPr>
          <w:rFonts w:ascii="Times New Roman" w:eastAsia="仿宋_GB2312" w:hAnsi="Times New Roman" w:cs="Times New Roman"/>
          <w:sz w:val="32"/>
          <w:szCs w:val="32"/>
        </w:rPr>
        <w:t>申请代理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年至</w:t>
      </w:r>
      <w:r>
        <w:rPr>
          <w:rFonts w:ascii="Times New Roman" w:eastAsia="仿宋_GB2312" w:hAnsi="Times New Roman" w:cs="Times New Roman"/>
          <w:sz w:val="32"/>
          <w:szCs w:val="32"/>
        </w:rPr>
        <w:t>2028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西山区区</w:t>
      </w:r>
      <w:r>
        <w:rPr>
          <w:rFonts w:ascii="Times New Roman" w:eastAsia="仿宋_GB2312" w:hAnsi="Times New Roman" w:cs="Times New Roman"/>
          <w:sz w:val="32"/>
          <w:szCs w:val="32"/>
        </w:rPr>
        <w:t>级财政国库集中支付业务分支机构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家，分别是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。其中：代理集中支付的清算机构为：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银行。</w:t>
      </w:r>
    </w:p>
    <w:p w:rsidR="00216DAC" w:rsidRDefault="0044096B">
      <w:pPr>
        <w:spacing w:line="6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如获批准，我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行承诺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如下：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银行将严格按照代理国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库集中支付业务有关制度，不断改进服务，完善网络建设，加强账户管理，恪守保密规定，确保资金安全。在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年至</w:t>
      </w:r>
      <w:r>
        <w:rPr>
          <w:rFonts w:ascii="Times New Roman" w:eastAsia="仿宋_GB2312" w:hAnsi="Times New Roman" w:cs="Times New Roman"/>
          <w:sz w:val="32"/>
          <w:szCs w:val="32"/>
        </w:rPr>
        <w:t>2028</w:t>
      </w:r>
      <w:r>
        <w:rPr>
          <w:rFonts w:ascii="Times New Roman" w:eastAsia="仿宋_GB2312" w:hAnsi="Times New Roman" w:cs="Times New Roman"/>
          <w:sz w:val="32"/>
          <w:szCs w:val="32"/>
        </w:rPr>
        <w:t>年代理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西山区区</w:t>
      </w:r>
      <w:r>
        <w:rPr>
          <w:rFonts w:ascii="Times New Roman" w:eastAsia="仿宋_GB2312" w:hAnsi="Times New Roman" w:cs="Times New Roman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财政</w:t>
      </w:r>
      <w:r>
        <w:rPr>
          <w:rFonts w:ascii="Times New Roman" w:eastAsia="仿宋_GB2312" w:hAnsi="Times New Roman" w:cs="Times New Roman"/>
          <w:sz w:val="32"/>
          <w:szCs w:val="32"/>
        </w:rPr>
        <w:t>国库集中支付业务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期限</w:t>
      </w:r>
      <w:r>
        <w:rPr>
          <w:rFonts w:ascii="Times New Roman" w:eastAsia="仿宋_GB2312" w:hAnsi="Times New Roman" w:cs="Times New Roman"/>
          <w:sz w:val="32"/>
          <w:szCs w:val="32"/>
        </w:rPr>
        <w:t>内，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免收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财政部门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《中央财政国库集中支付代理银行代理服务费计付管理办法》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财库〔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208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规定的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代理银行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计付费涉及的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账户服务、结算服务、现金管理服务、电子银行、公务卡及业务培训等六类代理手续费；免收区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预算单位零余额账户相关服务费用。主动加强与昆明市西山区财政局、人行云南省分行的信息沟通与工作交流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，确保安全、及时、高效地办理西山区区级财政国库集中支付业务。</w:t>
      </w:r>
    </w:p>
    <w:p w:rsidR="00216DAC" w:rsidRDefault="0044096B">
      <w:pPr>
        <w:spacing w:line="6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此函</w:t>
      </w:r>
    </w:p>
    <w:p w:rsidR="00216DAC" w:rsidRDefault="00216DAC">
      <w:pPr>
        <w:spacing w:line="6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16DAC" w:rsidRDefault="00216DAC">
      <w:pPr>
        <w:spacing w:line="6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16DAC" w:rsidRDefault="00216DAC">
      <w:pPr>
        <w:spacing w:line="6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16DAC" w:rsidRDefault="0044096B">
      <w:pPr>
        <w:spacing w:line="620" w:lineRule="exact"/>
        <w:ind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银行</w:t>
      </w:r>
    </w:p>
    <w:p w:rsidR="00216DAC" w:rsidRDefault="0044096B">
      <w:pPr>
        <w:spacing w:line="620" w:lineRule="exact"/>
        <w:ind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16DAC" w:rsidRDefault="00216DAC">
      <w:pPr>
        <w:spacing w:line="62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216D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6B" w:rsidRDefault="0044096B">
      <w:r>
        <w:separator/>
      </w:r>
    </w:p>
  </w:endnote>
  <w:endnote w:type="continuationSeparator" w:id="0">
    <w:p w:rsidR="0044096B" w:rsidRDefault="0044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DAC" w:rsidRDefault="0044096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6DAC" w:rsidRDefault="0044096B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22DC9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16DAC" w:rsidRDefault="0044096B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22DC9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6B" w:rsidRDefault="0044096B">
      <w:r>
        <w:separator/>
      </w:r>
    </w:p>
  </w:footnote>
  <w:footnote w:type="continuationSeparator" w:id="0">
    <w:p w:rsidR="0044096B" w:rsidRDefault="00440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5E"/>
    <w:rsid w:val="DFCFD5B9"/>
    <w:rsid w:val="00177598"/>
    <w:rsid w:val="001E6A2D"/>
    <w:rsid w:val="00216DAC"/>
    <w:rsid w:val="002A0013"/>
    <w:rsid w:val="0033365E"/>
    <w:rsid w:val="00384C7B"/>
    <w:rsid w:val="0044096B"/>
    <w:rsid w:val="00473A71"/>
    <w:rsid w:val="00525DEE"/>
    <w:rsid w:val="008939DD"/>
    <w:rsid w:val="00922DC9"/>
    <w:rsid w:val="00CE37A9"/>
    <w:rsid w:val="027F1482"/>
    <w:rsid w:val="04837138"/>
    <w:rsid w:val="0E20165F"/>
    <w:rsid w:val="0EE076BC"/>
    <w:rsid w:val="0F662175"/>
    <w:rsid w:val="114720C9"/>
    <w:rsid w:val="144160D1"/>
    <w:rsid w:val="17861D03"/>
    <w:rsid w:val="1DFB0920"/>
    <w:rsid w:val="208C5A25"/>
    <w:rsid w:val="20A96158"/>
    <w:rsid w:val="2E1641CD"/>
    <w:rsid w:val="38524018"/>
    <w:rsid w:val="3B67764E"/>
    <w:rsid w:val="3B705346"/>
    <w:rsid w:val="3EA9DD3E"/>
    <w:rsid w:val="3EC563A7"/>
    <w:rsid w:val="404A1923"/>
    <w:rsid w:val="446A74F4"/>
    <w:rsid w:val="4FDE4F11"/>
    <w:rsid w:val="54EF3819"/>
    <w:rsid w:val="54F37BE6"/>
    <w:rsid w:val="56F31019"/>
    <w:rsid w:val="58F13E0D"/>
    <w:rsid w:val="5A1520D6"/>
    <w:rsid w:val="61802584"/>
    <w:rsid w:val="64961921"/>
    <w:rsid w:val="70A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922DC9"/>
    <w:rPr>
      <w:sz w:val="18"/>
      <w:szCs w:val="18"/>
    </w:rPr>
  </w:style>
  <w:style w:type="character" w:customStyle="1" w:styleId="Char">
    <w:name w:val="批注框文本 Char"/>
    <w:basedOn w:val="a0"/>
    <w:link w:val="a6"/>
    <w:rsid w:val="00922D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922DC9"/>
    <w:rPr>
      <w:sz w:val="18"/>
      <w:szCs w:val="18"/>
    </w:rPr>
  </w:style>
  <w:style w:type="character" w:customStyle="1" w:styleId="Char">
    <w:name w:val="批注框文本 Char"/>
    <w:basedOn w:val="a0"/>
    <w:link w:val="a6"/>
    <w:rsid w:val="00922D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670</Characters>
  <Application>Microsoft Office Word</Application>
  <DocSecurity>0</DocSecurity>
  <Lines>5</Lines>
  <Paragraphs>1</Paragraphs>
  <ScaleCrop>false</ScaleCrop>
  <Company>Sky123.Org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8</cp:revision>
  <cp:lastPrinted>2024-06-11T03:09:00Z</cp:lastPrinted>
  <dcterms:created xsi:type="dcterms:W3CDTF">2024-05-16T00:40:00Z</dcterms:created>
  <dcterms:modified xsi:type="dcterms:W3CDTF">2024-06-11T03:09:00Z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4819A77082004568ADD1DF3870D35D80</vt:lpwstr>
  </property>
</Properties>
</file>