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657860</wp:posOffset>
                </wp:positionV>
                <wp:extent cx="6042660" cy="80391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hAnsi="方正小标宋简体" w:eastAsia="方正小标宋简体" w:cs="方正小标宋简体"/>
                                <w:spacing w:val="-20"/>
                                <w:w w:val="65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60"/>
                                <w:sz w:val="64"/>
                                <w:szCs w:val="64"/>
                              </w:rPr>
                              <w:t>西山区巩固脱贫攻坚推进乡村振兴工作领导小组办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0"/>
                                <w:w w:val="60"/>
                                <w:sz w:val="64"/>
                                <w:szCs w:val="64"/>
                              </w:rPr>
                              <w:t>公室纪要</w:t>
                            </w:r>
                          </w:p>
                        </w:txbxContent>
                      </wps:txbx>
                      <wps:bodyPr lIns="88697" tIns="44348" rIns="88697" bIns="44348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4.2pt;margin-top:51.8pt;height:63.3pt;width:475.8pt;z-index:251661312;mso-width-relative:page;mso-height-relative:page;" filled="f" stroked="f" coordsize="21600,21600" o:gfxdata="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xBqXA2gAAAAsBAAAPAAAAAAAAAAEAIAAAACIAAABk&#10;cnMvZG93bnJldi54bWxQSwECFAAUAAAACACHTuJAMFP++MsBAACQ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6.9840157480315pt,3.49196850393701pt,6.9840157480315pt,3.49196850393701pt">
                  <w:txbxContent>
                    <w:p>
                      <w:pPr>
                        <w:rPr>
                          <w:rFonts w:ascii="方正小标宋简体" w:hAnsi="方正小标宋简体" w:eastAsia="方正小标宋简体" w:cs="方正小标宋简体"/>
                          <w:spacing w:val="-20"/>
                          <w:w w:val="65"/>
                          <w:sz w:val="64"/>
                          <w:szCs w:val="6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60"/>
                          <w:sz w:val="64"/>
                          <w:szCs w:val="64"/>
                        </w:rPr>
                        <w:t>西山区巩固脱贫攻坚推进乡村振兴工作领导小组办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0"/>
                          <w:w w:val="60"/>
                          <w:sz w:val="64"/>
                          <w:szCs w:val="64"/>
                        </w:rPr>
                        <w:t>公室纪要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1981200</wp:posOffset>
                </wp:positionV>
                <wp:extent cx="5600700" cy="1188720"/>
                <wp:effectExtent l="0" t="0" r="0" b="0"/>
                <wp:wrapSquare wrapText="bothSides"/>
                <wp:docPr id="2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8505"/>
                                <w:tab w:val="left" w:pos="8647"/>
                                <w:tab w:val="left" w:pos="8789"/>
                              </w:tabs>
                              <w:spacing w:line="590" w:lineRule="exact"/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hint="eastAsia" w:ascii="仿宋_GB231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 w:ascii="仿宋_GB2312"/>
                              </w:rPr>
                              <w:t>期</w:t>
                            </w:r>
                          </w:p>
                          <w:p>
                            <w:pPr>
                              <w:tabs>
                                <w:tab w:val="left" w:pos="8222"/>
                              </w:tabs>
                              <w:spacing w:line="590" w:lineRule="exact"/>
                              <w:ind w:right="83" w:rightChars="26" w:firstLine="140" w:firstLineChars="50"/>
                              <w:rPr>
                                <w:rFonts w:ascii="仿宋_GB2312"/>
                                <w:spacing w:val="-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222"/>
                              </w:tabs>
                              <w:spacing w:line="590" w:lineRule="exact"/>
                              <w:ind w:right="83" w:rightChars="26"/>
                            </w:pPr>
                            <w:r>
                              <w:rPr>
                                <w:rFonts w:hint="eastAsia" w:ascii="仿宋_GB2312"/>
                                <w:spacing w:val="-40"/>
                                <w:w w:val="95"/>
                              </w:rPr>
                              <w:t>西山区巩固脱贫攻坚推进乡村振兴领导小组办公室</w:t>
                            </w:r>
                            <w:r>
                              <w:rPr>
                                <w:rFonts w:hint="eastAsia"/>
                                <w:spacing w:val="-20"/>
                                <w:w w:val="95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w w:val="95"/>
                              </w:rPr>
                              <w:t>2023</w:t>
                            </w:r>
                            <w:r>
                              <w:rPr>
                                <w:w w:val="95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w w:val="95"/>
                              </w:rPr>
                              <w:t>12</w:t>
                            </w:r>
                            <w:r>
                              <w:rPr>
                                <w:w w:val="95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w w:val="95"/>
                              </w:rPr>
                              <w:t>25</w:t>
                            </w:r>
                            <w:r>
                              <w:t>日</w:t>
                            </w:r>
                          </w:p>
                          <w:p>
                            <w:pPr>
                              <w:ind w:left="160" w:hanging="160" w:hangingChars="5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9pt;margin-top:156pt;height:93.6pt;width:441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f&#10;lQh22AAAAAsBAAAPAAAAAAAAAAEAIAAAACIAAABkcnMvZG93bnJldi54bWxQSwECFAAUAAAACACH&#10;TuJAgR2O67IBAABdAwAADgAAAAAAAAABACAAAAAn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505"/>
                          <w:tab w:val="left" w:pos="8647"/>
                          <w:tab w:val="left" w:pos="8789"/>
                        </w:tabs>
                        <w:spacing w:line="590" w:lineRule="exact"/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hint="eastAsia" w:ascii="仿宋_GB2312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 w:ascii="仿宋_GB2312"/>
                        </w:rPr>
                        <w:t>期</w:t>
                      </w:r>
                    </w:p>
                    <w:p>
                      <w:pPr>
                        <w:tabs>
                          <w:tab w:val="left" w:pos="8222"/>
                        </w:tabs>
                        <w:spacing w:line="590" w:lineRule="exact"/>
                        <w:ind w:right="83" w:rightChars="26" w:firstLine="140" w:firstLineChars="50"/>
                        <w:rPr>
                          <w:rFonts w:ascii="仿宋_GB2312"/>
                          <w:spacing w:val="-20"/>
                        </w:rPr>
                      </w:pPr>
                    </w:p>
                    <w:p>
                      <w:pPr>
                        <w:tabs>
                          <w:tab w:val="left" w:pos="8222"/>
                        </w:tabs>
                        <w:spacing w:line="590" w:lineRule="exact"/>
                        <w:ind w:right="83" w:rightChars="26"/>
                      </w:pPr>
                      <w:r>
                        <w:rPr>
                          <w:rFonts w:hint="eastAsia" w:ascii="仿宋_GB2312"/>
                          <w:spacing w:val="-40"/>
                          <w:w w:val="95"/>
                        </w:rPr>
                        <w:t>西山区巩固脱贫攻坚推进乡村振兴领导小组办公室</w:t>
                      </w:r>
                      <w:r>
                        <w:rPr>
                          <w:rFonts w:hint="eastAsia"/>
                          <w:spacing w:val="-20"/>
                          <w:w w:val="95"/>
                        </w:rPr>
                        <w:t xml:space="preserve">        </w:t>
                      </w:r>
                      <w:r>
                        <w:rPr>
                          <w:rFonts w:hint="eastAsia"/>
                          <w:w w:val="95"/>
                        </w:rPr>
                        <w:t>2023</w:t>
                      </w:r>
                      <w:r>
                        <w:rPr>
                          <w:w w:val="95"/>
                        </w:rPr>
                        <w:t>年</w:t>
                      </w:r>
                      <w:r>
                        <w:rPr>
                          <w:rFonts w:hint="eastAsia"/>
                          <w:w w:val="95"/>
                        </w:rPr>
                        <w:t>12</w:t>
                      </w:r>
                      <w:r>
                        <w:rPr>
                          <w:w w:val="95"/>
                        </w:rPr>
                        <w:t>月</w:t>
                      </w:r>
                      <w:r>
                        <w:rPr>
                          <w:rFonts w:hint="eastAsia"/>
                          <w:w w:val="95"/>
                        </w:rPr>
                        <w:t>25</w:t>
                      </w:r>
                      <w:r>
                        <w:t>日</w:t>
                      </w:r>
                    </w:p>
                    <w:p>
                      <w:pPr>
                        <w:ind w:left="160" w:hanging="160" w:hangingChars="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g">
            <w:drawing>
              <wp:inline distT="0" distB="0" distL="114300" distR="114300">
                <wp:extent cx="8637905" cy="1788160"/>
                <wp:effectExtent l="0" t="0" r="0" b="0"/>
                <wp:docPr id="1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7905" cy="1788160"/>
                          <a:chOff x="0" y="0"/>
                          <a:chExt cx="7635" cy="2624"/>
                        </a:xfrm>
                        <a:effectLst/>
                      </wpg:grpSpPr>
                      <wps:wsp>
                        <wps:cNvPr id="4" name="图片 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7635" cy="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2411" y="1050"/>
                            <a:ext cx="1875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ascii="方正小标宋简体" w:eastAsia="方正小标宋简体"/>
                                  <w:b/>
                                  <w:color w:val="FF0000"/>
                                  <w:spacing w:val="-20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lIns="88697" tIns="44348" rIns="88697" bIns="44348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style="height:140.8pt;width:680.15pt;" coordsize="7635,2624" o:gfxdata="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cvYB9YAAAAGAQAADwAAAAAAAAABACAAAAAiAAAA&#10;ZHJzL2Rvd25yZXYueG1sUEsBAhQAFAAAAAgAh07iQAyuW4Z7AgAAVwYAAA4AAAAAAAAAAQAgAAAA&#10;JQEAAGRycy9lMm9Eb2MueG1sUEsFBgAAAAAGAAYAWQEAABIGAAAAAA==&#10;">
                <o:lock v:ext="edit" aspectratio="f"/>
                <v:rect id="图片 4" o:spid="_x0000_s1026" o:spt="1" style="position:absolute;left:0;top:0;height:2624;width:7635;" filled="f" stroked="f" coordsize="21600,21600" o:gfxdata="UEsDBAoAAAAAAIdO4kAAAAAAAAAAAAAAAAAEAAAAZHJzL1BLAwQUAAAACACHTuJA3E+K1b0AAADa&#10;AAAADwAAAGRycy9kb3ducmV2LnhtbEWPQWvCQBSE74X+h+UVvJRmo0g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T4rV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</v:rect>
                <v:shape id="_x0000_s1026" o:spid="_x0000_s1026" o:spt="202" type="#_x0000_t202" style="position:absolute;left:2411;top:1050;height:1013;width:1875;" filled="f" stroked="f" coordsize="21600,21600" o:gfxdata="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Uhje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6.9840157480315pt,3.49196850393701pt,6.9840157480315pt,3.49196850393701pt"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ascii="方正小标宋简体" w:eastAsia="方正小标宋简体"/>
                            <w:b/>
                            <w:color w:val="FF0000"/>
                            <w:spacing w:val="-20"/>
                            <w:w w:val="8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1043940</wp:posOffset>
                </wp:positionH>
                <wp:positionV relativeFrom="margin">
                  <wp:posOffset>3160395</wp:posOffset>
                </wp:positionV>
                <wp:extent cx="5365750" cy="9525"/>
                <wp:effectExtent l="0" t="13970" r="6350" b="14605"/>
                <wp:wrapSquare wrapText="bothSides"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75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82.2pt;margin-top:248.85pt;height:0.75pt;width:422.5pt;mso-position-horizontal-relative:page;mso-position-vertical-relative:margin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sxNi2wAAAAwBAAAPAAAAAAAAAAEAIAAAACIAAABkcnMvZG93bnJldi54&#10;bWxQSwECFAAUAAAACACHTuJAoN5ywPcBAAD3AwAADgAAAAAAAAABACAAAAAqAQAAZHJzL2Uyb0Rv&#10;Yy54bWxQSwUGAAAAAAYABgBZAQAAkwUAAAAA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西山区</w:t>
      </w: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2024年巩固拓展脱贫攻坚成果同乡村振兴衔接资金项目联审联批会</w:t>
      </w:r>
    </w:p>
    <w:p>
      <w:pPr>
        <w:spacing w:line="58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会议纪要</w:t>
      </w:r>
    </w:p>
    <w:p>
      <w:pPr>
        <w:spacing w:line="580" w:lineRule="exact"/>
        <w:ind w:firstLine="640" w:firstLineChars="200"/>
      </w:pPr>
    </w:p>
    <w:p>
      <w:pPr>
        <w:spacing w:line="580" w:lineRule="exact"/>
        <w:ind w:firstLine="640" w:firstLineChars="200"/>
      </w:pPr>
      <w:r>
        <w:t>2</w:t>
      </w:r>
      <w:r>
        <w:rPr>
          <w:rFonts w:hint="eastAsia"/>
        </w:rPr>
        <w:t>023年12月25日</w:t>
      </w:r>
      <w:r>
        <w:t>，</w:t>
      </w:r>
      <w:r>
        <w:rPr>
          <w:rFonts w:hint="eastAsia"/>
        </w:rPr>
        <w:t>区巩固脱贫攻坚推进乡村振兴领导小组办公室召集区发展改革局、区财政局、区自然资源局、区生态环境分局、区水务局、区交通运输局、区民族宗教事务局、区农业农村局、</w:t>
      </w:r>
      <w:r>
        <w:t>碧鸡、海口、团结街道</w:t>
      </w:r>
      <w:r>
        <w:rPr>
          <w:rFonts w:hint="eastAsia"/>
        </w:rPr>
        <w:t>相关领导及</w:t>
      </w:r>
      <w:r>
        <w:t>蔡家</w:t>
      </w:r>
      <w:r>
        <w:rPr>
          <w:rFonts w:hint="eastAsia"/>
        </w:rPr>
        <w:t>、朵亩、乐亩、永靖、观音山、西华、黑荞母、海门、双哨社区和小组相关负责人召开了西山区2024年巩固拓展脱贫攻坚成果同乡村振兴衔接资金项目联审联批会会议。会议听取西山区2024年财政衔接资金的11个项目基本情况汇报，区级相关行业部门对申报项目进行了审核，</w:t>
      </w:r>
      <w:r>
        <w:t>现</w:t>
      </w:r>
      <w:r>
        <w:rPr>
          <w:rFonts w:hint="eastAsia"/>
        </w:rPr>
        <w:t>将相关内容</w:t>
      </w:r>
      <w:r>
        <w:t>纪要如下：</w:t>
      </w:r>
    </w:p>
    <w:p>
      <w:pPr>
        <w:spacing w:line="580" w:lineRule="exact"/>
        <w:ind w:firstLine="640" w:firstLineChars="200"/>
      </w:pPr>
      <w:r>
        <w:t>一、</w:t>
      </w:r>
      <w:r>
        <w:rPr>
          <w:rFonts w:hint="eastAsia"/>
        </w:rPr>
        <w:t>区农业农村局（区乡村振兴局）根据市级项目库编制工作要求，介绍了2024年巩固拓展脱贫攻坚成果同乡村振兴项目库申报入库程序，并重点强调了衔接资金负面清单情形。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二、会议</w:t>
      </w:r>
      <w:r>
        <w:t>听取</w:t>
      </w:r>
      <w:r>
        <w:rPr>
          <w:rFonts w:hint="eastAsia"/>
        </w:rPr>
        <w:t>了三个涉农街道相关社区或小组负责人对申报项目基本情况的汇报，申报项目分别为：团结街道蔡家社区扩大黄金油桃种植项目、朵亩社区林母岩冬桃基地养殖商品牛建设项目、乐亩社区土山羊养殖项目、永靖社区蔬菜加工基地及冷库建设配套项目；碧鸡街道黑荞母社区鲜花交易加工市场项目、观音山社区百草村林下中草药种植示范基地建设项目、观音山居民小组老年活动中心建设项目、杨林港小组窑潭污水治理及景观提升项目、西华社区民族团结休闲长廊建设项目；海口街道海门社区传承老渔船手工艺品制作项目、双哨社区上哨小组稻田农耕文化乡村旅游项目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三、区发展改革局、区财政局、区自然资源局、区生态环境分局、区水务局、区交通运输局、区民族宗教事务局、区农业农村局8家行业部门根据职能职责对申报项目提出了审核意见和建议。经区级行业部门联合评审，提出以下五方面评审意见：</w:t>
      </w:r>
      <w:r>
        <w:rPr>
          <w:rFonts w:hint="eastAsia"/>
          <w:b/>
        </w:rPr>
        <w:t>一是</w:t>
      </w:r>
      <w:r>
        <w:rPr>
          <w:rFonts w:hint="eastAsia"/>
        </w:rPr>
        <w:t>要求各街道指导社区对申报项目实施方案进行优化完善，细化具体建设内容，利益联结机制等方面内容；</w:t>
      </w:r>
      <w:r>
        <w:rPr>
          <w:rFonts w:hint="eastAsia"/>
          <w:b/>
        </w:rPr>
        <w:t>二是</w:t>
      </w:r>
      <w:r>
        <w:rPr>
          <w:rFonts w:hint="eastAsia"/>
        </w:rPr>
        <w:t>进一步核实项目用地性质，将项目建设内容与村庄规划做好衔接；</w:t>
      </w:r>
      <w:r>
        <w:rPr>
          <w:rFonts w:hint="eastAsia"/>
          <w:b/>
        </w:rPr>
        <w:t>三是</w:t>
      </w:r>
      <w:r>
        <w:rPr>
          <w:rFonts w:hint="eastAsia"/>
        </w:rPr>
        <w:t>申报项目要注重产业扶持，提高产业投入资金比例，确保达到衔接资金产业占比要求；</w:t>
      </w:r>
      <w:r>
        <w:rPr>
          <w:rFonts w:hint="eastAsia"/>
          <w:b/>
        </w:rPr>
        <w:t>四是</w:t>
      </w:r>
      <w:r>
        <w:rPr>
          <w:rFonts w:hint="eastAsia"/>
        </w:rPr>
        <w:t>项目开工建设前要严格按照《建设项目环境影响评价分类管理目录》要求，对照目录清单办理相关环境影响评价文件；</w:t>
      </w:r>
      <w:r>
        <w:rPr>
          <w:rFonts w:hint="eastAsia"/>
          <w:b/>
        </w:rPr>
        <w:t>五是</w:t>
      </w:r>
      <w:r>
        <w:rPr>
          <w:rFonts w:hint="eastAsia"/>
        </w:rPr>
        <w:t>再次对项目可行性进行分析，严格出现衔接资金负面清单规定情形。</w:t>
      </w:r>
    </w:p>
    <w:p>
      <w:pPr>
        <w:spacing w:line="600" w:lineRule="exact"/>
        <w:ind w:firstLine="640" w:firstLineChars="200"/>
        <w:rPr>
          <w:rFonts w:eastAsia="黑体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kern w:val="0"/>
        </w:rPr>
      </w:pPr>
      <w:r>
        <w:rPr>
          <w:rFonts w:ascii="黑体" w:hAnsi="黑体" w:eastAsia="黑体"/>
        </w:rPr>
        <w:t>参会人员</w:t>
      </w:r>
      <w:r>
        <w:rPr>
          <w:rFonts w:hint="eastAsia" w:ascii="黑体" w:hAnsi="黑体" w:eastAsia="黑体"/>
        </w:rPr>
        <w:t>：</w:t>
      </w:r>
      <w:r>
        <w:rPr>
          <w:rFonts w:hint="eastAsia"/>
        </w:rPr>
        <w:t>冯石柱、王昌勇、高飞（区农业农村局），杨国荣（区发展改革局），罗锐（区财政局），</w:t>
      </w:r>
      <w:r>
        <w:rPr>
          <w:rFonts w:hint="eastAsia" w:ascii="仿宋_GB2312" w:hAnsi="仿宋"/>
        </w:rPr>
        <w:t>车明骏（</w:t>
      </w:r>
      <w:r>
        <w:rPr>
          <w:rFonts w:hint="eastAsia" w:ascii="仿宋_GB2312" w:hAnsi="仿宋"/>
          <w:spacing w:val="-10"/>
        </w:rPr>
        <w:t>区生态环境分局</w:t>
      </w:r>
      <w:r>
        <w:rPr>
          <w:rFonts w:hint="eastAsia" w:ascii="仿宋_GB2312" w:hAnsi="仿宋"/>
        </w:rPr>
        <w:t>），陈朝辉（区水务局），姜鸿彦（区自然资源局），</w:t>
      </w:r>
      <w:r>
        <w:rPr>
          <w:rFonts w:hint="eastAsia"/>
        </w:rPr>
        <w:t>顾小林</w:t>
      </w:r>
      <w:r>
        <w:t>（区</w:t>
      </w:r>
      <w:r>
        <w:rPr>
          <w:rFonts w:hint="eastAsia"/>
        </w:rPr>
        <w:t>民族宗教事务局</w:t>
      </w:r>
      <w:r>
        <w:t>），</w:t>
      </w:r>
      <w:r>
        <w:rPr>
          <w:rFonts w:hint="eastAsia"/>
        </w:rPr>
        <w:t>陈昆（区交通运输局），姚发宪</w:t>
      </w:r>
      <w:r>
        <w:t>（碧鸡街道办事处），</w:t>
      </w:r>
      <w:r>
        <w:rPr>
          <w:rFonts w:hint="eastAsia"/>
        </w:rPr>
        <w:t>李思贤</w:t>
      </w:r>
      <w:r>
        <w:rPr>
          <w:kern w:val="0"/>
        </w:rPr>
        <w:t>（</w:t>
      </w:r>
      <w:r>
        <w:t>团结街道办事处</w:t>
      </w:r>
      <w:r>
        <w:rPr>
          <w:kern w:val="0"/>
        </w:rPr>
        <w:t>）</w:t>
      </w:r>
      <w:r>
        <w:rPr>
          <w:rFonts w:hint="eastAsia"/>
          <w:kern w:val="0"/>
        </w:rPr>
        <w:t>，李红芳（海口街道办事处），陈智刚（黑荞母社区），王学、张春玲、张顺、董广（观音山社区），李坤林（西华社区），周华（双哨社区），李祥华（朵亩社区），李猛（乐亩社区），龙新财（蔡家社区）</w:t>
      </w:r>
    </w:p>
    <w:p>
      <w:pPr>
        <w:adjustRightInd w:val="0"/>
        <w:snapToGrid w:val="0"/>
        <w:spacing w:line="560" w:lineRule="exact"/>
        <w:jc w:val="left"/>
        <w:rPr>
          <w:kern w:val="0"/>
        </w:rPr>
      </w:pPr>
    </w:p>
    <w:p>
      <w:pPr>
        <w:adjustRightInd w:val="0"/>
        <w:snapToGrid w:val="0"/>
        <w:spacing w:line="560" w:lineRule="exact"/>
        <w:jc w:val="left"/>
        <w:rPr>
          <w:color w:val="FF0000"/>
        </w:rPr>
      </w:pPr>
    </w:p>
    <w:tbl>
      <w:tblPr>
        <w:tblStyle w:val="4"/>
        <w:tblpPr w:leftFromText="180" w:rightFromText="180" w:vertAnchor="text" w:horzAnchor="margin" w:tblpY="4507"/>
        <w:tblW w:w="8528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</w:tblPrEx>
        <w:tc>
          <w:tcPr>
            <w:tcW w:w="852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spacing w:line="6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发：参会各单位。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1246de99-1abe-4e08-9b7e-476c0c14e6a7"/>
  </w:docVars>
  <w:rsids>
    <w:rsidRoot w:val="5EC91A6D"/>
    <w:rsid w:val="00165B49"/>
    <w:rsid w:val="00254086"/>
    <w:rsid w:val="00321BA2"/>
    <w:rsid w:val="0034650B"/>
    <w:rsid w:val="00375CA9"/>
    <w:rsid w:val="003E418B"/>
    <w:rsid w:val="0044318D"/>
    <w:rsid w:val="00495336"/>
    <w:rsid w:val="005D4BE7"/>
    <w:rsid w:val="006168D9"/>
    <w:rsid w:val="00654F00"/>
    <w:rsid w:val="00690B57"/>
    <w:rsid w:val="00821B7F"/>
    <w:rsid w:val="00875CB5"/>
    <w:rsid w:val="00883973"/>
    <w:rsid w:val="00896901"/>
    <w:rsid w:val="008E0137"/>
    <w:rsid w:val="008F577D"/>
    <w:rsid w:val="009345B4"/>
    <w:rsid w:val="00936050"/>
    <w:rsid w:val="00A138BB"/>
    <w:rsid w:val="00A31BC6"/>
    <w:rsid w:val="00A43474"/>
    <w:rsid w:val="00B93400"/>
    <w:rsid w:val="00CB76FF"/>
    <w:rsid w:val="00D22B1F"/>
    <w:rsid w:val="00D71575"/>
    <w:rsid w:val="00EF51FA"/>
    <w:rsid w:val="00F158DB"/>
    <w:rsid w:val="061306F5"/>
    <w:rsid w:val="293B3446"/>
    <w:rsid w:val="3018288D"/>
    <w:rsid w:val="40FB5501"/>
    <w:rsid w:val="43E819B8"/>
    <w:rsid w:val="5758405B"/>
    <w:rsid w:val="5EC91A6D"/>
    <w:rsid w:val="62540462"/>
    <w:rsid w:val="67C5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pPr>
      <w:pBdr>
        <w:bottom w:val="single" w:color="FFFFFF" w:sz="4" w:space="31"/>
      </w:pBdr>
      <w:shd w:val="clear" w:color="auto" w:fill="FFFFFF"/>
      <w:spacing w:line="600" w:lineRule="exact"/>
      <w:ind w:left="480" w:firstLine="643" w:firstLineChars="200"/>
    </w:pPr>
    <w:rPr>
      <w:rFonts w:eastAsia="仿宋"/>
    </w:rPr>
  </w:style>
  <w:style w:type="paragraph" w:customStyle="1" w:styleId="7">
    <w:name w:val="样式2"/>
    <w:basedOn w:val="1"/>
    <w:qFormat/>
    <w:uiPriority w:val="0"/>
    <w:pPr>
      <w:pBdr>
        <w:bottom w:val="single" w:color="FFFFFF" w:sz="4" w:space="31"/>
      </w:pBdr>
      <w:shd w:val="clear" w:color="auto" w:fill="FFFFFF"/>
      <w:spacing w:line="600" w:lineRule="exact"/>
      <w:ind w:left="482" w:firstLine="643" w:firstLineChars="200"/>
    </w:pPr>
    <w:rPr>
      <w:rFonts w:eastAsia="仿宋"/>
    </w:rPr>
  </w:style>
  <w:style w:type="character" w:customStyle="1" w:styleId="8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3</Pages>
  <Words>180</Words>
  <Characters>1028</Characters>
  <Lines>8</Lines>
  <Paragraphs>2</Paragraphs>
  <TotalTime>187</TotalTime>
  <ScaleCrop>false</ScaleCrop>
  <LinksUpToDate>false</LinksUpToDate>
  <CharactersWithSpaces>1206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2022-11-10T02:45:00Z</dcterms:created>
  <dc:creator>lenovo</dc:creator>
  <cp:lastModifiedBy>范龙俊</cp:lastModifiedBy>
  <dcterms:modified xsi:type="dcterms:W3CDTF">2023-12-28T08:43:26Z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AF900A6427C24095AC1F6C526A68FAA8_13</vt:lpwstr>
  </property>
</Properties>
</file>