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lang w:eastAsia="zh-CN"/>
        </w:rPr>
        <w:t>申请变更法人名称、法定代表人、住所</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【00011611500302】</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危险废物经营许可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00011611500Y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危险废物收集经营许可【000116115003】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申请变更法人名称、法定代表人、住所(00011611500302)</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（1）有防雨、防渗的运输工具；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（2）有符合国家或者地方环境保护标准和安全要求的包装工具，中转和临时存放设施、设备；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（3）有保证危险废物经营安全的规章制度、污染防治措施和事故应急救援措施。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《危险废物经营许可证管理办法》第六条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申请领取危险废物收集经营许可证，应当具备下列条件：</w:t>
      </w:r>
      <w:r>
        <w:rPr>
          <w:rFonts w:hint="eastAsia" w:ascii="方正仿宋_GBK" w:hAnsi="方正仿宋_GBK" w:eastAsia="方正仿宋_GBK" w:cs="方正仿宋_GBK"/>
          <w:b w:val="0"/>
          <w:bCs w:val="0"/>
          <w:strike w:val="0"/>
          <w:dstrike w:val="0"/>
          <w:color w:val="auto"/>
          <w:sz w:val="28"/>
          <w:szCs w:val="28"/>
          <w:lang w:val="en-US" w:eastAsia="zh-CN"/>
        </w:rPr>
        <w:t>（一）</w:t>
      </w:r>
      <w:r>
        <w:rPr>
          <w:rFonts w:hint="default" w:ascii="方正仿宋_GBK" w:hAnsi="方正仿宋_GBK" w:eastAsia="方正仿宋_GBK" w:cs="方正仿宋_GBK"/>
          <w:b w:val="0"/>
          <w:bCs w:val="0"/>
          <w:strike w:val="0"/>
          <w:dstrike w:val="0"/>
          <w:color w:val="auto"/>
          <w:sz w:val="28"/>
          <w:szCs w:val="28"/>
          <w:lang w:val="en-US" w:eastAsia="zh-CN"/>
        </w:rPr>
        <w:t>有防雨、防渗的运输工具；</w:t>
      </w:r>
      <w:r>
        <w:rPr>
          <w:rFonts w:hint="eastAsia" w:ascii="方正仿宋_GBK" w:hAnsi="方正仿宋_GBK" w:eastAsia="方正仿宋_GBK" w:cs="方正仿宋_GBK"/>
          <w:b w:val="0"/>
          <w:bCs w:val="0"/>
          <w:strike w:val="0"/>
          <w:dstrike w:val="0"/>
          <w:color w:val="auto"/>
          <w:sz w:val="28"/>
          <w:szCs w:val="28"/>
          <w:lang w:val="en-US" w:eastAsia="zh-CN"/>
        </w:rPr>
        <w:t>（二）</w:t>
      </w:r>
      <w:r>
        <w:rPr>
          <w:rFonts w:hint="default"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1.依法严格审批。落实《中华人民共和国固体废物污染环境防治法》《强化危险废物监管和利用处置能力改革实施方案》等相关要求，完善危险废物经营许可等制度。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2.强化许可服务。依法推行分级分类审批颁发，提高许可服务效率，并定期组织开展业务培训。</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3.强化信息化服务。建立完善全国固体废物管理信息系统；规范危险废物集中利用处置情况在线报告和医疗废物处置能力情况在线报送等。</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推行规范化环境管理评估。按照《“十四五”全国危险废物规范化环境管理评估工作方案》要求，通过国家和地方分级负责的方式，突出重点，指导经营单位开展规范化环境管理评估，落实企业主体责任，推动政府和部门落实监管责任。</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有符合国务院交通主管部门有关危险货物运输安全要求的运输工具。证明材料主要包括：无危险货物运输资质的申请单位应提供与拥有相关危险货物运输资质的单位签订的运输协议（或合同）的复印件。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有符合国家或者地方环境保护标准和安全要求的包装工具，中转和临时存放设施、设备。证明材料主要包括：（1）包装工具照片或图样及文字说明。 （2）中转和临时存放设施、设备以及贮存设施、设备的照片、设计文件及文字说明、施工报告等。（3）中转和临时存放设施、设备以及贮存设施的名称、贮存能力、数量、贮存危险废物的种类、其他技术参数。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证明材料主要包括：（1）废物分析方案/制度。（2）安保措施。（3）内部监督管理措施和制度。（4）意外突发事故应急救援措施及相关设备。（5）关于易燃性、反应性和不相容废物的特别防范措施。危险废物经营单位应当采取特别措施，防范易燃性、反应性和不相容废物的安全风险。（6）有关预防风险的措施（包括相关应对程序和硬件设施）。（7）人员培训制度。（8）环境监测制度。（9）新产生危险废物的管理计划。（10）发生意外突发事件或正常操作下，造成土壤等环境污染时消除污染的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（1）《危险废物经营许可证管理办法》第八条申请领取危险废物经营许可证的单位，应当在从事危险废物经营活动前向发证机关提出申请，并附具本办法第五条或者第六条规定条件的证明材料。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（2）《关于发布&lt;危险废物经营单位审查和许可指南&gt;的公告》（环境保护部公告2009年 第65号）第二条关于证明材料 申请领取危险废物经营许可证单位可参考本《指南》附一的要求，提交有关符合《危险废物经营许可证管理办法》所规定许可条件的证明材料。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（3）专家评审</w:t>
      </w:r>
      <w:r>
        <w:rPr>
          <w:rFonts w:hint="eastAsia" w:ascii="方正仿宋_GBK" w:hAnsi="方正仿宋_GBK" w:eastAsia="方正仿宋_GBK" w:cs="方正仿宋_GBK"/>
          <w:b w:val="0"/>
          <w:bCs w:val="0"/>
          <w:strike w:val="0"/>
          <w:dstrike w:val="0"/>
          <w:color w:val="auto"/>
          <w:sz w:val="28"/>
          <w:szCs w:val="28"/>
          <w:lang w:val="en-US" w:eastAsia="zh-CN"/>
        </w:rPr>
        <w:t>（根据不同业务办理项，包括材料评审和现场核查）</w:t>
      </w:r>
      <w:r>
        <w:rPr>
          <w:rFonts w:hint="default" w:ascii="方正仿宋_GBK" w:hAnsi="方正仿宋_GBK" w:eastAsia="方正仿宋_GBK" w:cs="方正仿宋_GBK"/>
          <w:b w:val="0"/>
          <w:bCs w:val="0"/>
          <w:strike w:val="0"/>
          <w:dstrike w:val="0"/>
          <w:color w:val="auto"/>
          <w:sz w:val="28"/>
          <w:szCs w:val="28"/>
          <w:lang w:val="en-US" w:eastAsia="zh-CN"/>
        </w:rPr>
        <w:t>；</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决定核发许可证/不予核发许可证；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6</w:t>
      </w:r>
      <w:r>
        <w:rPr>
          <w:rFonts w:hint="default" w:ascii="方正仿宋_GBK" w:hAnsi="方正仿宋_GBK" w:eastAsia="方正仿宋_GBK" w:cs="方正仿宋_GBK"/>
          <w:b w:val="0"/>
          <w:bCs w:val="0"/>
          <w:strike w:val="0"/>
          <w:dstrike w:val="0"/>
          <w:color w:val="auto"/>
          <w:sz w:val="28"/>
          <w:szCs w:val="28"/>
          <w:lang w:val="en-US" w:eastAsia="zh-CN"/>
        </w:rPr>
        <w:t>）制作颁发许可证。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color w:val="auto"/>
          <w:sz w:val="28"/>
          <w:szCs w:val="28"/>
        </w:rPr>
        <w:t>专家评审时限不计算在内</w:t>
      </w: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危险废物收集许可证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（1）《危险废物经营许可证管理办法》第十三条……危险废物收集经营许可证有效期为3年……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变更法人名称、法定代表人和住所的，应当办理许可证变更手续。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依据：《危险废物经营许可证管理办法》第十一条 危险废物经营单位变更法人名称、法定代表人和住所的，应当自工商变更登记之日起15个工作日内，向原发证机关申请办理危险废物经营许可证变更手续。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在有效期届满前30个工作日前向发证机关提出换证申请。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依据：《危险废物经营许可证管理办法》第十三条 危险废物综合经营许可证有效期为5年；危险废物收集经营许可证有效期为3年。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本辖区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危险废物经营活动情况报告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ZDgwYWRmNmI4ZGM4ZmE2ZTUwNDk2ZDFiOGQ1YzMifQ=="/>
  </w:docVars>
  <w:rsids>
    <w:rsidRoot w:val="00172A27"/>
    <w:rsid w:val="017A520F"/>
    <w:rsid w:val="14C26EAA"/>
    <w:rsid w:val="1CBF8D83"/>
    <w:rsid w:val="1D8466B5"/>
    <w:rsid w:val="25F51DD2"/>
    <w:rsid w:val="33571EBD"/>
    <w:rsid w:val="357B51DC"/>
    <w:rsid w:val="47A80635"/>
    <w:rsid w:val="4A48726A"/>
    <w:rsid w:val="617C2E3B"/>
    <w:rsid w:val="65FD2548"/>
    <w:rsid w:val="67EBFB5C"/>
    <w:rsid w:val="6FBD14DA"/>
    <w:rsid w:val="7347E25B"/>
    <w:rsid w:val="77336B96"/>
    <w:rsid w:val="7B5BDAE4"/>
    <w:rsid w:val="7B7D3F49"/>
    <w:rsid w:val="7DEDB716"/>
    <w:rsid w:val="7FBEEDB4"/>
    <w:rsid w:val="AEF14685"/>
    <w:rsid w:val="B3FFF5C2"/>
    <w:rsid w:val="C7FF41FF"/>
    <w:rsid w:val="E716EA1F"/>
    <w:rsid w:val="F3CF1086"/>
    <w:rsid w:val="FDD63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rFonts w:ascii="Calibri" w:hAnsi="Calibri"/>
      <w:kern w:val="2"/>
      <w:sz w:val="18"/>
      <w:szCs w:val="18"/>
    </w:rPr>
  </w:style>
  <w:style w:type="character" w:customStyle="1" w:styleId="8">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1029</Words>
  <Characters>2406</Characters>
  <Lines>9</Lines>
  <Paragraphs>2</Paragraphs>
  <TotalTime>139</TotalTime>
  <ScaleCrop>false</ScaleCrop>
  <LinksUpToDate>false</LinksUpToDate>
  <CharactersWithSpaces>2406</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2020-07-26T08:39:00Z</dcterms:created>
  <dc:creator>49152</dc:creator>
  <cp:lastModifiedBy>carina</cp:lastModifiedBy>
  <cp:lastPrinted>2022-06-18T22:53:00Z</cp:lastPrinted>
  <dcterms:modified xsi:type="dcterms:W3CDTF">2023-12-07T01:43:49Z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2052-11.1.0.14235</vt:lpwstr>
  </property>
</Properties>
</file>