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昆明市西山区卫生健康局综合监督执法局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财政拨款“三公”经费支出决算情况说明</w:t>
      </w:r>
    </w:p>
    <w:bookmarkEnd w:id="0"/>
    <w:p>
      <w:pPr>
        <w:widowControl/>
        <w:snapToGrid w:val="0"/>
        <w:spacing w:before="100" w:after="100" w:line="360" w:lineRule="auto"/>
        <w:ind w:firstLine="600" w:firstLineChars="200"/>
        <w:jc w:val="left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2022年度财政拨款“三公”经费支出决算中，财政拨款“三公”经费支出年初预算为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元，支出决算为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元，完成年初预算的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%。其中：因公出国（境）费支出决算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元，占总支出决算的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%；公务用车购置费支出决算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元，占总支出决算的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%；公务用车运行维护费支出决算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元，占总支出决算的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%；公务接待费支出决算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元，占总支出决算的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%，具体是国内接待费支出决算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元（其中：外事接待费支出决算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元），国（境）外接待费支出决算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元。其中：</w:t>
      </w:r>
    </w:p>
    <w:p>
      <w:pPr>
        <w:widowControl/>
        <w:snapToGrid w:val="0"/>
        <w:spacing w:before="100" w:after="100" w:line="360" w:lineRule="auto"/>
        <w:ind w:firstLine="600" w:firstLineChars="200"/>
        <w:jc w:val="lef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（一）一般公共预算财政拨款“三公”经费支出决算总体情况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昆明市西山区卫生健康局综合监督执法局</w:t>
      </w:r>
      <w:r>
        <w:rPr>
          <w:rFonts w:hint="eastAsia" w:ascii="仿宋_GB2312" w:eastAsia="仿宋_GB2312"/>
          <w:sz w:val="30"/>
          <w:szCs w:val="30"/>
        </w:rPr>
        <w:t>2022年度一般公共预算财政拨款“三公”经费支出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年初</w:t>
      </w:r>
      <w:r>
        <w:rPr>
          <w:rFonts w:hint="eastAsia" w:ascii="仿宋_GB2312" w:eastAsia="仿宋_GB2312"/>
          <w:sz w:val="30"/>
          <w:szCs w:val="30"/>
        </w:rPr>
        <w:t>预算为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元，支出决算为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元，完成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年初</w:t>
      </w:r>
      <w:r>
        <w:rPr>
          <w:rFonts w:hint="eastAsia" w:ascii="仿宋_GB2312" w:eastAsia="仿宋_GB2312"/>
          <w:sz w:val="30"/>
          <w:szCs w:val="30"/>
        </w:rPr>
        <w:t>预算的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%。其中：因公出国（境）费支出决算为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元，完成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年初</w:t>
      </w:r>
      <w:r>
        <w:rPr>
          <w:rFonts w:hint="eastAsia" w:ascii="仿宋_GB2312" w:eastAsia="仿宋_GB2312"/>
          <w:sz w:val="30"/>
          <w:szCs w:val="30"/>
        </w:rPr>
        <w:t>预算的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%；公务用车购置费支出决算为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元，完成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年初</w:t>
      </w:r>
      <w:r>
        <w:rPr>
          <w:rFonts w:hint="eastAsia" w:ascii="仿宋_GB2312" w:eastAsia="仿宋_GB2312"/>
          <w:sz w:val="30"/>
          <w:szCs w:val="30"/>
        </w:rPr>
        <w:t>预算的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%；公务用车运行维护费支出决算为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元，完成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年初</w:t>
      </w:r>
      <w:r>
        <w:rPr>
          <w:rFonts w:hint="eastAsia" w:ascii="仿宋_GB2312" w:eastAsia="仿宋_GB2312"/>
          <w:sz w:val="30"/>
          <w:szCs w:val="30"/>
        </w:rPr>
        <w:t>预算的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%；公务接待费支出决算为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元，完成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年初</w:t>
      </w:r>
      <w:r>
        <w:rPr>
          <w:rFonts w:hint="eastAsia" w:ascii="仿宋_GB2312" w:eastAsia="仿宋_GB2312"/>
          <w:sz w:val="30"/>
          <w:szCs w:val="30"/>
        </w:rPr>
        <w:t>预算的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%。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2022</w:t>
      </w:r>
      <w:r>
        <w:rPr>
          <w:rFonts w:hint="eastAsia" w:ascii="仿宋_GB2312" w:eastAsia="仿宋_GB2312"/>
          <w:sz w:val="30"/>
          <w:szCs w:val="30"/>
        </w:rPr>
        <w:t>年度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我单位没有</w:t>
      </w:r>
      <w:r>
        <w:rPr>
          <w:rFonts w:hint="eastAsia" w:ascii="仿宋_GB2312" w:eastAsia="仿宋_GB2312"/>
          <w:sz w:val="30"/>
          <w:szCs w:val="30"/>
        </w:rPr>
        <w:t>一般公共预算财政拨款“三公”经费支出决算数</w:t>
      </w:r>
      <w:r>
        <w:rPr>
          <w:rFonts w:hint="eastAsia" w:ascii="仿宋_GB2312" w:eastAsia="仿宋_GB2312"/>
          <w:sz w:val="30"/>
          <w:szCs w:val="30"/>
          <w:lang w:eastAsia="zh-CN"/>
        </w:rPr>
        <w:t>与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年初</w:t>
      </w:r>
      <w:r>
        <w:rPr>
          <w:rFonts w:hint="eastAsia" w:ascii="仿宋_GB2312" w:eastAsia="仿宋_GB2312"/>
          <w:sz w:val="30"/>
          <w:szCs w:val="30"/>
        </w:rPr>
        <w:t>预算数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widowControl/>
        <w:snapToGrid w:val="0"/>
        <w:spacing w:before="100" w:after="100" w:line="360" w:lineRule="auto"/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2022年度一般公共预算财政拨款“三公”经费支出决算数比上年增加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元，增长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%。其中：因公出国（境）费支出决算增加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元，增长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%；公务用车购置费支出决算增加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元，增长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%；公务用车运行维护费支出决算增加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元，增长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%；公务接待费支出决算增加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元，增长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%。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2022</w:t>
      </w:r>
      <w:r>
        <w:rPr>
          <w:rFonts w:hint="eastAsia" w:ascii="仿宋_GB2312" w:eastAsia="仿宋_GB2312"/>
          <w:sz w:val="30"/>
          <w:szCs w:val="30"/>
        </w:rPr>
        <w:t>年度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我单位没有</w:t>
      </w:r>
      <w:r>
        <w:rPr>
          <w:rFonts w:hint="eastAsia" w:ascii="仿宋_GB2312" w:eastAsia="仿宋_GB2312"/>
          <w:sz w:val="30"/>
          <w:szCs w:val="30"/>
        </w:rPr>
        <w:t>一般公共预算财政拨款“三公”经费支出决算</w:t>
      </w:r>
      <w:r>
        <w:rPr>
          <w:rFonts w:hint="eastAsia" w:ascii="仿宋_GB2312" w:eastAsia="仿宋_GB2312"/>
          <w:sz w:val="30"/>
          <w:szCs w:val="30"/>
          <w:lang w:eastAsia="zh-CN"/>
        </w:rPr>
        <w:t>数。</w:t>
      </w:r>
    </w:p>
    <w:p>
      <w:pPr>
        <w:widowControl/>
        <w:snapToGrid w:val="0"/>
        <w:spacing w:before="100" w:after="100" w:line="360" w:lineRule="auto"/>
        <w:ind w:firstLine="600" w:firstLineChars="200"/>
        <w:jc w:val="left"/>
        <w:rPr>
          <w:rFonts w:hint="eastAsia" w:ascii="楷体" w:hAnsi="楷体" w:eastAsia="楷体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sz w:val="30"/>
          <w:szCs w:val="30"/>
        </w:rPr>
        <w:t>(二)一般公共预算财政拨款“三公”经费支出实物量的具体</w:t>
      </w:r>
      <w:r>
        <w:rPr>
          <w:rFonts w:hint="eastAsia" w:ascii="楷体" w:hAnsi="楷体" w:eastAsia="楷体"/>
          <w:sz w:val="30"/>
          <w:szCs w:val="30"/>
          <w:lang w:eastAsia="zh-CN"/>
        </w:rPr>
        <w:t>情况。</w:t>
      </w:r>
    </w:p>
    <w:p>
      <w:pPr>
        <w:widowControl/>
        <w:numPr>
          <w:ilvl w:val="0"/>
          <w:numId w:val="0"/>
        </w:numPr>
        <w:snapToGrid w:val="0"/>
        <w:spacing w:before="100" w:after="100" w:line="360" w:lineRule="auto"/>
        <w:ind w:firstLine="600" w:firstLineChars="200"/>
        <w:jc w:val="lef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sz w:val="30"/>
          <w:szCs w:val="30"/>
        </w:rPr>
        <w:t>安排因公出国（境）团组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个，累计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人次。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2022年度无因公出国（境）开支及开展工作情况。</w:t>
      </w:r>
    </w:p>
    <w:p>
      <w:pPr>
        <w:widowControl/>
        <w:numPr>
          <w:ilvl w:val="0"/>
          <w:numId w:val="0"/>
        </w:numPr>
        <w:snapToGrid w:val="0"/>
        <w:spacing w:before="100" w:after="100" w:line="360" w:lineRule="auto"/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2、</w:t>
      </w:r>
      <w:r>
        <w:rPr>
          <w:rFonts w:hint="eastAsia" w:ascii="仿宋_GB2312" w:eastAsia="仿宋_GB2312"/>
          <w:sz w:val="30"/>
          <w:szCs w:val="30"/>
        </w:rPr>
        <w:t>购置车辆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辆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公务用车购置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支出0元。</w:t>
      </w:r>
    </w:p>
    <w:p>
      <w:pPr>
        <w:widowControl/>
        <w:numPr>
          <w:ilvl w:val="0"/>
          <w:numId w:val="0"/>
        </w:numPr>
        <w:snapToGrid w:val="0"/>
        <w:spacing w:before="100" w:after="100" w:line="360" w:lineRule="auto"/>
        <w:ind w:firstLine="600" w:firstLineChars="200"/>
        <w:jc w:val="left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开支一般公共预算财政拨款的公务用车保有量为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辆。主要用于保障</w:t>
      </w:r>
      <w:r>
        <w:rPr>
          <w:rFonts w:hint="eastAsia" w:ascii="仿宋_GB2312" w:eastAsia="仿宋_GB2312"/>
          <w:sz w:val="30"/>
          <w:szCs w:val="30"/>
          <w:lang w:eastAsia="zh-CN"/>
        </w:rPr>
        <w:t>医疗卫生应急工作</w:t>
      </w:r>
      <w:r>
        <w:rPr>
          <w:rFonts w:hint="eastAsia" w:ascii="仿宋_GB2312" w:eastAsia="仿宋_GB2312"/>
          <w:sz w:val="30"/>
          <w:szCs w:val="30"/>
        </w:rPr>
        <w:t>所需车辆燃料费、维修费、过路过桥费、保险费等。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我单位</w:t>
      </w:r>
      <w:r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  <w:t>年度我单位没有一般公共预算财政拨款“三公”经费支出预算。</w:t>
      </w:r>
    </w:p>
    <w:p>
      <w:pPr>
        <w:widowControl/>
        <w:numPr>
          <w:ilvl w:val="0"/>
          <w:numId w:val="0"/>
        </w:numPr>
        <w:snapToGrid w:val="0"/>
        <w:spacing w:before="100" w:after="100" w:line="360" w:lineRule="auto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</w:t>
      </w:r>
      <w:r>
        <w:rPr>
          <w:rFonts w:hint="eastAsia" w:ascii="仿宋_GB2312" w:eastAsia="仿宋_GB2312"/>
          <w:sz w:val="30"/>
          <w:szCs w:val="30"/>
        </w:rPr>
        <w:t>安排国内公务接待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批次（其中：外事接待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批次），接待人次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人（其中：外事接待人次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人）。主要用于</w:t>
      </w:r>
      <w:r>
        <w:rPr>
          <w:rFonts w:hint="eastAsia" w:ascii="仿宋_GB2312" w:eastAsia="仿宋_GB2312"/>
          <w:sz w:val="30"/>
          <w:szCs w:val="30"/>
          <w:lang w:eastAsia="zh-CN"/>
        </w:rPr>
        <w:t>卫生健康</w:t>
      </w:r>
      <w:r>
        <w:rPr>
          <w:rFonts w:hint="eastAsia" w:ascii="仿宋_GB2312" w:eastAsia="仿宋_GB2312"/>
          <w:sz w:val="30"/>
          <w:szCs w:val="30"/>
        </w:rPr>
        <w:t>工作、解决</w:t>
      </w:r>
      <w:r>
        <w:rPr>
          <w:rFonts w:hint="eastAsia" w:ascii="仿宋_GB2312" w:eastAsia="仿宋_GB2312"/>
          <w:sz w:val="30"/>
          <w:szCs w:val="30"/>
          <w:lang w:eastAsia="zh-CN"/>
        </w:rPr>
        <w:t>看病就医</w:t>
      </w:r>
      <w:r>
        <w:rPr>
          <w:rFonts w:hint="eastAsia" w:ascii="仿宋_GB2312" w:eastAsia="仿宋_GB2312"/>
          <w:sz w:val="30"/>
          <w:szCs w:val="30"/>
        </w:rPr>
        <w:t>困难和问题等发生的接待支出。安排国（境）外公务接待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批次，接待人次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人。主要用于</w:t>
      </w:r>
      <w:r>
        <w:rPr>
          <w:rFonts w:hint="eastAsia" w:ascii="仿宋_GB2312" w:eastAsia="仿宋_GB2312"/>
          <w:sz w:val="30"/>
          <w:szCs w:val="30"/>
          <w:lang w:eastAsia="zh-CN"/>
        </w:rPr>
        <w:t>卫生健康</w:t>
      </w:r>
      <w:r>
        <w:rPr>
          <w:rFonts w:hint="eastAsia" w:ascii="仿宋_GB2312" w:eastAsia="仿宋_GB2312"/>
          <w:sz w:val="30"/>
          <w:szCs w:val="30"/>
        </w:rPr>
        <w:t>工作、解决</w:t>
      </w:r>
      <w:r>
        <w:rPr>
          <w:rFonts w:hint="eastAsia" w:ascii="仿宋_GB2312" w:eastAsia="仿宋_GB2312"/>
          <w:sz w:val="30"/>
          <w:szCs w:val="30"/>
          <w:lang w:eastAsia="zh-CN"/>
        </w:rPr>
        <w:t>看病就医</w:t>
      </w:r>
      <w:r>
        <w:rPr>
          <w:rFonts w:hint="eastAsia" w:ascii="仿宋_GB2312" w:eastAsia="仿宋_GB2312"/>
          <w:sz w:val="30"/>
          <w:szCs w:val="30"/>
        </w:rPr>
        <w:t>困难和问题等发生的接待支出。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宋体"/>
    <w:panose1 w:val="00000000000000000000"/>
    <w:charset w:val="4D"/>
    <w:family w:val="roman"/>
    <w:pitch w:val="default"/>
    <w:sig w:usb0="00000000" w:usb1="00000000" w:usb2="0000001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ZDkzNDdhM2MwZDkxY2QyNmQ0MWQ0YmJiZjUwNjUifQ=="/>
  </w:docVars>
  <w:rsids>
    <w:rsidRoot w:val="4B783AC3"/>
    <w:rsid w:val="481E1287"/>
    <w:rsid w:val="4B783AC3"/>
    <w:rsid w:val="7C8F1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??" w:hAnsi="??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2023-10-23T07:01:00Z</dcterms:created>
  <dc:creator>李华</dc:creator>
  <cp:lastModifiedBy>李华</cp:lastModifiedBy>
  <dcterms:modified xsi:type="dcterms:W3CDTF">2023-10-23T07:12:42Z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C14C5D65B3D443568EF8AF557C52BCBA_13</vt:lpwstr>
  </property>
</Properties>
</file>