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15" w:rsidRDefault="00EF2715">
      <w:pPr>
        <w:spacing w:line="500" w:lineRule="exact"/>
      </w:pPr>
    </w:p>
    <w:p w:rsidR="00EF2715" w:rsidRDefault="00DD5587">
      <w:pPr>
        <w:spacing w:line="5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EF2715" w:rsidRDefault="00DD5587">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3</w:t>
      </w:r>
      <w:bookmarkStart w:id="0" w:name="_GoBack"/>
      <w:bookmarkEnd w:id="0"/>
      <w:r>
        <w:rPr>
          <w:rFonts w:ascii="方正小标宋_GBK" w:eastAsia="方正小标宋_GBK" w:hAnsi="方正小标宋_GBK" w:cs="方正小标宋_GBK" w:hint="eastAsia"/>
          <w:sz w:val="44"/>
          <w:szCs w:val="44"/>
        </w:rPr>
        <w:t>年地质勘查和测绘行业安全生产检查表</w:t>
      </w:r>
    </w:p>
    <w:p w:rsidR="00EF2715" w:rsidRDefault="00EF2715">
      <w:pPr>
        <w:spacing w:line="500" w:lineRule="exact"/>
        <w:jc w:val="center"/>
        <w:rPr>
          <w:rFonts w:ascii="方正小标宋_GBK" w:eastAsia="方正小标宋_GBK" w:hAnsi="方正小标宋_GBK" w:cs="方正小标宋_GBK"/>
          <w:sz w:val="44"/>
          <w:szCs w:val="44"/>
        </w:rPr>
      </w:pPr>
    </w:p>
    <w:p w:rsidR="00EF2715" w:rsidRDefault="00DD5587">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被检单位</w:t>
      </w:r>
      <w:r>
        <w:rPr>
          <w:rFonts w:ascii="仿宋_GB2312" w:eastAsia="仿宋_GB2312" w:hAnsi="仿宋_GB2312" w:cs="仿宋_GB2312" w:hint="eastAsia"/>
          <w:sz w:val="32"/>
          <w:szCs w:val="32"/>
        </w:rPr>
        <w:t>:</w:t>
      </w:r>
    </w:p>
    <w:p w:rsidR="00EF2715" w:rsidRDefault="00DD5587">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检查组成员</w:t>
      </w:r>
      <w:r>
        <w:rPr>
          <w:rFonts w:ascii="仿宋_GB2312" w:eastAsia="仿宋_GB2312" w:hAnsi="仿宋_GB2312" w:cs="仿宋_GB2312" w:hint="eastAsia"/>
          <w:sz w:val="32"/>
          <w:szCs w:val="32"/>
        </w:rPr>
        <w:t>:</w:t>
      </w:r>
    </w:p>
    <w:p w:rsidR="00EF2715" w:rsidRDefault="00DD5587">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检查时间</w:t>
      </w:r>
      <w:r>
        <w:rPr>
          <w:rFonts w:ascii="仿宋_GB2312" w:eastAsia="仿宋_GB2312" w:hAnsi="仿宋_GB2312" w:cs="仿宋_GB2312" w:hint="eastAsia"/>
          <w:sz w:val="32"/>
          <w:szCs w:val="32"/>
        </w:rPr>
        <w:t>:</w:t>
      </w:r>
    </w:p>
    <w:tbl>
      <w:tblPr>
        <w:tblStyle w:val="TableNormal"/>
        <w:tblW w:w="8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636"/>
        <w:gridCol w:w="4586"/>
        <w:gridCol w:w="1092"/>
      </w:tblGrid>
      <w:tr w:rsidR="00EF2715">
        <w:trPr>
          <w:trHeight w:val="410"/>
          <w:jc w:val="center"/>
        </w:trPr>
        <w:tc>
          <w:tcPr>
            <w:tcW w:w="467"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序号</w:t>
            </w:r>
          </w:p>
        </w:tc>
        <w:tc>
          <w:tcPr>
            <w:tcW w:w="2636"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检查项目</w:t>
            </w:r>
          </w:p>
        </w:tc>
        <w:tc>
          <w:tcPr>
            <w:tcW w:w="4586"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检查内容</w:t>
            </w:r>
          </w:p>
        </w:tc>
        <w:tc>
          <w:tcPr>
            <w:tcW w:w="1092"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检查情况</w:t>
            </w:r>
          </w:p>
        </w:tc>
      </w:tr>
      <w:tr w:rsidR="00EF2715">
        <w:trPr>
          <w:trHeight w:val="1219"/>
          <w:jc w:val="center"/>
        </w:trPr>
        <w:tc>
          <w:tcPr>
            <w:tcW w:w="467"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w:t>
            </w:r>
          </w:p>
        </w:tc>
        <w:tc>
          <w:tcPr>
            <w:tcW w:w="2636"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牢固树立安全生产理念。</w:t>
            </w:r>
          </w:p>
        </w:tc>
        <w:tc>
          <w:tcPr>
            <w:tcW w:w="4586" w:type="dxa"/>
            <w:tcBorders>
              <w:top w:val="single" w:sz="2" w:space="0" w:color="000000"/>
              <w:bottom w:val="single" w:sz="2" w:space="0" w:color="000000"/>
            </w:tcBorders>
          </w:tcPr>
          <w:p w:rsidR="00EF2715" w:rsidRDefault="00DD5587">
            <w:pPr>
              <w:numPr>
                <w:ilvl w:val="0"/>
                <w:numId w:val="1"/>
              </w:numPr>
              <w:rPr>
                <w:rFonts w:ascii="仿宋" w:eastAsia="仿宋" w:hAnsi="仿宋" w:cs="仿宋"/>
              </w:rPr>
            </w:pPr>
            <w:r>
              <w:rPr>
                <w:rFonts w:ascii="仿宋" w:eastAsia="仿宋" w:hAnsi="仿宋" w:cs="仿宋" w:hint="eastAsia"/>
              </w:rPr>
              <w:t>单位负责人学</w:t>
            </w:r>
            <w:proofErr w:type="gramStart"/>
            <w:r>
              <w:rPr>
                <w:rFonts w:ascii="仿宋" w:eastAsia="仿宋" w:hAnsi="仿宋" w:cs="仿宋" w:hint="eastAsia"/>
              </w:rPr>
              <w:t>习习近</w:t>
            </w:r>
            <w:proofErr w:type="gramEnd"/>
            <w:r>
              <w:rPr>
                <w:rFonts w:ascii="仿宋" w:eastAsia="仿宋" w:hAnsi="仿宋" w:cs="仿宋" w:hint="eastAsia"/>
              </w:rPr>
              <w:t>平总书记关于安全生产重要论述情况</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是否将学习贯彻习近平总书记关于安全生产重要论述纳入培训内容</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438"/>
          <w:jc w:val="center"/>
        </w:trPr>
        <w:tc>
          <w:tcPr>
            <w:tcW w:w="467"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2</w:t>
            </w:r>
          </w:p>
        </w:tc>
        <w:tc>
          <w:tcPr>
            <w:tcW w:w="2636"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落实地质勘查和测绘企事业单位安全生产主体责任。</w:t>
            </w:r>
          </w:p>
        </w:tc>
        <w:tc>
          <w:tcPr>
            <w:tcW w:w="4586" w:type="dxa"/>
            <w:tcBorders>
              <w:top w:val="single" w:sz="2" w:space="0" w:color="000000"/>
              <w:bottom w:val="single" w:sz="2" w:space="0" w:color="000000"/>
            </w:tcBorders>
          </w:tcPr>
          <w:p w:rsidR="00EF2715" w:rsidRDefault="00DD5587">
            <w:pPr>
              <w:numPr>
                <w:ilvl w:val="0"/>
                <w:numId w:val="2"/>
              </w:numPr>
              <w:rPr>
                <w:rFonts w:ascii="仿宋" w:eastAsia="仿宋" w:hAnsi="仿宋" w:cs="仿宋"/>
              </w:rPr>
            </w:pPr>
            <w:r>
              <w:rPr>
                <w:rFonts w:ascii="仿宋" w:eastAsia="仿宋" w:hAnsi="仿宋" w:cs="仿宋" w:hint="eastAsia"/>
              </w:rPr>
              <w:t>单位主要负责人作为安全生产第一责任人是否履职到位。</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是否实行全员安全生产责任制度</w:t>
            </w:r>
            <w:r>
              <w:rPr>
                <w:rFonts w:ascii="仿宋" w:eastAsia="仿宋" w:hAnsi="仿宋" w:cs="仿宋" w:hint="eastAsia"/>
              </w:rPr>
              <w:t>,</w:t>
            </w:r>
            <w:r>
              <w:rPr>
                <w:rFonts w:ascii="仿宋" w:eastAsia="仿宋" w:hAnsi="仿宋" w:cs="仿宋" w:hint="eastAsia"/>
              </w:rPr>
              <w:t>强化内设机构安全生产职责</w:t>
            </w:r>
            <w:r>
              <w:rPr>
                <w:rFonts w:ascii="仿宋" w:eastAsia="仿宋" w:hAnsi="仿宋" w:cs="仿宋" w:hint="eastAsia"/>
              </w:rPr>
              <w:t>,</w:t>
            </w:r>
            <w:r>
              <w:rPr>
                <w:rFonts w:ascii="仿宋" w:eastAsia="仿宋" w:hAnsi="仿宋" w:cs="仿宋" w:hint="eastAsia"/>
              </w:rPr>
              <w:t>按规定配齐安全生产管理</w:t>
            </w:r>
            <w:r>
              <w:rPr>
                <w:rFonts w:ascii="仿宋" w:eastAsia="仿宋" w:hAnsi="仿宋" w:cs="仿宋" w:hint="eastAsia"/>
              </w:rPr>
              <w:t>人</w:t>
            </w:r>
            <w:r>
              <w:rPr>
                <w:rFonts w:ascii="仿宋" w:eastAsia="仿宋" w:hAnsi="仿宋" w:cs="仿宋" w:hint="eastAsia"/>
              </w:rPr>
              <w:t>员。</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安全生产资金投入是否充足。</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196"/>
          <w:jc w:val="center"/>
        </w:trPr>
        <w:tc>
          <w:tcPr>
            <w:tcW w:w="467"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3</w:t>
            </w:r>
          </w:p>
        </w:tc>
        <w:tc>
          <w:tcPr>
            <w:tcW w:w="2636"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建立健全安全生产管理制度</w:t>
            </w:r>
          </w:p>
        </w:tc>
        <w:tc>
          <w:tcPr>
            <w:tcW w:w="4586" w:type="dxa"/>
            <w:tcBorders>
              <w:top w:val="single" w:sz="2" w:space="0" w:color="000000"/>
              <w:bottom w:val="single" w:sz="2" w:space="0" w:color="000000"/>
            </w:tcBorders>
          </w:tcPr>
          <w:p w:rsidR="00EF2715" w:rsidRDefault="00DD5587">
            <w:pPr>
              <w:numPr>
                <w:ilvl w:val="0"/>
                <w:numId w:val="3"/>
              </w:numPr>
              <w:rPr>
                <w:rFonts w:ascii="仿宋" w:eastAsia="仿宋" w:hAnsi="仿宋" w:cs="仿宋"/>
              </w:rPr>
            </w:pPr>
            <w:r>
              <w:rPr>
                <w:rFonts w:ascii="仿宋" w:eastAsia="仿宋" w:hAnsi="仿宋" w:cs="仿宋" w:hint="eastAsia"/>
              </w:rPr>
              <w:t>是否建立完善安全生产管理制度。</w:t>
            </w:r>
            <w:r>
              <w:rPr>
                <w:rFonts w:ascii="仿宋" w:eastAsia="仿宋" w:hAnsi="仿宋" w:cs="仿宋" w:hint="eastAsia"/>
              </w:rPr>
              <w:t xml:space="preserve">         </w:t>
            </w:r>
          </w:p>
          <w:p w:rsidR="00EF2715" w:rsidRDefault="00DD5587">
            <w:pPr>
              <w:numPr>
                <w:ilvl w:val="0"/>
                <w:numId w:val="3"/>
              </w:numPr>
              <w:rPr>
                <w:rFonts w:ascii="仿宋" w:eastAsia="仿宋" w:hAnsi="仿宋" w:cs="仿宋"/>
              </w:rPr>
            </w:pPr>
            <w:r>
              <w:rPr>
                <w:rFonts w:ascii="仿宋" w:eastAsia="仿宋" w:hAnsi="仿宋" w:cs="仿宋" w:hint="eastAsia"/>
              </w:rPr>
              <w:t>艰险地区、危险作业等专项安全技术作业规程和岗位安全操作规程是否完善。</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是否存在安全生产管理死角和盲区。</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035"/>
          <w:jc w:val="center"/>
        </w:trPr>
        <w:tc>
          <w:tcPr>
            <w:tcW w:w="467"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4</w:t>
            </w:r>
          </w:p>
        </w:tc>
        <w:tc>
          <w:tcPr>
            <w:tcW w:w="2636"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建立完善安全生产事故报告及处置办法</w:t>
            </w:r>
            <w:r>
              <w:rPr>
                <w:rFonts w:ascii="仿宋" w:eastAsia="仿宋" w:hAnsi="仿宋" w:cs="仿宋" w:hint="eastAsia"/>
              </w:rPr>
              <w:t>,</w:t>
            </w:r>
            <w:r>
              <w:rPr>
                <w:rFonts w:ascii="仿宋" w:eastAsia="仿宋" w:hAnsi="仿宋" w:cs="仿宋" w:hint="eastAsia"/>
              </w:rPr>
              <w:t>完善应急救援预案。</w:t>
            </w:r>
          </w:p>
        </w:tc>
        <w:tc>
          <w:tcPr>
            <w:tcW w:w="4586" w:type="dxa"/>
            <w:tcBorders>
              <w:top w:val="single" w:sz="2" w:space="0" w:color="000000"/>
              <w:bottom w:val="single" w:sz="2" w:space="0" w:color="000000"/>
            </w:tcBorders>
          </w:tcPr>
          <w:p w:rsidR="00EF2715" w:rsidRDefault="00DD5587">
            <w:pPr>
              <w:numPr>
                <w:ilvl w:val="0"/>
                <w:numId w:val="4"/>
              </w:numPr>
              <w:rPr>
                <w:rFonts w:ascii="仿宋" w:eastAsia="仿宋" w:hAnsi="仿宋" w:cs="仿宋"/>
              </w:rPr>
            </w:pPr>
            <w:r>
              <w:rPr>
                <w:rFonts w:ascii="仿宋" w:eastAsia="仿宋" w:hAnsi="仿宋" w:cs="仿宋" w:hint="eastAsia"/>
              </w:rPr>
              <w:t>是否建立安全生产事故报告及处置办法。</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是否建立应急救援预案。</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694"/>
          <w:jc w:val="center"/>
        </w:trPr>
        <w:tc>
          <w:tcPr>
            <w:tcW w:w="467"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5</w:t>
            </w:r>
          </w:p>
        </w:tc>
        <w:tc>
          <w:tcPr>
            <w:tcW w:w="2636"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防控安全生产事故。</w:t>
            </w:r>
          </w:p>
        </w:tc>
        <w:tc>
          <w:tcPr>
            <w:tcW w:w="4586" w:type="dxa"/>
            <w:tcBorders>
              <w:top w:val="single" w:sz="2" w:space="0" w:color="000000"/>
              <w:bottom w:val="single" w:sz="2" w:space="0" w:color="000000"/>
            </w:tcBorders>
          </w:tcPr>
          <w:p w:rsidR="00EF2715" w:rsidRDefault="00DD5587">
            <w:pPr>
              <w:rPr>
                <w:rFonts w:ascii="仿宋" w:eastAsia="仿宋" w:hAnsi="仿宋" w:cs="仿宋"/>
              </w:rPr>
            </w:pPr>
            <w:r>
              <w:rPr>
                <w:rFonts w:ascii="仿宋" w:eastAsia="仿宋" w:hAnsi="仿宋" w:cs="仿宋" w:hint="eastAsia"/>
              </w:rPr>
              <w:t>1.</w:t>
            </w:r>
            <w:r>
              <w:rPr>
                <w:rFonts w:ascii="仿宋" w:eastAsia="仿宋" w:hAnsi="仿宋" w:cs="仿宋" w:hint="eastAsia"/>
              </w:rPr>
              <w:t>是否发生安全生产事故。</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事故是否造成人员伤亡</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044"/>
          <w:jc w:val="center"/>
        </w:trPr>
        <w:tc>
          <w:tcPr>
            <w:tcW w:w="467"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6</w:t>
            </w:r>
          </w:p>
        </w:tc>
        <w:tc>
          <w:tcPr>
            <w:tcW w:w="2636" w:type="dxa"/>
            <w:tcBorders>
              <w:top w:val="single" w:sz="2" w:space="0" w:color="000000"/>
              <w:bottom w:val="single" w:sz="2" w:space="0" w:color="000000"/>
            </w:tcBorders>
          </w:tcPr>
          <w:p w:rsidR="00EF2715" w:rsidRDefault="00DD5587">
            <w:pPr>
              <w:jc w:val="center"/>
              <w:rPr>
                <w:rFonts w:ascii="仿宋" w:eastAsia="仿宋" w:hAnsi="仿宋" w:cs="仿宋"/>
              </w:rPr>
            </w:pPr>
            <w:r>
              <w:rPr>
                <w:rFonts w:ascii="仿宋" w:eastAsia="仿宋" w:hAnsi="仿宋" w:cs="仿宋" w:hint="eastAsia"/>
              </w:rPr>
              <w:t>积极配合地质勘查和测绘行业安全检查。</w:t>
            </w:r>
          </w:p>
        </w:tc>
        <w:tc>
          <w:tcPr>
            <w:tcW w:w="4586" w:type="dxa"/>
            <w:tcBorders>
              <w:top w:val="single" w:sz="2" w:space="0" w:color="000000"/>
              <w:bottom w:val="single" w:sz="2" w:space="0" w:color="000000"/>
            </w:tcBorders>
          </w:tcPr>
          <w:p w:rsidR="00EF2715" w:rsidRDefault="00DD5587">
            <w:pPr>
              <w:rPr>
                <w:rFonts w:ascii="仿宋" w:eastAsia="仿宋" w:hAnsi="仿宋" w:cs="仿宋"/>
              </w:rPr>
            </w:pPr>
            <w:r>
              <w:rPr>
                <w:rFonts w:ascii="仿宋" w:eastAsia="仿宋" w:hAnsi="仿宋" w:cs="仿宋" w:hint="eastAsia"/>
              </w:rPr>
              <w:t>1.</w:t>
            </w:r>
            <w:r>
              <w:rPr>
                <w:rFonts w:ascii="仿宋" w:eastAsia="仿宋" w:hAnsi="仿宋" w:cs="仿宋" w:hint="eastAsia"/>
              </w:rPr>
              <w:t>是否积极配合地质勘查和测绘行业安全检查。</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是否存在隐瞒有关情况。</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109"/>
          <w:jc w:val="center"/>
        </w:trPr>
        <w:tc>
          <w:tcPr>
            <w:tcW w:w="467"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7</w:t>
            </w:r>
          </w:p>
        </w:tc>
        <w:tc>
          <w:tcPr>
            <w:tcW w:w="2636"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安全生产风险排查。</w:t>
            </w:r>
          </w:p>
        </w:tc>
        <w:tc>
          <w:tcPr>
            <w:tcW w:w="4586" w:type="dxa"/>
            <w:tcBorders>
              <w:top w:val="single" w:sz="2" w:space="0" w:color="000000"/>
              <w:bottom w:val="single" w:sz="2" w:space="0" w:color="000000"/>
            </w:tcBorders>
          </w:tcPr>
          <w:p w:rsidR="00EF2715" w:rsidRDefault="00DD5587">
            <w:pPr>
              <w:numPr>
                <w:ilvl w:val="0"/>
                <w:numId w:val="5"/>
              </w:numPr>
              <w:rPr>
                <w:rFonts w:ascii="仿宋" w:eastAsia="仿宋" w:hAnsi="仿宋" w:cs="仿宋"/>
              </w:rPr>
            </w:pPr>
            <w:r>
              <w:rPr>
                <w:rFonts w:ascii="仿宋" w:eastAsia="仿宋" w:hAnsi="仿宋" w:cs="仿宋" w:hint="eastAsia"/>
              </w:rPr>
              <w:t>是否开展风险隐患排查</w:t>
            </w:r>
            <w:r>
              <w:rPr>
                <w:rFonts w:ascii="仿宋" w:eastAsia="仿宋" w:hAnsi="仿宋" w:cs="仿宋" w:hint="eastAsia"/>
              </w:rPr>
              <w:t>,</w:t>
            </w:r>
            <w:r>
              <w:rPr>
                <w:rFonts w:ascii="仿宋" w:eastAsia="仿宋" w:hAnsi="仿宋" w:cs="仿宋" w:hint="eastAsia"/>
              </w:rPr>
              <w:t>建立问题隐患和整改措施清单。</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是否明确整改时限及整改责任人。</w:t>
            </w:r>
          </w:p>
        </w:tc>
        <w:tc>
          <w:tcPr>
            <w:tcW w:w="1092" w:type="dxa"/>
            <w:tcBorders>
              <w:top w:val="single" w:sz="2" w:space="0" w:color="000000"/>
              <w:bottom w:val="single" w:sz="2" w:space="0" w:color="000000"/>
            </w:tcBorders>
          </w:tcPr>
          <w:p w:rsidR="00EF2715" w:rsidRDefault="00EF2715">
            <w:pPr>
              <w:rPr>
                <w:rFonts w:ascii="仿宋" w:eastAsia="仿宋" w:hAnsi="仿宋" w:cs="仿宋"/>
              </w:rPr>
            </w:pPr>
          </w:p>
        </w:tc>
      </w:tr>
    </w:tbl>
    <w:p w:rsidR="00EF2715" w:rsidRDefault="00EF2715">
      <w:pPr>
        <w:spacing w:line="500" w:lineRule="exact"/>
        <w:rPr>
          <w:rFonts w:ascii="仿宋_GB2312" w:eastAsia="仿宋_GB2312" w:hAnsi="仿宋_GB2312" w:cs="仿宋_GB2312"/>
          <w:sz w:val="24"/>
          <w:szCs w:val="24"/>
        </w:rPr>
      </w:pPr>
    </w:p>
    <w:p w:rsidR="00EF2715" w:rsidRDefault="00EF2715">
      <w:pPr>
        <w:spacing w:line="500" w:lineRule="exact"/>
        <w:rPr>
          <w:rFonts w:ascii="仿宋_GB2312" w:eastAsia="仿宋_GB2312" w:hAnsi="仿宋_GB2312" w:cs="仿宋_GB2312"/>
          <w:sz w:val="24"/>
          <w:szCs w:val="24"/>
        </w:r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2433"/>
        <w:gridCol w:w="4559"/>
        <w:gridCol w:w="1194"/>
      </w:tblGrid>
      <w:tr w:rsidR="00EF2715">
        <w:trPr>
          <w:trHeight w:val="1324"/>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8</w:t>
            </w:r>
          </w:p>
        </w:tc>
        <w:tc>
          <w:tcPr>
            <w:tcW w:w="2433"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安全生产教育培训。</w:t>
            </w:r>
          </w:p>
        </w:tc>
        <w:tc>
          <w:tcPr>
            <w:tcW w:w="4559" w:type="dxa"/>
            <w:tcBorders>
              <w:top w:val="single" w:sz="2" w:space="0" w:color="000000"/>
              <w:bottom w:val="single" w:sz="2" w:space="0" w:color="000000"/>
            </w:tcBorders>
          </w:tcPr>
          <w:p w:rsidR="00EF2715" w:rsidRDefault="00DD5587">
            <w:pPr>
              <w:numPr>
                <w:ilvl w:val="0"/>
                <w:numId w:val="6"/>
              </w:numPr>
              <w:rPr>
                <w:rFonts w:ascii="仿宋" w:eastAsia="仿宋" w:hAnsi="仿宋" w:cs="仿宋"/>
              </w:rPr>
            </w:pPr>
            <w:r>
              <w:rPr>
                <w:rFonts w:ascii="仿宋" w:eastAsia="仿宋" w:hAnsi="仿宋" w:cs="仿宋" w:hint="eastAsia"/>
              </w:rPr>
              <w:t>是否对各类人员进行安全生产教育和培训</w:t>
            </w:r>
            <w:r>
              <w:rPr>
                <w:rFonts w:ascii="仿宋" w:eastAsia="仿宋" w:hAnsi="仿宋" w:cs="仿宋" w:hint="eastAsia"/>
              </w:rPr>
              <w:t>，</w:t>
            </w:r>
            <w:r>
              <w:rPr>
                <w:rFonts w:ascii="仿宋" w:eastAsia="仿宋" w:hAnsi="仿宋" w:cs="仿宋" w:hint="eastAsia"/>
              </w:rPr>
              <w:t>定期组织开展应急演练。</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工作人员是否熟悉野外作业地区各类风险和</w:t>
            </w:r>
            <w:r>
              <w:rPr>
                <w:rFonts w:ascii="仿宋" w:eastAsia="仿宋" w:hAnsi="仿宋" w:cs="仿宋" w:hint="eastAsia"/>
              </w:rPr>
              <w:t xml:space="preserve"> </w:t>
            </w:r>
            <w:r>
              <w:rPr>
                <w:rFonts w:ascii="仿宋" w:eastAsia="仿宋" w:hAnsi="仿宋" w:cs="仿宋" w:hint="eastAsia"/>
              </w:rPr>
              <w:t>防范措施。</w:t>
            </w:r>
          </w:p>
        </w:tc>
        <w:tc>
          <w:tcPr>
            <w:tcW w:w="1194"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514"/>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9</w:t>
            </w:r>
          </w:p>
        </w:tc>
        <w:tc>
          <w:tcPr>
            <w:tcW w:w="2433"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野外安全风险防范。</w:t>
            </w:r>
          </w:p>
        </w:tc>
        <w:tc>
          <w:tcPr>
            <w:tcW w:w="4559" w:type="dxa"/>
            <w:tcBorders>
              <w:top w:val="single" w:sz="2" w:space="0" w:color="000000"/>
              <w:bottom w:val="single" w:sz="2" w:space="0" w:color="000000"/>
            </w:tcBorders>
          </w:tcPr>
          <w:p w:rsidR="00EF2715" w:rsidRDefault="00DD5587">
            <w:pPr>
              <w:numPr>
                <w:ilvl w:val="0"/>
                <w:numId w:val="7"/>
              </w:numPr>
              <w:rPr>
                <w:rFonts w:ascii="仿宋" w:eastAsia="仿宋" w:hAnsi="仿宋" w:cs="仿宋"/>
              </w:rPr>
            </w:pPr>
            <w:r>
              <w:rPr>
                <w:rFonts w:ascii="仿宋" w:eastAsia="仿宋" w:hAnsi="仿宋" w:cs="仿宋" w:hint="eastAsia"/>
              </w:rPr>
              <w:t>在进行外业工作前</w:t>
            </w:r>
            <w:r>
              <w:rPr>
                <w:rFonts w:ascii="仿宋" w:eastAsia="仿宋" w:hAnsi="仿宋" w:cs="仿宋" w:hint="eastAsia"/>
              </w:rPr>
              <w:t>，</w:t>
            </w:r>
            <w:r>
              <w:rPr>
                <w:rFonts w:ascii="仿宋" w:eastAsia="仿宋" w:hAnsi="仿宋" w:cs="仿宋" w:hint="eastAsia"/>
              </w:rPr>
              <w:t>是否对作业人员进行安全意识和安全技能培训</w:t>
            </w:r>
            <w:r>
              <w:rPr>
                <w:rFonts w:ascii="仿宋" w:eastAsia="仿宋" w:hAnsi="仿宋" w:cs="仿宋" w:hint="eastAsia"/>
              </w:rPr>
              <w:t>，</w:t>
            </w:r>
            <w:r>
              <w:rPr>
                <w:rFonts w:ascii="仿宋" w:eastAsia="仿宋" w:hAnsi="仿宋" w:cs="仿宋" w:hint="eastAsia"/>
              </w:rPr>
              <w:t>进行体检。</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通讯、急救等装备是否配备充足。</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是否制定安全应急预案。</w:t>
            </w:r>
          </w:p>
        </w:tc>
        <w:tc>
          <w:tcPr>
            <w:tcW w:w="1194"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2734"/>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10</w:t>
            </w:r>
          </w:p>
        </w:tc>
        <w:tc>
          <w:tcPr>
            <w:tcW w:w="2433"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艰险地区作业安全管理。</w:t>
            </w:r>
          </w:p>
        </w:tc>
        <w:tc>
          <w:tcPr>
            <w:tcW w:w="4559" w:type="dxa"/>
            <w:tcBorders>
              <w:top w:val="single" w:sz="2" w:space="0" w:color="000000"/>
              <w:bottom w:val="single" w:sz="2" w:space="0" w:color="000000"/>
            </w:tcBorders>
          </w:tcPr>
          <w:p w:rsidR="00EF2715" w:rsidRDefault="00DD5587">
            <w:pPr>
              <w:rPr>
                <w:rFonts w:ascii="仿宋" w:eastAsia="仿宋" w:hAnsi="仿宋" w:cs="仿宋"/>
              </w:rPr>
            </w:pPr>
            <w:r>
              <w:rPr>
                <w:rFonts w:ascii="仿宋" w:eastAsia="仿宋" w:hAnsi="仿宋" w:cs="仿宋" w:hint="eastAsia"/>
              </w:rPr>
              <w:t>1.</w:t>
            </w:r>
            <w:r>
              <w:rPr>
                <w:rFonts w:ascii="仿宋" w:eastAsia="仿宋" w:hAnsi="仿宋" w:cs="仿宋" w:hint="eastAsia"/>
              </w:rPr>
              <w:t>在冰川、冰湖、雪地、高原、沙漠、戈壁</w:t>
            </w:r>
            <w:r>
              <w:rPr>
                <w:rFonts w:ascii="仿宋" w:eastAsia="仿宋" w:hAnsi="仿宋" w:cs="仿宋" w:hint="eastAsia"/>
              </w:rPr>
              <w:t>、</w:t>
            </w:r>
            <w:r>
              <w:rPr>
                <w:rFonts w:ascii="仿宋" w:eastAsia="仿宋" w:hAnsi="仿宋" w:cs="仿宋" w:hint="eastAsia"/>
              </w:rPr>
              <w:t>森林、沼泽、远海、放射性异常区、无人区等危险性较高的区域开展野外作业</w:t>
            </w:r>
            <w:r>
              <w:rPr>
                <w:rFonts w:ascii="仿宋" w:eastAsia="仿宋" w:hAnsi="仿宋" w:cs="仿宋" w:hint="eastAsia"/>
              </w:rPr>
              <w:t>,</w:t>
            </w:r>
            <w:r>
              <w:rPr>
                <w:rFonts w:ascii="仿宋" w:eastAsia="仿宋" w:hAnsi="仿宋" w:cs="仿宋" w:hint="eastAsia"/>
              </w:rPr>
              <w:t>是否配备北斗等卫星电话。</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新区域作业是否聘用当地向导</w:t>
            </w:r>
            <w:r>
              <w:rPr>
                <w:rFonts w:ascii="仿宋" w:eastAsia="仿宋" w:hAnsi="仿宋" w:cs="仿宋" w:hint="eastAsia"/>
              </w:rPr>
              <w:t>,</w:t>
            </w:r>
            <w:r>
              <w:rPr>
                <w:rFonts w:ascii="仿宋" w:eastAsia="仿宋" w:hAnsi="仿宋" w:cs="仿宋" w:hint="eastAsia"/>
              </w:rPr>
              <w:t>聘用资金是否有保障。</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是否存在单人进行野外作业。</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野外工作期间</w:t>
            </w:r>
            <w:r>
              <w:rPr>
                <w:rFonts w:ascii="仿宋" w:eastAsia="仿宋" w:hAnsi="仿宋" w:cs="仿宋" w:hint="eastAsia"/>
              </w:rPr>
              <w:t>,</w:t>
            </w:r>
            <w:r>
              <w:rPr>
                <w:rFonts w:ascii="仿宋" w:eastAsia="仿宋" w:hAnsi="仿宋" w:cs="仿宋" w:hint="eastAsia"/>
              </w:rPr>
              <w:t>是否每日向单位报送安全情</w:t>
            </w:r>
            <w:r>
              <w:rPr>
                <w:rFonts w:ascii="仿宋" w:eastAsia="仿宋" w:hAnsi="仿宋" w:cs="仿宋" w:hint="eastAsia"/>
              </w:rPr>
              <w:t>况</w:t>
            </w:r>
            <w:r>
              <w:rPr>
                <w:rFonts w:ascii="仿宋" w:eastAsia="仿宋" w:hAnsi="仿宋" w:cs="仿宋" w:hint="eastAsia"/>
              </w:rPr>
              <w:t>。</w:t>
            </w:r>
          </w:p>
        </w:tc>
        <w:tc>
          <w:tcPr>
            <w:tcW w:w="1194"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3638"/>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11</w:t>
            </w:r>
          </w:p>
        </w:tc>
        <w:tc>
          <w:tcPr>
            <w:tcW w:w="2433"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野外作业安全管理。</w:t>
            </w:r>
          </w:p>
        </w:tc>
        <w:tc>
          <w:tcPr>
            <w:tcW w:w="4559" w:type="dxa"/>
            <w:tcBorders>
              <w:top w:val="single" w:sz="2" w:space="0" w:color="000000"/>
              <w:bottom w:val="single" w:sz="2" w:space="0" w:color="000000"/>
            </w:tcBorders>
          </w:tcPr>
          <w:p w:rsidR="00EF2715" w:rsidRDefault="00DD5587">
            <w:pPr>
              <w:rPr>
                <w:rFonts w:ascii="仿宋" w:eastAsia="仿宋" w:hAnsi="仿宋" w:cs="仿宋"/>
              </w:rPr>
            </w:pPr>
            <w:r>
              <w:rPr>
                <w:rFonts w:ascii="仿宋" w:eastAsia="仿宋" w:hAnsi="仿宋" w:cs="仿宋" w:hint="eastAsia"/>
              </w:rPr>
              <w:t>1.</w:t>
            </w:r>
            <w:r>
              <w:rPr>
                <w:rFonts w:ascii="仿宋" w:eastAsia="仿宋" w:hAnsi="仿宋" w:cs="仿宋" w:hint="eastAsia"/>
              </w:rPr>
              <w:t>野外临时驻地选址是否考虑防范暴雨、洪水、地灾</w:t>
            </w:r>
            <w:r>
              <w:rPr>
                <w:rFonts w:ascii="仿宋" w:eastAsia="仿宋" w:hAnsi="仿宋" w:cs="仿宋" w:hint="eastAsia"/>
              </w:rPr>
              <w:t>、</w:t>
            </w:r>
            <w:r>
              <w:rPr>
                <w:rFonts w:ascii="仿宋" w:eastAsia="仿宋" w:hAnsi="仿宋" w:cs="仿宋" w:hint="eastAsia"/>
              </w:rPr>
              <w:t>雪崩等自然灾害和饮水安全、动物侵袭风险</w:t>
            </w: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钻探设备安装、钻进、拆卸等环节是否存在安全风险</w:t>
            </w:r>
            <w:r>
              <w:rPr>
                <w:rFonts w:ascii="仿宋" w:eastAsia="仿宋" w:hAnsi="仿宋" w:cs="仿宋" w:hint="eastAsia"/>
              </w:rPr>
              <w:t>,</w:t>
            </w:r>
            <w:r>
              <w:rPr>
                <w:rFonts w:ascii="仿宋" w:eastAsia="仿宋" w:hAnsi="仿宋" w:cs="仿宋" w:hint="eastAsia"/>
              </w:rPr>
              <w:t>存在井喷、透水等隐患。</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槽探、</w:t>
            </w:r>
            <w:proofErr w:type="gramStart"/>
            <w:r>
              <w:rPr>
                <w:rFonts w:ascii="仿宋" w:eastAsia="仿宋" w:hAnsi="仿宋" w:cs="仿宋" w:hint="eastAsia"/>
              </w:rPr>
              <w:t>硐探等</w:t>
            </w:r>
            <w:proofErr w:type="gramEnd"/>
            <w:r>
              <w:rPr>
                <w:rFonts w:ascii="仿宋" w:eastAsia="仿宋" w:hAnsi="仿宋" w:cs="仿宋" w:hint="eastAsia"/>
              </w:rPr>
              <w:t>施工是否存在地层坍塌及松软破碎岩层滑落风险。</w:t>
            </w:r>
            <w:r>
              <w:rPr>
                <w:rFonts w:ascii="仿宋" w:eastAsia="仿宋" w:hAnsi="仿宋" w:cs="仿宋" w:hint="eastAsia"/>
              </w:rPr>
              <w:t xml:space="preserve">                          4.</w:t>
            </w:r>
            <w:r>
              <w:rPr>
                <w:rFonts w:ascii="仿宋" w:eastAsia="仿宋" w:hAnsi="仿宋" w:cs="仿宋" w:hint="eastAsia"/>
              </w:rPr>
              <w:t>爆破作业是否严格遵守有关技术规范指引</w:t>
            </w:r>
            <w:r>
              <w:rPr>
                <w:rFonts w:ascii="仿宋" w:eastAsia="仿宋" w:hAnsi="仿宋" w:cs="仿宋" w:hint="eastAsia"/>
              </w:rPr>
              <w:t>,</w:t>
            </w:r>
            <w:r>
              <w:rPr>
                <w:rFonts w:ascii="仿宋" w:eastAsia="仿宋" w:hAnsi="仿宋" w:cs="仿宋" w:hint="eastAsia"/>
              </w:rPr>
              <w:t>加强爆炸物品的保管使用。</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5.</w:t>
            </w:r>
            <w:r>
              <w:rPr>
                <w:rFonts w:ascii="仿宋" w:eastAsia="仿宋" w:hAnsi="仿宋" w:cs="仿宋" w:hint="eastAsia"/>
              </w:rPr>
              <w:t>地下管线测量是否防范有毒气体中毒、可燃气体爆炸及触电等风险。</w:t>
            </w:r>
          </w:p>
          <w:p w:rsidR="00EF2715" w:rsidRDefault="00DD5587">
            <w:pPr>
              <w:rPr>
                <w:rFonts w:ascii="仿宋" w:eastAsia="仿宋" w:hAnsi="仿宋" w:cs="仿宋"/>
              </w:rPr>
            </w:pPr>
            <w:r>
              <w:rPr>
                <w:rFonts w:ascii="仿宋" w:eastAsia="仿宋" w:hAnsi="仿宋" w:cs="仿宋" w:hint="eastAsia"/>
              </w:rPr>
              <w:t>6.</w:t>
            </w:r>
            <w:r>
              <w:rPr>
                <w:rFonts w:ascii="仿宋" w:eastAsia="仿宋" w:hAnsi="仿宋" w:cs="仿宋" w:hint="eastAsia"/>
              </w:rPr>
              <w:t>无人机起</w:t>
            </w:r>
            <w:r>
              <w:rPr>
                <w:rFonts w:ascii="仿宋" w:eastAsia="仿宋" w:hAnsi="仿宋" w:cs="仿宋" w:hint="eastAsia"/>
              </w:rPr>
              <w:t>飞前是否检查紧固各设备附件。</w:t>
            </w:r>
          </w:p>
        </w:tc>
        <w:tc>
          <w:tcPr>
            <w:tcW w:w="1194"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2824"/>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12</w:t>
            </w:r>
          </w:p>
        </w:tc>
        <w:tc>
          <w:tcPr>
            <w:tcW w:w="2433"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野外交通安全管理。</w:t>
            </w:r>
          </w:p>
        </w:tc>
        <w:tc>
          <w:tcPr>
            <w:tcW w:w="4559" w:type="dxa"/>
            <w:tcBorders>
              <w:top w:val="single" w:sz="2" w:space="0" w:color="000000"/>
              <w:bottom w:val="single" w:sz="2" w:space="0" w:color="000000"/>
            </w:tcBorders>
          </w:tcPr>
          <w:p w:rsidR="00EF2715" w:rsidRDefault="00DD5587">
            <w:pPr>
              <w:rPr>
                <w:rFonts w:ascii="仿宋" w:eastAsia="仿宋" w:hAnsi="仿宋" w:cs="仿宋"/>
              </w:rPr>
            </w:pPr>
            <w:r>
              <w:rPr>
                <w:rFonts w:ascii="仿宋" w:eastAsia="仿宋" w:hAnsi="仿宋" w:cs="仿宋" w:hint="eastAsia"/>
              </w:rPr>
              <w:t>1.</w:t>
            </w:r>
            <w:r>
              <w:rPr>
                <w:rFonts w:ascii="仿宋" w:eastAsia="仿宋" w:hAnsi="仿宋" w:cs="仿宋" w:hint="eastAsia"/>
              </w:rPr>
              <w:t>是否规范野外用车管理</w:t>
            </w:r>
            <w:r>
              <w:rPr>
                <w:rFonts w:ascii="仿宋" w:eastAsia="仿宋" w:hAnsi="仿宋" w:cs="仿宋" w:hint="eastAsia"/>
              </w:rPr>
              <w:t>,</w:t>
            </w:r>
            <w:r>
              <w:rPr>
                <w:rFonts w:ascii="仿宋" w:eastAsia="仿宋" w:hAnsi="仿宋" w:cs="仿宋" w:hint="eastAsia"/>
              </w:rPr>
              <w:t>严格把关野外用车审</w:t>
            </w:r>
            <w:r>
              <w:rPr>
                <w:rFonts w:ascii="仿宋" w:eastAsia="仿宋" w:hAnsi="仿宋" w:cs="仿宋" w:hint="eastAsia"/>
              </w:rPr>
              <w:t xml:space="preserve"> </w:t>
            </w:r>
            <w:r>
              <w:rPr>
                <w:rFonts w:ascii="仿宋" w:eastAsia="仿宋" w:hAnsi="仿宋" w:cs="仿宋" w:hint="eastAsia"/>
              </w:rPr>
              <w:t>批。</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出行前是否对驾驶员进行针对性的培训</w:t>
            </w:r>
            <w:r>
              <w:rPr>
                <w:rFonts w:ascii="仿宋" w:eastAsia="仿宋" w:hAnsi="仿宋" w:cs="仿宋" w:hint="eastAsia"/>
              </w:rPr>
              <w:t>,</w:t>
            </w:r>
            <w:r>
              <w:rPr>
                <w:rFonts w:ascii="仿宋" w:eastAsia="仿宋" w:hAnsi="仿宋" w:cs="仿宋" w:hint="eastAsia"/>
              </w:rPr>
              <w:t>对车辆状况进行检查。</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是否存在疲劳驾驶。</w:t>
            </w:r>
            <w:r>
              <w:rPr>
                <w:rFonts w:ascii="仿宋" w:eastAsia="仿宋" w:hAnsi="仿宋" w:cs="仿宋" w:hint="eastAsia"/>
              </w:rPr>
              <w:t xml:space="preserve">                       4.</w:t>
            </w:r>
            <w:r>
              <w:rPr>
                <w:rFonts w:ascii="仿宋" w:eastAsia="仿宋" w:hAnsi="仿宋" w:cs="仿宋" w:hint="eastAsia"/>
              </w:rPr>
              <w:t>无人区、高风险区域野外作业是否存在单车</w:t>
            </w:r>
          </w:p>
          <w:p w:rsidR="00EF2715" w:rsidRDefault="00DD5587">
            <w:pPr>
              <w:rPr>
                <w:rFonts w:ascii="仿宋" w:eastAsia="仿宋" w:hAnsi="仿宋" w:cs="仿宋"/>
              </w:rPr>
            </w:pPr>
            <w:r>
              <w:rPr>
                <w:rFonts w:ascii="仿宋" w:eastAsia="仿宋" w:hAnsi="仿宋" w:cs="仿宋" w:hint="eastAsia"/>
              </w:rPr>
              <w:t>承担任务。</w:t>
            </w:r>
          </w:p>
        </w:tc>
        <w:tc>
          <w:tcPr>
            <w:tcW w:w="1194" w:type="dxa"/>
            <w:tcBorders>
              <w:top w:val="single" w:sz="2" w:space="0" w:color="000000"/>
              <w:bottom w:val="single" w:sz="2" w:space="0" w:color="000000"/>
            </w:tcBorders>
          </w:tcPr>
          <w:p w:rsidR="00EF2715" w:rsidRDefault="00EF2715">
            <w:pPr>
              <w:rPr>
                <w:rFonts w:ascii="仿宋" w:eastAsia="仿宋" w:hAnsi="仿宋" w:cs="仿宋"/>
              </w:rPr>
            </w:pPr>
          </w:p>
        </w:tc>
      </w:tr>
    </w:tbl>
    <w:p w:rsidR="00EF2715" w:rsidRDefault="00EF2715">
      <w:pPr>
        <w:rPr>
          <w:rFonts w:ascii="仿宋" w:eastAsia="仿宋" w:hAnsi="仿宋" w:cs="仿宋"/>
        </w:rPr>
      </w:pPr>
    </w:p>
    <w:tbl>
      <w:tblPr>
        <w:tblStyle w:val="TableNormal"/>
        <w:tblW w:w="88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2527"/>
        <w:gridCol w:w="4465"/>
        <w:gridCol w:w="1193"/>
      </w:tblGrid>
      <w:tr w:rsidR="00EF2715">
        <w:trPr>
          <w:trHeight w:val="2768"/>
          <w:jc w:val="center"/>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13</w:t>
            </w:r>
          </w:p>
        </w:tc>
        <w:tc>
          <w:tcPr>
            <w:tcW w:w="2527"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实验室安全管理。</w:t>
            </w:r>
          </w:p>
        </w:tc>
        <w:tc>
          <w:tcPr>
            <w:tcW w:w="4465" w:type="dxa"/>
            <w:tcBorders>
              <w:top w:val="single" w:sz="2" w:space="0" w:color="000000"/>
              <w:bottom w:val="single" w:sz="2" w:space="0" w:color="000000"/>
            </w:tcBorders>
          </w:tcPr>
          <w:p w:rsidR="00EF2715" w:rsidRDefault="00DD5587">
            <w:pPr>
              <w:numPr>
                <w:ilvl w:val="0"/>
                <w:numId w:val="8"/>
              </w:numPr>
              <w:rPr>
                <w:rFonts w:ascii="仿宋" w:eastAsia="仿宋" w:hAnsi="仿宋" w:cs="仿宋"/>
              </w:rPr>
            </w:pPr>
            <w:r>
              <w:rPr>
                <w:rFonts w:ascii="仿宋" w:eastAsia="仿宋" w:hAnsi="仿宋" w:cs="仿宋" w:hint="eastAsia"/>
              </w:rPr>
              <w:t>实验室管理制度操作规程是否完善。</w:t>
            </w:r>
            <w:r>
              <w:rPr>
                <w:rFonts w:ascii="仿宋" w:eastAsia="仿宋" w:hAnsi="仿宋" w:cs="仿宋" w:hint="eastAsia"/>
              </w:rPr>
              <w:t xml:space="preserve">      </w:t>
            </w:r>
          </w:p>
          <w:p w:rsidR="00EF2715" w:rsidRDefault="00DD5587">
            <w:pPr>
              <w:numPr>
                <w:ilvl w:val="0"/>
                <w:numId w:val="8"/>
              </w:numPr>
              <w:rPr>
                <w:rFonts w:ascii="仿宋" w:eastAsia="仿宋" w:hAnsi="仿宋" w:cs="仿宋"/>
              </w:rPr>
            </w:pPr>
            <w:r>
              <w:rPr>
                <w:rFonts w:ascii="仿宋" w:eastAsia="仿宋" w:hAnsi="仿宋" w:cs="仿宋" w:hint="eastAsia"/>
              </w:rPr>
              <w:t>粉尘、废气、废水、废渣处理是否存在安全隐</w:t>
            </w:r>
            <w:r>
              <w:rPr>
                <w:rFonts w:ascii="仿宋" w:eastAsia="仿宋" w:hAnsi="仿宋" w:cs="仿宋" w:hint="eastAsia"/>
              </w:rPr>
              <w:t xml:space="preserve"> </w:t>
            </w:r>
            <w:r>
              <w:rPr>
                <w:rFonts w:ascii="仿宋" w:eastAsia="仿宋" w:hAnsi="仿宋" w:cs="仿宋" w:hint="eastAsia"/>
              </w:rPr>
              <w:t>患。</w:t>
            </w:r>
            <w:r>
              <w:rPr>
                <w:rFonts w:ascii="仿宋" w:eastAsia="仿宋" w:hAnsi="仿宋" w:cs="仿宋" w:hint="eastAsia"/>
              </w:rPr>
              <w:t xml:space="preserve">                                    </w:t>
            </w:r>
          </w:p>
          <w:p w:rsidR="00EF2715" w:rsidRDefault="00DD5587">
            <w:pPr>
              <w:numPr>
                <w:ilvl w:val="0"/>
                <w:numId w:val="8"/>
              </w:numPr>
              <w:rPr>
                <w:rFonts w:ascii="仿宋" w:eastAsia="仿宋" w:hAnsi="仿宋" w:cs="仿宋"/>
              </w:rPr>
            </w:pPr>
            <w:r>
              <w:rPr>
                <w:rFonts w:ascii="仿宋" w:eastAsia="仿宋" w:hAnsi="仿宋" w:cs="仿宋" w:hint="eastAsia"/>
              </w:rPr>
              <w:t>危险化学品储存、使用和处置等各环节是否</w:t>
            </w:r>
            <w:r>
              <w:rPr>
                <w:rFonts w:ascii="仿宋" w:eastAsia="仿宋" w:hAnsi="仿宋" w:cs="仿宋" w:hint="eastAsia"/>
              </w:rPr>
              <w:t xml:space="preserve"> </w:t>
            </w:r>
            <w:r>
              <w:rPr>
                <w:rFonts w:ascii="仿宋" w:eastAsia="仿宋" w:hAnsi="仿宋" w:cs="仿宋" w:hint="eastAsia"/>
              </w:rPr>
              <w:t>存在风险。</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4</w:t>
            </w:r>
            <w:r>
              <w:rPr>
                <w:rFonts w:ascii="仿宋" w:eastAsia="仿宋" w:hAnsi="仿宋" w:cs="仿宋" w:hint="eastAsia"/>
              </w:rPr>
              <w:t>对涉及有毒有害物质、放射性、电磁辐射风险的</w:t>
            </w:r>
            <w:r>
              <w:rPr>
                <w:rFonts w:ascii="仿宋" w:eastAsia="仿宋" w:hAnsi="仿宋" w:cs="仿宋" w:hint="eastAsia"/>
              </w:rPr>
              <w:t>,</w:t>
            </w:r>
            <w:r>
              <w:rPr>
                <w:rFonts w:ascii="仿宋" w:eastAsia="仿宋" w:hAnsi="仿宋" w:cs="仿宋" w:hint="eastAsia"/>
              </w:rPr>
              <w:t>是否按规定配备防护装置</w:t>
            </w:r>
            <w:r>
              <w:rPr>
                <w:rFonts w:ascii="仿宋" w:eastAsia="仿宋" w:hAnsi="仿宋" w:cs="仿宋" w:hint="eastAsia"/>
              </w:rPr>
              <w:t>,</w:t>
            </w:r>
            <w:r>
              <w:rPr>
                <w:rFonts w:ascii="仿宋" w:eastAsia="仿宋" w:hAnsi="仿宋" w:cs="仿宋" w:hint="eastAsia"/>
              </w:rPr>
              <w:t>建立危险报警系统</w:t>
            </w:r>
            <w:r>
              <w:rPr>
                <w:rFonts w:ascii="仿宋" w:eastAsia="仿宋" w:hAnsi="仿宋" w:cs="仿宋" w:hint="eastAsia"/>
              </w:rPr>
              <w:t>,</w:t>
            </w:r>
            <w:r>
              <w:rPr>
                <w:rFonts w:ascii="仿宋" w:eastAsia="仿宋" w:hAnsi="仿宋" w:cs="仿宋" w:hint="eastAsia"/>
              </w:rPr>
              <w:t>做好应急处置方案。</w:t>
            </w:r>
          </w:p>
        </w:tc>
        <w:tc>
          <w:tcPr>
            <w:tcW w:w="1193"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384"/>
          <w:jc w:val="center"/>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14</w:t>
            </w:r>
          </w:p>
        </w:tc>
        <w:tc>
          <w:tcPr>
            <w:tcW w:w="2527"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做好野外通讯保障。</w:t>
            </w:r>
          </w:p>
        </w:tc>
        <w:tc>
          <w:tcPr>
            <w:tcW w:w="4465" w:type="dxa"/>
            <w:tcBorders>
              <w:top w:val="single" w:sz="2" w:space="0" w:color="000000"/>
              <w:bottom w:val="single" w:sz="2" w:space="0" w:color="000000"/>
            </w:tcBorders>
          </w:tcPr>
          <w:p w:rsidR="00EF2715" w:rsidRDefault="00DD5587">
            <w:pPr>
              <w:rPr>
                <w:rFonts w:ascii="仿宋" w:eastAsia="仿宋" w:hAnsi="仿宋" w:cs="仿宋"/>
              </w:rPr>
            </w:pPr>
            <w:r>
              <w:rPr>
                <w:rFonts w:ascii="仿宋" w:eastAsia="仿宋" w:hAnsi="仿宋" w:cs="仿宋" w:hint="eastAsia"/>
              </w:rPr>
              <w:t>1.</w:t>
            </w:r>
            <w:r>
              <w:rPr>
                <w:rFonts w:ascii="仿宋" w:eastAsia="仿宋" w:hAnsi="仿宋" w:cs="仿宋" w:hint="eastAsia"/>
              </w:rPr>
              <w:t>是否为野外作业人员、车辆、船舶和飞机配</w:t>
            </w:r>
            <w:r>
              <w:rPr>
                <w:rFonts w:ascii="仿宋" w:eastAsia="仿宋" w:hAnsi="仿宋" w:cs="仿宋" w:hint="eastAsia"/>
              </w:rPr>
              <w:t xml:space="preserve"> </w:t>
            </w:r>
            <w:r>
              <w:rPr>
                <w:rFonts w:ascii="仿宋" w:eastAsia="仿宋" w:hAnsi="仿宋" w:cs="仿宋" w:hint="eastAsia"/>
              </w:rPr>
              <w:t>置北斗终端等报位设备。</w:t>
            </w:r>
            <w:r>
              <w:rPr>
                <w:rFonts w:ascii="仿宋" w:eastAsia="仿宋" w:hAnsi="仿宋" w:cs="仿宋" w:hint="eastAsia"/>
              </w:rPr>
              <w:t xml:space="preserve">                   </w:t>
            </w:r>
            <w:r>
              <w:rPr>
                <w:rFonts w:ascii="仿宋" w:eastAsia="仿宋" w:hAnsi="仿宋" w:cs="仿宋" w:hint="eastAsia"/>
              </w:rPr>
              <w:t>2.</w:t>
            </w:r>
            <w:r>
              <w:rPr>
                <w:rFonts w:ascii="仿宋" w:eastAsia="仿宋" w:hAnsi="仿宋" w:cs="仿宋" w:hint="eastAsia"/>
              </w:rPr>
              <w:t>在西部高原、无人区等通讯信号未覆盖地区</w:t>
            </w:r>
            <w:r>
              <w:rPr>
                <w:rFonts w:ascii="仿宋" w:eastAsia="仿宋" w:hAnsi="仿宋" w:cs="仿宋" w:hint="eastAsia"/>
              </w:rPr>
              <w:t xml:space="preserve"> </w:t>
            </w:r>
            <w:r>
              <w:rPr>
                <w:rFonts w:ascii="仿宋" w:eastAsia="仿宋" w:hAnsi="仿宋" w:cs="仿宋" w:hint="eastAsia"/>
              </w:rPr>
              <w:t>是否配备卫星电话。</w:t>
            </w:r>
          </w:p>
        </w:tc>
        <w:tc>
          <w:tcPr>
            <w:tcW w:w="1193"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1548"/>
          <w:jc w:val="center"/>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15</w:t>
            </w:r>
          </w:p>
        </w:tc>
        <w:tc>
          <w:tcPr>
            <w:tcW w:w="2527"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确保作业装备安全性能。</w:t>
            </w:r>
          </w:p>
        </w:tc>
        <w:tc>
          <w:tcPr>
            <w:tcW w:w="4465" w:type="dxa"/>
            <w:tcBorders>
              <w:top w:val="single" w:sz="2" w:space="0" w:color="000000"/>
              <w:bottom w:val="single" w:sz="2" w:space="0" w:color="000000"/>
            </w:tcBorders>
          </w:tcPr>
          <w:p w:rsidR="00EF2715" w:rsidRDefault="00DD5587">
            <w:pPr>
              <w:numPr>
                <w:ilvl w:val="0"/>
                <w:numId w:val="9"/>
              </w:numPr>
              <w:rPr>
                <w:rFonts w:ascii="仿宋" w:eastAsia="仿宋" w:hAnsi="仿宋" w:cs="仿宋"/>
              </w:rPr>
            </w:pPr>
            <w:r>
              <w:rPr>
                <w:rFonts w:ascii="仿宋" w:eastAsia="仿宋" w:hAnsi="仿宋" w:cs="仿宋" w:hint="eastAsia"/>
              </w:rPr>
              <w:t>钻井等大型作业装备安全质量管理是否到位。</w:t>
            </w:r>
            <w:r>
              <w:rPr>
                <w:rFonts w:ascii="仿宋" w:eastAsia="仿宋" w:hAnsi="仿宋" w:cs="仿宋" w:hint="eastAsia"/>
              </w:rPr>
              <w:t xml:space="preserve">                                   </w:t>
            </w:r>
          </w:p>
          <w:p w:rsidR="00EF2715" w:rsidRDefault="00DD5587">
            <w:pPr>
              <w:numPr>
                <w:ilvl w:val="0"/>
                <w:numId w:val="9"/>
              </w:numPr>
              <w:rPr>
                <w:rFonts w:ascii="仿宋" w:eastAsia="仿宋" w:hAnsi="仿宋" w:cs="仿宋"/>
              </w:rPr>
            </w:pPr>
            <w:r>
              <w:rPr>
                <w:rFonts w:ascii="仿宋" w:eastAsia="仿宋" w:hAnsi="仿宋" w:cs="仿宋" w:hint="eastAsia"/>
              </w:rPr>
              <w:t>老旧作业装备检查维护是否到位</w:t>
            </w:r>
            <w:r>
              <w:rPr>
                <w:rFonts w:ascii="仿宋" w:eastAsia="仿宋" w:hAnsi="仿宋" w:cs="仿宋" w:hint="eastAsia"/>
              </w:rPr>
              <w:t>,</w:t>
            </w:r>
            <w:r>
              <w:rPr>
                <w:rFonts w:ascii="仿宋" w:eastAsia="仿宋" w:hAnsi="仿宋" w:cs="仿宋" w:hint="eastAsia"/>
              </w:rPr>
              <w:t>是否及时更新淘汰有安全隐患的老旧作业设备。</w:t>
            </w:r>
            <w:r>
              <w:rPr>
                <w:rFonts w:ascii="仿宋" w:eastAsia="仿宋" w:hAnsi="仿宋" w:cs="仿宋" w:hint="eastAsia"/>
              </w:rPr>
              <w:t xml:space="preserve">      </w:t>
            </w:r>
          </w:p>
          <w:p w:rsidR="00EF2715" w:rsidRDefault="00DD5587">
            <w:pPr>
              <w:rPr>
                <w:rFonts w:ascii="仿宋" w:eastAsia="仿宋" w:hAnsi="仿宋" w:cs="仿宋"/>
              </w:rPr>
            </w:pPr>
            <w:r>
              <w:rPr>
                <w:rFonts w:ascii="仿宋" w:eastAsia="仿宋" w:hAnsi="仿宋" w:cs="仿宋" w:hint="eastAsia"/>
              </w:rPr>
              <w:t>3.</w:t>
            </w:r>
            <w:r>
              <w:rPr>
                <w:rFonts w:ascii="仿宋" w:eastAsia="仿宋" w:hAnsi="仿宋" w:cs="仿宋" w:hint="eastAsia"/>
              </w:rPr>
              <w:t>采用新技术或者使用新设备开展野外作业</w:t>
            </w:r>
            <w:r>
              <w:rPr>
                <w:rFonts w:ascii="仿宋" w:eastAsia="仿宋" w:hAnsi="仿宋" w:cs="仿宋" w:hint="eastAsia"/>
              </w:rPr>
              <w:t xml:space="preserve">,  </w:t>
            </w:r>
            <w:r>
              <w:rPr>
                <w:rFonts w:ascii="仿宋" w:eastAsia="仿宋" w:hAnsi="仿宋" w:cs="仿宋" w:hint="eastAsia"/>
              </w:rPr>
              <w:t>是否采取有效的安全防护措施。</w:t>
            </w:r>
          </w:p>
        </w:tc>
        <w:tc>
          <w:tcPr>
            <w:tcW w:w="1193" w:type="dxa"/>
            <w:tcBorders>
              <w:top w:val="single" w:sz="2" w:space="0" w:color="000000"/>
              <w:bottom w:val="single" w:sz="2" w:space="0" w:color="000000"/>
            </w:tcBorders>
          </w:tcPr>
          <w:p w:rsidR="00EF2715" w:rsidRDefault="00EF2715">
            <w:pPr>
              <w:rPr>
                <w:rFonts w:ascii="仿宋" w:eastAsia="仿宋" w:hAnsi="仿宋" w:cs="仿宋"/>
              </w:rPr>
            </w:pPr>
          </w:p>
        </w:tc>
      </w:tr>
      <w:tr w:rsidR="00EF2715">
        <w:trPr>
          <w:trHeight w:val="2069"/>
          <w:jc w:val="center"/>
        </w:trPr>
        <w:tc>
          <w:tcPr>
            <w:tcW w:w="674" w:type="dxa"/>
            <w:tcBorders>
              <w:top w:val="single" w:sz="2" w:space="0" w:color="000000"/>
              <w:bottom w:val="single" w:sz="2" w:space="0" w:color="000000"/>
            </w:tcBorders>
          </w:tcPr>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EF2715">
            <w:pPr>
              <w:jc w:val="center"/>
              <w:rPr>
                <w:rFonts w:ascii="仿宋" w:eastAsia="仿宋" w:hAnsi="仿宋" w:cs="仿宋"/>
              </w:rPr>
            </w:pPr>
          </w:p>
          <w:p w:rsidR="00EF2715" w:rsidRDefault="00DD5587">
            <w:pPr>
              <w:jc w:val="center"/>
              <w:rPr>
                <w:rFonts w:ascii="仿宋" w:eastAsia="仿宋" w:hAnsi="仿宋" w:cs="仿宋"/>
              </w:rPr>
            </w:pPr>
            <w:r>
              <w:rPr>
                <w:rFonts w:ascii="仿宋" w:eastAsia="仿宋" w:hAnsi="仿宋" w:cs="仿宋" w:hint="eastAsia"/>
              </w:rPr>
              <w:t>16</w:t>
            </w:r>
          </w:p>
        </w:tc>
        <w:tc>
          <w:tcPr>
            <w:tcW w:w="2527" w:type="dxa"/>
            <w:tcBorders>
              <w:top w:val="single" w:sz="2" w:space="0" w:color="000000"/>
              <w:bottom w:val="single" w:sz="2" w:space="0" w:color="000000"/>
            </w:tcBorders>
          </w:tcPr>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EF2715">
            <w:pPr>
              <w:rPr>
                <w:rFonts w:ascii="仿宋" w:eastAsia="仿宋" w:hAnsi="仿宋" w:cs="仿宋"/>
              </w:rPr>
            </w:pPr>
          </w:p>
          <w:p w:rsidR="00EF2715" w:rsidRDefault="00DD5587">
            <w:pPr>
              <w:rPr>
                <w:rFonts w:ascii="仿宋" w:eastAsia="仿宋" w:hAnsi="仿宋" w:cs="仿宋"/>
              </w:rPr>
            </w:pPr>
            <w:r>
              <w:rPr>
                <w:rFonts w:ascii="仿宋" w:eastAsia="仿宋" w:hAnsi="仿宋" w:cs="仿宋" w:hint="eastAsia"/>
              </w:rPr>
              <w:t>做好应急救援装备保障。</w:t>
            </w:r>
          </w:p>
        </w:tc>
        <w:tc>
          <w:tcPr>
            <w:tcW w:w="4465" w:type="dxa"/>
            <w:tcBorders>
              <w:top w:val="single" w:sz="2" w:space="0" w:color="000000"/>
              <w:bottom w:val="single" w:sz="2" w:space="0" w:color="000000"/>
            </w:tcBorders>
          </w:tcPr>
          <w:p w:rsidR="00EF2715" w:rsidRDefault="00DD5587">
            <w:pPr>
              <w:numPr>
                <w:ilvl w:val="0"/>
                <w:numId w:val="10"/>
              </w:numPr>
              <w:rPr>
                <w:rFonts w:ascii="仿宋" w:eastAsia="仿宋" w:hAnsi="仿宋" w:cs="仿宋"/>
              </w:rPr>
            </w:pPr>
            <w:r>
              <w:rPr>
                <w:rFonts w:ascii="仿宋" w:eastAsia="仿宋" w:hAnsi="仿宋" w:cs="仿宋" w:hint="eastAsia"/>
              </w:rPr>
              <w:t>对于设有野外基地的</w:t>
            </w:r>
            <w:r>
              <w:rPr>
                <w:rFonts w:ascii="仿宋" w:eastAsia="仿宋" w:hAnsi="仿宋" w:cs="仿宋" w:hint="eastAsia"/>
              </w:rPr>
              <w:t>,</w:t>
            </w:r>
            <w:r>
              <w:rPr>
                <w:rFonts w:ascii="仿宋" w:eastAsia="仿宋" w:hAnsi="仿宋" w:cs="仿宋" w:hint="eastAsia"/>
              </w:rPr>
              <w:t>是否配备越野车等应</w:t>
            </w:r>
            <w:r>
              <w:rPr>
                <w:rFonts w:ascii="仿宋" w:eastAsia="仿宋" w:hAnsi="仿宋" w:cs="仿宋" w:hint="eastAsia"/>
              </w:rPr>
              <w:t xml:space="preserve"> </w:t>
            </w:r>
            <w:r>
              <w:rPr>
                <w:rFonts w:ascii="仿宋" w:eastAsia="仿宋" w:hAnsi="仿宋" w:cs="仿宋" w:hint="eastAsia"/>
              </w:rPr>
              <w:t>急救援车辆、生命探测仪等搜救定位装备、便</w:t>
            </w:r>
            <w:r>
              <w:rPr>
                <w:rFonts w:ascii="仿宋" w:eastAsia="仿宋" w:hAnsi="仿宋" w:cs="仿宋" w:hint="eastAsia"/>
              </w:rPr>
              <w:t xml:space="preserve"> </w:t>
            </w:r>
            <w:r>
              <w:rPr>
                <w:rFonts w:ascii="仿宋" w:eastAsia="仿宋" w:hAnsi="仿宋" w:cs="仿宋" w:hint="eastAsia"/>
              </w:rPr>
              <w:t>携式苏生器等防护装备、液压钳等救援设备。</w:t>
            </w:r>
          </w:p>
          <w:p w:rsidR="00EF2715" w:rsidRDefault="00DD5587">
            <w:pPr>
              <w:rPr>
                <w:rFonts w:ascii="仿宋" w:eastAsia="仿宋" w:hAnsi="仿宋" w:cs="仿宋"/>
              </w:rPr>
            </w:pPr>
            <w:r>
              <w:rPr>
                <w:rFonts w:ascii="仿宋" w:eastAsia="仿宋" w:hAnsi="仿宋" w:cs="仿宋" w:hint="eastAsia"/>
              </w:rPr>
              <w:t>2.</w:t>
            </w:r>
            <w:r>
              <w:rPr>
                <w:rFonts w:ascii="仿宋" w:eastAsia="仿宋" w:hAnsi="仿宋" w:cs="仿宋" w:hint="eastAsia"/>
              </w:rPr>
              <w:t>发生紧急事件和安全事故时</w:t>
            </w:r>
            <w:r>
              <w:rPr>
                <w:rFonts w:ascii="仿宋" w:eastAsia="仿宋" w:hAnsi="仿宋" w:cs="仿宋" w:hint="eastAsia"/>
              </w:rPr>
              <w:t>,</w:t>
            </w:r>
            <w:r>
              <w:rPr>
                <w:rFonts w:ascii="仿宋" w:eastAsia="仿宋" w:hAnsi="仿宋" w:cs="仿宋" w:hint="eastAsia"/>
              </w:rPr>
              <w:t>是否依法及时</w:t>
            </w:r>
            <w:r>
              <w:rPr>
                <w:rFonts w:ascii="仿宋" w:eastAsia="仿宋" w:hAnsi="仿宋" w:cs="仿宋" w:hint="eastAsia"/>
              </w:rPr>
              <w:t xml:space="preserve"> </w:t>
            </w:r>
            <w:r>
              <w:rPr>
                <w:rFonts w:ascii="仿宋" w:eastAsia="仿宋" w:hAnsi="仿宋" w:cs="仿宋" w:hint="eastAsia"/>
              </w:rPr>
              <w:t>向当地政府及应急管理、自然资源等主管部门</w:t>
            </w:r>
            <w:r>
              <w:rPr>
                <w:rFonts w:ascii="仿宋" w:eastAsia="仿宋" w:hAnsi="仿宋" w:cs="仿宋" w:hint="eastAsia"/>
              </w:rPr>
              <w:t xml:space="preserve"> </w:t>
            </w:r>
            <w:r>
              <w:rPr>
                <w:rFonts w:ascii="仿宋" w:eastAsia="仿宋" w:hAnsi="仿宋" w:cs="仿宋" w:hint="eastAsia"/>
              </w:rPr>
              <w:t>报告并积极开展救援处置。</w:t>
            </w:r>
          </w:p>
        </w:tc>
        <w:tc>
          <w:tcPr>
            <w:tcW w:w="1193" w:type="dxa"/>
            <w:tcBorders>
              <w:top w:val="single" w:sz="2" w:space="0" w:color="000000"/>
              <w:bottom w:val="single" w:sz="2" w:space="0" w:color="000000"/>
            </w:tcBorders>
          </w:tcPr>
          <w:p w:rsidR="00EF2715" w:rsidRDefault="00EF2715">
            <w:pPr>
              <w:rPr>
                <w:rFonts w:ascii="仿宋" w:eastAsia="仿宋" w:hAnsi="仿宋" w:cs="仿宋"/>
              </w:rPr>
            </w:pPr>
          </w:p>
        </w:tc>
      </w:tr>
    </w:tbl>
    <w:p w:rsidR="00EF2715" w:rsidRPr="00DD5587" w:rsidRDefault="00DD5587" w:rsidP="00DD5587">
      <w:pPr>
        <w:rPr>
          <w:rFonts w:ascii="仿宋" w:eastAsia="仿宋" w:hAnsi="仿宋" w:cs="仿宋"/>
        </w:rPr>
        <w:sectPr w:rsidR="00EF2715" w:rsidRPr="00DD5587">
          <w:footerReference w:type="default" r:id="rId8"/>
          <w:pgSz w:w="11900" w:h="16820"/>
          <w:pgMar w:top="1429" w:right="1355" w:bottom="2016" w:left="1675" w:header="0" w:footer="1789" w:gutter="0"/>
          <w:pgNumType w:fmt="numberInDash"/>
          <w:cols w:space="720"/>
        </w:sectPr>
      </w:pPr>
      <w:r>
        <w:rPr>
          <w:rFonts w:ascii="仿宋" w:eastAsia="仿宋" w:hAnsi="仿宋" w:cs="仿宋" w:hint="eastAsia"/>
        </w:rPr>
        <w:t>备注</w:t>
      </w:r>
      <w:r>
        <w:rPr>
          <w:rFonts w:ascii="仿宋" w:eastAsia="仿宋" w:hAnsi="仿宋" w:cs="仿宋" w:hint="eastAsia"/>
        </w:rPr>
        <w:t xml:space="preserve">: </w:t>
      </w:r>
      <w:r>
        <w:rPr>
          <w:rFonts w:ascii="仿宋" w:eastAsia="仿宋" w:hAnsi="仿宋" w:cs="仿宋" w:hint="eastAsia"/>
        </w:rPr>
        <w:t>检查情况一栏填写</w:t>
      </w:r>
      <w:r>
        <w:rPr>
          <w:rFonts w:ascii="仿宋" w:eastAsia="仿宋" w:hAnsi="仿宋" w:cs="仿宋" w:hint="eastAsia"/>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w:t>
      </w:r>
      <w:r>
        <w:rPr>
          <w:rFonts w:ascii="仿宋" w:eastAsia="仿宋" w:hAnsi="仿宋" w:cs="仿宋" w:hint="eastAsia"/>
        </w:rPr>
        <w:t>，</w:t>
      </w:r>
      <w:r>
        <w:rPr>
          <w:rFonts w:ascii="仿宋" w:eastAsia="仿宋" w:hAnsi="仿宋" w:cs="仿宋" w:hint="eastAsia"/>
        </w:rPr>
        <w:t>存在问题需简要说明情况并根据实际情况列入问题隐患和整改措施清单。</w:t>
      </w:r>
    </w:p>
    <w:p w:rsidR="00EF2715" w:rsidRPr="00DD5587" w:rsidRDefault="00EF2715">
      <w:pPr>
        <w:spacing w:line="500" w:lineRule="exact"/>
        <w:rPr>
          <w:rFonts w:eastAsiaTheme="minorEastAsia" w:hint="eastAsia"/>
        </w:rPr>
      </w:pPr>
    </w:p>
    <w:sectPr w:rsidR="00EF2715" w:rsidRPr="00DD5587" w:rsidSect="00EF2715">
      <w:footerReference w:type="default" r:id="rId9"/>
      <w:pgSz w:w="16820" w:h="11900"/>
      <w:pgMar w:top="1011" w:right="1385" w:bottom="400" w:left="768" w:header="0" w:footer="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715" w:rsidRDefault="00DD5587">
      <w:r>
        <w:separator/>
      </w:r>
    </w:p>
  </w:endnote>
  <w:endnote w:type="continuationSeparator" w:id="0">
    <w:p w:rsidR="00EF2715" w:rsidRDefault="00DD55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15" w:rsidRDefault="00EF2715">
    <w:pPr>
      <w:spacing w:line="226" w:lineRule="exact"/>
      <w:rPr>
        <w:rFonts w:ascii="仿宋" w:eastAsia="仿宋" w:hAnsi="仿宋" w:cs="仿宋"/>
        <w:sz w:val="33"/>
        <w:szCs w:val="33"/>
      </w:rPr>
    </w:pPr>
    <w:r w:rsidRPr="00EF2715">
      <w:rPr>
        <w:sz w:val="33"/>
      </w:rP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filled="f" stroked="f" strokeweight=".5pt">
          <v:textbox style="mso-fit-shape-to-text:t" inset="0,0,0,0">
            <w:txbxContent>
              <w:p w:rsidR="00EF2715" w:rsidRDefault="00EF2715">
                <w:pPr>
                  <w:rPr>
                    <w:rFonts w:eastAsia="宋体"/>
                    <w:sz w:val="18"/>
                  </w:rPr>
                </w:pPr>
                <w:r>
                  <w:rPr>
                    <w:rFonts w:ascii="黑体" w:eastAsia="黑体" w:hAnsi="黑体" w:cs="黑体" w:hint="eastAsia"/>
                    <w:sz w:val="24"/>
                    <w:szCs w:val="24"/>
                  </w:rPr>
                  <w:fldChar w:fldCharType="begin"/>
                </w:r>
                <w:r w:rsidR="00DD5587">
                  <w:rPr>
                    <w:rFonts w:ascii="黑体" w:eastAsia="黑体" w:hAnsi="黑体" w:cs="黑体" w:hint="eastAsia"/>
                    <w:sz w:val="24"/>
                    <w:szCs w:val="24"/>
                  </w:rPr>
                  <w:instrText xml:space="preserve"> PAGE  \* MERGEFORMAT </w:instrText>
                </w:r>
                <w:r>
                  <w:rPr>
                    <w:rFonts w:ascii="黑体" w:eastAsia="黑体" w:hAnsi="黑体" w:cs="黑体" w:hint="eastAsia"/>
                    <w:sz w:val="24"/>
                    <w:szCs w:val="24"/>
                  </w:rPr>
                  <w:fldChar w:fldCharType="separate"/>
                </w:r>
                <w:r w:rsidR="00DD5587">
                  <w:rPr>
                    <w:rFonts w:ascii="黑体" w:eastAsia="黑体" w:hAnsi="黑体" w:cs="黑体"/>
                    <w:noProof/>
                    <w:sz w:val="24"/>
                    <w:szCs w:val="24"/>
                  </w:rPr>
                  <w:t>- 1 -</w:t>
                </w:r>
                <w:r>
                  <w:rPr>
                    <w:rFonts w:ascii="黑体" w:eastAsia="黑体" w:hAnsi="黑体" w:cs="黑体" w:hint="eastAsia"/>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15" w:rsidRDefault="00EF2715">
    <w:pPr>
      <w:spacing w:line="14" w:lineRule="auto"/>
      <w:rPr>
        <w:sz w:val="2"/>
      </w:rPr>
    </w:pPr>
    <w:r w:rsidRPr="00EF2715">
      <w:rPr>
        <w:sz w:val="2"/>
      </w:rP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right;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filled="f" stroked="f" strokeweight=".5pt">
          <v:textbox style="mso-fit-shape-to-text:t" inset="0,0,0,0">
            <w:txbxContent>
              <w:p w:rsidR="00EF2715" w:rsidRDefault="00EF2715">
                <w:pPr>
                  <w:rPr>
                    <w:rFonts w:eastAsia="宋体"/>
                    <w:sz w:val="18"/>
                  </w:rPr>
                </w:pPr>
                <w:r>
                  <w:rPr>
                    <w:rFonts w:eastAsia="宋体" w:hint="eastAsia"/>
                    <w:sz w:val="18"/>
                  </w:rPr>
                  <w:fldChar w:fldCharType="begin"/>
                </w:r>
                <w:r w:rsidR="00DD5587">
                  <w:rPr>
                    <w:rFonts w:eastAsia="宋体" w:hint="eastAsia"/>
                    <w:sz w:val="18"/>
                  </w:rPr>
                  <w:instrText xml:space="preserve"> PAGE  \* MERGEFORMAT </w:instrText>
                </w:r>
                <w:r>
                  <w:rPr>
                    <w:rFonts w:eastAsia="宋体" w:hint="eastAsia"/>
                    <w:sz w:val="18"/>
                  </w:rPr>
                  <w:fldChar w:fldCharType="separate"/>
                </w:r>
                <w:r w:rsidR="00DD5587" w:rsidRPr="00DD5587">
                  <w:rPr>
                    <w:noProof/>
                    <w:sz w:val="18"/>
                  </w:rPr>
                  <w:t>- 4 -</w:t>
                </w:r>
                <w:r>
                  <w:rPr>
                    <w:rFonts w:eastAsia="宋体"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715" w:rsidRDefault="00DD5587">
      <w:r>
        <w:separator/>
      </w:r>
    </w:p>
  </w:footnote>
  <w:footnote w:type="continuationSeparator" w:id="0">
    <w:p w:rsidR="00EF2715" w:rsidRDefault="00DD5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4C5CF"/>
    <w:multiLevelType w:val="singleLevel"/>
    <w:tmpl w:val="6264C5CF"/>
    <w:lvl w:ilvl="0">
      <w:start w:val="1"/>
      <w:numFmt w:val="decimal"/>
      <w:suff w:val="nothing"/>
      <w:lvlText w:val="%1."/>
      <w:lvlJc w:val="left"/>
    </w:lvl>
  </w:abstractNum>
  <w:abstractNum w:abstractNumId="1">
    <w:nsid w:val="6264C5DF"/>
    <w:multiLevelType w:val="singleLevel"/>
    <w:tmpl w:val="6264C5DF"/>
    <w:lvl w:ilvl="0">
      <w:start w:val="1"/>
      <w:numFmt w:val="decimal"/>
      <w:suff w:val="nothing"/>
      <w:lvlText w:val="%1."/>
      <w:lvlJc w:val="left"/>
    </w:lvl>
  </w:abstractNum>
  <w:abstractNum w:abstractNumId="2">
    <w:nsid w:val="6264C5EE"/>
    <w:multiLevelType w:val="singleLevel"/>
    <w:tmpl w:val="6264C5EE"/>
    <w:lvl w:ilvl="0">
      <w:start w:val="1"/>
      <w:numFmt w:val="decimal"/>
      <w:suff w:val="nothing"/>
      <w:lvlText w:val="%1."/>
      <w:lvlJc w:val="left"/>
    </w:lvl>
  </w:abstractNum>
  <w:abstractNum w:abstractNumId="3">
    <w:nsid w:val="6264C5FE"/>
    <w:multiLevelType w:val="singleLevel"/>
    <w:tmpl w:val="6264C5FE"/>
    <w:lvl w:ilvl="0">
      <w:start w:val="1"/>
      <w:numFmt w:val="decimal"/>
      <w:suff w:val="nothing"/>
      <w:lvlText w:val="%1."/>
      <w:lvlJc w:val="left"/>
    </w:lvl>
  </w:abstractNum>
  <w:abstractNum w:abstractNumId="4">
    <w:nsid w:val="6264C685"/>
    <w:multiLevelType w:val="singleLevel"/>
    <w:tmpl w:val="6264C685"/>
    <w:lvl w:ilvl="0">
      <w:start w:val="1"/>
      <w:numFmt w:val="decimal"/>
      <w:suff w:val="nothing"/>
      <w:lvlText w:val="%1."/>
      <w:lvlJc w:val="left"/>
    </w:lvl>
  </w:abstractNum>
  <w:abstractNum w:abstractNumId="5">
    <w:nsid w:val="6264C7BE"/>
    <w:multiLevelType w:val="singleLevel"/>
    <w:tmpl w:val="6264C7BE"/>
    <w:lvl w:ilvl="0">
      <w:start w:val="1"/>
      <w:numFmt w:val="decimal"/>
      <w:suff w:val="nothing"/>
      <w:lvlText w:val="%1."/>
      <w:lvlJc w:val="left"/>
    </w:lvl>
  </w:abstractNum>
  <w:abstractNum w:abstractNumId="6">
    <w:nsid w:val="6264C7CE"/>
    <w:multiLevelType w:val="singleLevel"/>
    <w:tmpl w:val="6264C7CE"/>
    <w:lvl w:ilvl="0">
      <w:start w:val="1"/>
      <w:numFmt w:val="decimal"/>
      <w:suff w:val="nothing"/>
      <w:lvlText w:val="%1."/>
      <w:lvlJc w:val="left"/>
    </w:lvl>
  </w:abstractNum>
  <w:abstractNum w:abstractNumId="7">
    <w:nsid w:val="6264C7F1"/>
    <w:multiLevelType w:val="singleLevel"/>
    <w:tmpl w:val="6264C7F1"/>
    <w:lvl w:ilvl="0">
      <w:start w:val="1"/>
      <w:numFmt w:val="decimal"/>
      <w:suff w:val="nothing"/>
      <w:lvlText w:val="%1."/>
      <w:lvlJc w:val="left"/>
    </w:lvl>
  </w:abstractNum>
  <w:abstractNum w:abstractNumId="8">
    <w:nsid w:val="6264C83A"/>
    <w:multiLevelType w:val="singleLevel"/>
    <w:tmpl w:val="6264C83A"/>
    <w:lvl w:ilvl="0">
      <w:start w:val="1"/>
      <w:numFmt w:val="decimal"/>
      <w:suff w:val="nothing"/>
      <w:lvlText w:val="%1."/>
      <w:lvlJc w:val="left"/>
    </w:lvl>
  </w:abstractNum>
  <w:abstractNum w:abstractNumId="9">
    <w:nsid w:val="626515DC"/>
    <w:multiLevelType w:val="singleLevel"/>
    <w:tmpl w:val="626515DC"/>
    <w:lvl w:ilvl="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lTrailSpace/>
    <w:useFELayout/>
  </w:compat>
  <w:rsids>
    <w:rsidRoot w:val="00EF2715"/>
    <w:rsid w:val="FE7F594B"/>
    <w:rsid w:val="00DD5587"/>
    <w:rsid w:val="00EF2715"/>
    <w:rsid w:val="25676617"/>
    <w:rsid w:val="53D37CC2"/>
    <w:rsid w:val="57FE276A"/>
    <w:rsid w:val="68F6046F"/>
    <w:rsid w:val="71D24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EF2715"/>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EF271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6264bc9a2c4f12001582ced0</cp:keywords>
  <cp:lastModifiedBy>lenovo</cp:lastModifiedBy>
  <cp:revision>2</cp:revision>
  <dcterms:created xsi:type="dcterms:W3CDTF">2022-04-24T18:57:00Z</dcterms:created>
  <dcterms:modified xsi:type="dcterms:W3CDTF">2023-07-12T08:49:00Z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2022-04-24T10:57:49Z</vt:filetime>
  </property>
  <property fmtid="{D5CDD505-2E9C-101B-9397-08002B2CF9AE}" pid="4" name="KSOProductBuildVer">
    <vt:lpwstr>2052-11.8.2.10953</vt:lpwstr>
  </property>
</Properties>
</file>