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宋体" w:eastAsia="方正小标宋简体"/>
          <w:bCs/>
          <w:sz w:val="44"/>
        </w:rPr>
      </w:pPr>
      <w:bookmarkStart w:id="1" w:name="_GoBack"/>
      <w:bookmarkEnd w:id="1"/>
      <w:r>
        <w:rPr>
          <w:rFonts w:hint="eastAsia" w:ascii="方正小标宋简体" w:hAnsi="宋体" w:eastAsia="方正小标宋简体"/>
          <w:bCs/>
          <w:sz w:val="44"/>
        </w:rPr>
        <w:t>西山区农村义务教育学生营养改善计划</w:t>
      </w:r>
    </w:p>
    <w:p>
      <w:pPr>
        <w:spacing w:line="590" w:lineRule="exact"/>
        <w:jc w:val="center"/>
        <w:rPr>
          <w:rFonts w:hint="eastAsia" w:ascii="方正小标宋简体" w:hAnsi="宋体" w:eastAsia="方正小标宋简体"/>
          <w:bCs/>
          <w:sz w:val="44"/>
        </w:rPr>
      </w:pPr>
      <w:r>
        <w:rPr>
          <w:rFonts w:hint="eastAsia" w:ascii="方正小标宋简体" w:hAnsi="宋体" w:eastAsia="方正小标宋简体"/>
          <w:bCs/>
          <w:sz w:val="44"/>
        </w:rPr>
        <w:t>实  施  方  案</w:t>
      </w:r>
    </w:p>
    <w:p>
      <w:pPr>
        <w:spacing w:line="590" w:lineRule="exact"/>
        <w:rPr>
          <w:rFonts w:hint="eastAsia" w:ascii="仿宋_GB2312" w:hAnsi="仿宋_GB2312" w:eastAsia="仿宋_GB2312"/>
          <w:sz w:val="32"/>
        </w:rPr>
      </w:pPr>
    </w:p>
    <w:p>
      <w:pPr>
        <w:widowControl/>
        <w:snapToGrid w:val="0"/>
        <w:spacing w:line="590" w:lineRule="exact"/>
        <w:ind w:firstLine="640" w:firstLineChars="200"/>
        <w:jc w:val="left"/>
        <w:rPr>
          <w:rFonts w:eastAsia="仿宋_GB2312"/>
          <w:sz w:val="32"/>
          <w:szCs w:val="32"/>
        </w:rPr>
      </w:pPr>
      <w:r>
        <w:rPr>
          <w:rFonts w:eastAsia="仿宋_GB2312"/>
          <w:sz w:val="32"/>
          <w:szCs w:val="32"/>
        </w:rPr>
        <w:t>为贯彻落实《国务院办公厅关于实施农村义务教育学生营养改善计划的意见》(国办发〔2011〕54号)和全国、全省农村义务教育营养改善计划电视电话会议精神，进一步改善农村学生营养状况，提高农村学生健康水平，结合我区实际，特制订定本实施方案。</w:t>
      </w:r>
    </w:p>
    <w:p>
      <w:pPr>
        <w:widowControl/>
        <w:snapToGrid w:val="0"/>
        <w:spacing w:line="590" w:lineRule="exact"/>
        <w:ind w:firstLine="640" w:firstLineChars="200"/>
        <w:jc w:val="left"/>
        <w:rPr>
          <w:rFonts w:hint="eastAsia" w:ascii="黑体" w:eastAsia="黑体"/>
          <w:color w:val="000000"/>
          <w:kern w:val="0"/>
          <w:sz w:val="32"/>
          <w:szCs w:val="32"/>
        </w:rPr>
      </w:pPr>
      <w:r>
        <w:rPr>
          <w:rFonts w:hint="eastAsia" w:ascii="黑体" w:eastAsia="黑体"/>
          <w:color w:val="000000"/>
          <w:kern w:val="0"/>
          <w:sz w:val="32"/>
          <w:szCs w:val="32"/>
        </w:rPr>
        <w:t>一、基本情况</w:t>
      </w:r>
    </w:p>
    <w:p>
      <w:pPr>
        <w:spacing w:line="590" w:lineRule="exact"/>
        <w:ind w:firstLine="640" w:firstLineChars="200"/>
        <w:rPr>
          <w:rFonts w:eastAsia="仿宋_GB2312"/>
          <w:sz w:val="32"/>
          <w:szCs w:val="32"/>
        </w:rPr>
      </w:pPr>
      <w:r>
        <w:rPr>
          <w:rFonts w:eastAsia="仿宋_GB2312"/>
          <w:sz w:val="32"/>
          <w:szCs w:val="32"/>
        </w:rPr>
        <w:t>目前，我区农村义务教育阶段学校分布于碧鸡、海口、团结3个街道办事处内，涉及中学5所，小学35所，学生共计17632人（此数据为市教育局返还区属学校2010年基础教育统计数据，现实有14066人）。</w:t>
      </w:r>
    </w:p>
    <w:p>
      <w:pPr>
        <w:widowControl/>
        <w:snapToGrid w:val="0"/>
        <w:spacing w:line="590" w:lineRule="exact"/>
        <w:ind w:firstLine="640" w:firstLineChars="200"/>
        <w:jc w:val="left"/>
        <w:rPr>
          <w:rFonts w:ascii="黑体" w:eastAsia="黑体"/>
          <w:color w:val="000000"/>
          <w:kern w:val="0"/>
          <w:sz w:val="32"/>
          <w:szCs w:val="32"/>
        </w:rPr>
      </w:pPr>
      <w:r>
        <w:rPr>
          <w:rFonts w:ascii="黑体" w:eastAsia="黑体"/>
          <w:color w:val="000000"/>
          <w:kern w:val="0"/>
          <w:sz w:val="32"/>
          <w:szCs w:val="32"/>
        </w:rPr>
        <w:t>二、指导思想</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以邓小平理论和“三个代表”重要思想为指导，深入贯彻落实科学发展观，全面贯彻党的教育方针，坚持以人为本、执政为民，按照优先发展、育人为本、改革创新、促进公平、提高质量的要求，全面落实教育规划纲要，稳步推进农村义务教育学生营养改善计划，不断提高农村学生营养健康水平，办好人民满意的教育。</w:t>
      </w:r>
    </w:p>
    <w:p>
      <w:pPr>
        <w:widowControl/>
        <w:snapToGrid w:val="0"/>
        <w:spacing w:line="590" w:lineRule="exact"/>
        <w:ind w:firstLine="640" w:firstLineChars="200"/>
        <w:jc w:val="left"/>
        <w:rPr>
          <w:rFonts w:ascii="黑体" w:eastAsia="黑体"/>
          <w:color w:val="000000"/>
          <w:kern w:val="0"/>
          <w:sz w:val="32"/>
          <w:szCs w:val="32"/>
        </w:rPr>
      </w:pPr>
      <w:r>
        <w:rPr>
          <w:rFonts w:ascii="黑体" w:eastAsia="黑体"/>
          <w:color w:val="000000"/>
          <w:kern w:val="0"/>
          <w:sz w:val="32"/>
          <w:szCs w:val="32"/>
        </w:rPr>
        <w:t>三、组织领导</w:t>
      </w:r>
    </w:p>
    <w:p>
      <w:pPr>
        <w:widowControl/>
        <w:snapToGrid w:val="0"/>
        <w:spacing w:line="590" w:lineRule="exact"/>
        <w:ind w:firstLine="640" w:firstLineChars="200"/>
        <w:jc w:val="left"/>
        <w:rPr>
          <w:rFonts w:eastAsia="仿宋_GB2312"/>
          <w:b/>
          <w:bCs/>
          <w:color w:val="000000"/>
          <w:kern w:val="0"/>
          <w:sz w:val="32"/>
          <w:szCs w:val="32"/>
        </w:rPr>
      </w:pPr>
      <w:r>
        <w:rPr>
          <w:rFonts w:eastAsia="仿宋_GB2312"/>
          <w:bCs/>
          <w:color w:val="000000"/>
          <w:kern w:val="0"/>
          <w:sz w:val="32"/>
          <w:szCs w:val="32"/>
        </w:rPr>
        <w:t>区政府负责统一领导和统筹协调全区农村义务教育学生营养改善计划总体工作，具体制订工作实施方案，全面推进农村义务教育学生营养改善计划的实施。</w:t>
      </w:r>
      <w:r>
        <w:rPr>
          <w:rFonts w:eastAsia="仿宋_GB2312"/>
          <w:color w:val="000000"/>
          <w:kern w:val="0"/>
          <w:sz w:val="32"/>
          <w:szCs w:val="32"/>
        </w:rPr>
        <w:t>为保证各项工作落实到位，成立西山区农村义务教育学生营养改善计划领导小组，具体成员如下：</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组  长：郭希林（区委副书记、区长）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副组长：冯美琼（区委常委、副区长）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组  员：刘新昆（区政府办公室副主任、创建办主任）</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张永平（区教育局局长）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万  方（区发展和改革局局长）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李天才（区财政局局长、金融办主任）</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杜德富（区农林局局长）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金  涛（区卫生局局长）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蒋锐清（区审计局局长）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执发礼（区监察局局长）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张伟新（区食品药品监督管理局局长）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王  益（区安全生产监督管理局局长）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金  明（区质量技术监督局西山分局局长）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王  超（区工商行政管理局纪检组长）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肖真雷（昆明市规划局西山分局局长）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马  燕（昆明市国土资源局西山分局局长）</w:t>
      </w:r>
    </w:p>
    <w:p>
      <w:pPr>
        <w:widowControl/>
        <w:snapToGrid w:val="0"/>
        <w:spacing w:line="590" w:lineRule="exact"/>
        <w:ind w:firstLine="640" w:firstLineChars="200"/>
        <w:jc w:val="left"/>
        <w:rPr>
          <w:rFonts w:eastAsia="仿宋_GB2312"/>
          <w:color w:val="000000"/>
          <w:kern w:val="0"/>
          <w:sz w:val="32"/>
          <w:szCs w:val="32"/>
        </w:rPr>
      </w:pPr>
      <w:r>
        <w:rPr>
          <w:rFonts w:eastAsia="仿宋_GB2312"/>
          <w:color w:val="000000"/>
          <w:kern w:val="0"/>
          <w:sz w:val="32"/>
          <w:szCs w:val="32"/>
        </w:rPr>
        <w:t>范  丹（区新闻中心主任）</w:t>
      </w:r>
    </w:p>
    <w:p>
      <w:pPr>
        <w:widowControl/>
        <w:snapToGrid w:val="0"/>
        <w:spacing w:line="590" w:lineRule="exact"/>
        <w:ind w:firstLine="640" w:firstLineChars="200"/>
        <w:jc w:val="left"/>
        <w:rPr>
          <w:rFonts w:eastAsia="仿宋_GB2312"/>
          <w:color w:val="000000"/>
          <w:kern w:val="0"/>
          <w:sz w:val="32"/>
          <w:szCs w:val="32"/>
        </w:rPr>
      </w:pPr>
      <w:r>
        <w:rPr>
          <w:rFonts w:eastAsia="仿宋_GB2312"/>
          <w:bCs/>
          <w:color w:val="000000"/>
          <w:kern w:val="0"/>
          <w:sz w:val="32"/>
          <w:szCs w:val="32"/>
        </w:rPr>
        <w:t>领导小组下设办公室在区教育局，由区教育局张永平局长兼任办公室主任，各有关部门共同参与“计划”的组织实施，各司其职、各负其责。</w:t>
      </w:r>
    </w:p>
    <w:p>
      <w:pPr>
        <w:widowControl/>
        <w:snapToGrid w:val="0"/>
        <w:spacing w:line="590" w:lineRule="exact"/>
        <w:ind w:firstLine="643" w:firstLineChars="200"/>
        <w:jc w:val="left"/>
        <w:rPr>
          <w:rFonts w:eastAsia="仿宋_GB2312"/>
          <w:bCs/>
          <w:color w:val="000000"/>
          <w:kern w:val="0"/>
          <w:sz w:val="32"/>
          <w:szCs w:val="32"/>
        </w:rPr>
      </w:pPr>
      <w:r>
        <w:rPr>
          <w:rFonts w:eastAsia="仿宋_GB2312"/>
          <w:b/>
          <w:bCs/>
          <w:color w:val="000000"/>
          <w:kern w:val="0"/>
          <w:sz w:val="32"/>
          <w:szCs w:val="32"/>
        </w:rPr>
        <w:t>——区教育局</w:t>
      </w:r>
      <w:r>
        <w:rPr>
          <w:rFonts w:eastAsia="仿宋_GB2312"/>
          <w:bCs/>
          <w:color w:val="000000"/>
          <w:kern w:val="0"/>
          <w:sz w:val="32"/>
          <w:szCs w:val="32"/>
        </w:rPr>
        <w:t>要牵头</w:t>
      </w:r>
      <w:r>
        <w:rPr>
          <w:rFonts w:eastAsia="仿宋_GB2312"/>
          <w:color w:val="000000"/>
          <w:kern w:val="0"/>
          <w:sz w:val="32"/>
          <w:szCs w:val="32"/>
        </w:rPr>
        <w:t>负责实施农村义务教育学生营养计划，具体负责专项资金的管理和拨付，并根据全区实施方案，制订实施细则，督促学校健全制度，强化日常工作管理，提高实施效益，对学生体质健康进行检测。同时，配合相关部门对计划的实施进行监督检查。组建专家工作组，加强学校营养配餐、科学饮食方面的指导和服务。要依据法律法规的要求，将计划实施情况向区级人大、政协报告，主动接受法律法规监督和民主监督。</w:t>
      </w:r>
    </w:p>
    <w:p>
      <w:pPr>
        <w:widowControl/>
        <w:snapToGrid w:val="0"/>
        <w:spacing w:line="590" w:lineRule="exact"/>
        <w:ind w:firstLine="643" w:firstLineChars="200"/>
        <w:jc w:val="left"/>
        <w:rPr>
          <w:rFonts w:eastAsia="仿宋_GB2312"/>
          <w:color w:val="000000"/>
          <w:kern w:val="0"/>
          <w:sz w:val="32"/>
          <w:szCs w:val="32"/>
        </w:rPr>
      </w:pPr>
      <w:r>
        <w:rPr>
          <w:rFonts w:eastAsia="仿宋_GB2312"/>
          <w:b/>
          <w:bCs/>
          <w:color w:val="000000"/>
          <w:kern w:val="0"/>
          <w:sz w:val="32"/>
          <w:szCs w:val="32"/>
        </w:rPr>
        <w:t>——区财政局</w:t>
      </w:r>
      <w:r>
        <w:rPr>
          <w:rFonts w:eastAsia="仿宋_GB2312"/>
          <w:bCs/>
          <w:color w:val="000000"/>
          <w:kern w:val="0"/>
          <w:sz w:val="32"/>
          <w:szCs w:val="32"/>
        </w:rPr>
        <w:t>要</w:t>
      </w:r>
      <w:r>
        <w:rPr>
          <w:rFonts w:eastAsia="仿宋_GB2312"/>
          <w:color w:val="000000"/>
          <w:kern w:val="0"/>
          <w:sz w:val="32"/>
          <w:szCs w:val="32"/>
        </w:rPr>
        <w:t>充分发挥公共财政职能作用，加大投入，及时安排拨付资金。要将补助资金纳入预算管理，实行分账核算，集中支付，并制订具体的经费管理使用办法，强化资金管理，确保专款专用，严禁截留、挤占和挪用。</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——区卫生局</w:t>
      </w:r>
      <w:r>
        <w:rPr>
          <w:rFonts w:eastAsia="仿宋_GB2312"/>
          <w:color w:val="000000"/>
          <w:kern w:val="0"/>
          <w:sz w:val="32"/>
          <w:szCs w:val="32"/>
        </w:rPr>
        <w:t>要负责组织处置学校食品卫生安全事故，指导学校卫生防疫和学生营养健康状况的监测评估，对学生营养食谱和营养改善提出指导意见，并指导开展形式健康教育和学生营养监测工作。</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——区食品药品监督管理局</w:t>
      </w:r>
      <w:r>
        <w:rPr>
          <w:rFonts w:eastAsia="仿宋_GB2312"/>
          <w:color w:val="000000"/>
          <w:kern w:val="0"/>
          <w:sz w:val="32"/>
          <w:szCs w:val="32"/>
        </w:rPr>
        <w:t>要负责学校食堂以及供货企业、个人的食品安全监管，制定食品准入办法，切实做好日常综合监督检查工作，组织查处食品安全事故，开展从业人员和食品管理人员卫生知识培训。</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——区发展和改革局</w:t>
      </w:r>
      <w:r>
        <w:rPr>
          <w:rFonts w:eastAsia="仿宋_GB2312"/>
          <w:color w:val="000000"/>
          <w:kern w:val="0"/>
          <w:sz w:val="32"/>
          <w:szCs w:val="32"/>
        </w:rPr>
        <w:t>要把此项工作纳入国民经济和社会发展计划，在公共服务基础建设中，统筹考虑、优先安排学校食堂等建设项目，同时，负责组织对食品价格及服务收费进行监督检查。</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——区农林局</w:t>
      </w:r>
      <w:r>
        <w:rPr>
          <w:rFonts w:eastAsia="仿宋_GB2312"/>
          <w:color w:val="000000"/>
          <w:kern w:val="0"/>
          <w:sz w:val="32"/>
          <w:szCs w:val="32"/>
        </w:rPr>
        <w:t>要负责农产品生产环节的监督检查，对学校食品原料生产加强监管，从食物链的源头上把好质量关。并配合区教育局指定学校勤工俭学种养基地建设和相关技术支持。</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——区工商、质检局</w:t>
      </w:r>
      <w:r>
        <w:rPr>
          <w:rFonts w:eastAsia="仿宋_GB2312"/>
          <w:color w:val="000000"/>
          <w:kern w:val="0"/>
          <w:sz w:val="32"/>
          <w:szCs w:val="32"/>
        </w:rPr>
        <w:t>要加强对供餐企业的法人主体资格的登记和管理，加强对食品供应环节的监管，严禁不合格食品进入校园。要负责对供餐企业食品生产进行监管，查处食品生产、加工中的质量问题及违法行为。</w:t>
      </w:r>
    </w:p>
    <w:p>
      <w:pPr>
        <w:widowControl/>
        <w:snapToGrid w:val="0"/>
        <w:spacing w:line="590" w:lineRule="exact"/>
        <w:ind w:firstLine="627" w:firstLineChars="200"/>
        <w:jc w:val="left"/>
        <w:rPr>
          <w:rFonts w:eastAsia="仿宋_GB2312"/>
          <w:color w:val="000000"/>
          <w:spacing w:val="-4"/>
          <w:kern w:val="0"/>
          <w:sz w:val="32"/>
          <w:szCs w:val="32"/>
        </w:rPr>
      </w:pPr>
      <w:r>
        <w:rPr>
          <w:rFonts w:eastAsia="仿宋_GB2312"/>
          <w:b/>
          <w:color w:val="000000"/>
          <w:spacing w:val="-4"/>
          <w:kern w:val="0"/>
          <w:sz w:val="32"/>
          <w:szCs w:val="32"/>
        </w:rPr>
        <w:t>——区审计、监察局</w:t>
      </w:r>
      <w:r>
        <w:rPr>
          <w:rFonts w:eastAsia="仿宋_GB2312"/>
          <w:color w:val="000000"/>
          <w:spacing w:val="-4"/>
          <w:kern w:val="0"/>
          <w:sz w:val="32"/>
          <w:szCs w:val="32"/>
        </w:rPr>
        <w:t>要定期对专项资金、配套资金依法审计监督，严肃查处各种违法违纪行为，确保资金管理使用公开、透明。</w:t>
      </w:r>
    </w:p>
    <w:p>
      <w:pPr>
        <w:widowControl/>
        <w:snapToGrid w:val="0"/>
        <w:spacing w:line="590" w:lineRule="exact"/>
        <w:ind w:firstLine="643" w:firstLineChars="200"/>
        <w:jc w:val="left"/>
        <w:rPr>
          <w:rFonts w:eastAsia="仿宋_GB2312"/>
          <w:b/>
          <w:color w:val="000000"/>
          <w:kern w:val="0"/>
          <w:sz w:val="32"/>
          <w:szCs w:val="32"/>
        </w:rPr>
      </w:pPr>
      <w:r>
        <w:rPr>
          <w:rFonts w:eastAsia="仿宋_GB2312"/>
          <w:b/>
          <w:color w:val="000000"/>
          <w:kern w:val="0"/>
          <w:sz w:val="32"/>
          <w:szCs w:val="32"/>
        </w:rPr>
        <w:t>——区新闻中心</w:t>
      </w:r>
      <w:r>
        <w:rPr>
          <w:rFonts w:eastAsia="仿宋_GB2312"/>
          <w:color w:val="000000"/>
          <w:kern w:val="0"/>
          <w:sz w:val="32"/>
          <w:szCs w:val="32"/>
        </w:rPr>
        <w:t>要制定专项的宣传方案，充分利用各种媒介向全社会准确、深入宣传这一项惠民政策，使之家喻户晓，并宣传科学的营养观念和饮食习惯，努力营造全社会共同支持、共同推进的良好舆论氛围。</w:t>
      </w:r>
    </w:p>
    <w:p>
      <w:pPr>
        <w:widowControl/>
        <w:snapToGrid w:val="0"/>
        <w:spacing w:line="590" w:lineRule="exact"/>
        <w:ind w:firstLine="643" w:firstLineChars="200"/>
        <w:jc w:val="left"/>
        <w:rPr>
          <w:rFonts w:eastAsia="仿宋_GB2312"/>
          <w:color w:val="000000"/>
          <w:kern w:val="0"/>
          <w:sz w:val="32"/>
          <w:szCs w:val="32"/>
        </w:rPr>
      </w:pPr>
      <w:r>
        <w:rPr>
          <w:rFonts w:eastAsia="仿宋_GB2312"/>
          <w:b/>
          <w:color w:val="000000"/>
          <w:kern w:val="0"/>
          <w:sz w:val="32"/>
          <w:szCs w:val="32"/>
        </w:rPr>
        <w:t>——区共青团、妇联</w:t>
      </w:r>
      <w:r>
        <w:rPr>
          <w:rFonts w:eastAsia="仿宋_GB2312"/>
          <w:color w:val="000000"/>
          <w:kern w:val="0"/>
          <w:sz w:val="32"/>
          <w:szCs w:val="32"/>
        </w:rPr>
        <w:t>要积极参与推进农村义务教育学生营养改善工作，动员社会力量参与，发挥积极作用。</w:t>
      </w:r>
    </w:p>
    <w:p>
      <w:pPr>
        <w:widowControl/>
        <w:snapToGrid w:val="0"/>
        <w:spacing w:line="640" w:lineRule="exact"/>
        <w:ind w:firstLine="643" w:firstLineChars="200"/>
        <w:jc w:val="left"/>
        <w:rPr>
          <w:rFonts w:eastAsia="仿宋_GB2312"/>
          <w:color w:val="000000"/>
          <w:kern w:val="0"/>
          <w:sz w:val="32"/>
          <w:szCs w:val="32"/>
        </w:rPr>
      </w:pPr>
      <w:r>
        <w:rPr>
          <w:rFonts w:eastAsia="仿宋_GB2312"/>
          <w:b/>
          <w:color w:val="000000"/>
          <w:kern w:val="0"/>
          <w:sz w:val="32"/>
          <w:szCs w:val="32"/>
        </w:rPr>
        <w:t>——区属各有关学校</w:t>
      </w:r>
      <w:r>
        <w:rPr>
          <w:rFonts w:eastAsia="仿宋_GB2312"/>
          <w:color w:val="000000"/>
          <w:kern w:val="0"/>
          <w:sz w:val="32"/>
          <w:szCs w:val="32"/>
        </w:rPr>
        <w:t>是工作的第一责任人，负责具体落实。全面实行校长负责制，切实承担起具体组织实施和相关管理责任。要严格按照《云南省农村中小学食堂条件改善试点工程实施方案》要求，认真做好食堂建设和设备设施配备工作，建立健全供餐管理制度，严格管理，规范操作，保证各个环节的食品卫生安全，妥善组织和管理好学生就餐，确保按照标准提供营养膳食。同时，要加强学校的健康教育，通过黑板报、班会等活动开展环保、低碳、节能、营养膳食知识及健康常识等教育，提高学生健康意识。</w:t>
      </w:r>
    </w:p>
    <w:p>
      <w:pPr>
        <w:spacing w:line="640" w:lineRule="exact"/>
        <w:ind w:firstLine="640" w:firstLineChars="200"/>
        <w:rPr>
          <w:rFonts w:hint="eastAsia" w:ascii="黑体" w:eastAsia="黑体"/>
          <w:sz w:val="32"/>
          <w:szCs w:val="32"/>
        </w:rPr>
      </w:pPr>
      <w:r>
        <w:rPr>
          <w:rFonts w:hint="eastAsia" w:ascii="黑体" w:eastAsia="黑体"/>
          <w:sz w:val="32"/>
          <w:szCs w:val="32"/>
        </w:rPr>
        <w:t>四、资金筹措</w:t>
      </w:r>
    </w:p>
    <w:p>
      <w:pPr>
        <w:widowControl/>
        <w:snapToGrid w:val="0"/>
        <w:spacing w:line="640" w:lineRule="exact"/>
        <w:ind w:firstLine="640" w:firstLineChars="200"/>
        <w:jc w:val="left"/>
        <w:rPr>
          <w:rFonts w:eastAsia="仿宋_GB2312"/>
          <w:color w:val="000000"/>
          <w:kern w:val="0"/>
          <w:sz w:val="32"/>
          <w:szCs w:val="32"/>
        </w:rPr>
      </w:pPr>
      <w:r>
        <w:rPr>
          <w:rFonts w:eastAsia="仿宋_GB2312"/>
          <w:color w:val="000000"/>
          <w:kern w:val="0"/>
          <w:sz w:val="32"/>
          <w:szCs w:val="32"/>
        </w:rPr>
        <w:t>根据《昆明市农村义务教育学生营养改善计划实施方案》的要求，西山区农村义务教育学生营养改善计划所需经费由本区级财政支出。农村义务教育学生营养膳食补助按照每人每天3元的标准，一年学生在校时间按照200天计算，西山区农村义务教育学生营养改善计划共需经费为：14066（人）×200（天）×3（元）=8439600元（捌佰肆拾叁万玖仟陆佰元）（以实有学生数计算）。</w:t>
      </w:r>
    </w:p>
    <w:p>
      <w:pPr>
        <w:widowControl/>
        <w:snapToGrid w:val="0"/>
        <w:spacing w:line="640" w:lineRule="exact"/>
        <w:ind w:firstLine="640" w:firstLineChars="200"/>
        <w:jc w:val="left"/>
        <w:rPr>
          <w:rFonts w:ascii="黑体" w:eastAsia="黑体"/>
          <w:color w:val="000000"/>
          <w:kern w:val="0"/>
          <w:sz w:val="32"/>
          <w:szCs w:val="32"/>
        </w:rPr>
      </w:pPr>
      <w:r>
        <w:rPr>
          <w:rFonts w:ascii="黑体" w:eastAsia="黑体"/>
          <w:color w:val="000000"/>
          <w:kern w:val="0"/>
          <w:sz w:val="32"/>
          <w:szCs w:val="32"/>
        </w:rPr>
        <w:t>五、管理制度</w:t>
      </w:r>
    </w:p>
    <w:p>
      <w:pPr>
        <w:widowControl/>
        <w:snapToGrid w:val="0"/>
        <w:spacing w:line="640" w:lineRule="exact"/>
        <w:ind w:firstLine="640" w:firstLineChars="200"/>
        <w:jc w:val="left"/>
        <w:rPr>
          <w:rFonts w:hint="eastAsia" w:ascii="楷体_GB2312" w:eastAsia="楷体_GB2312"/>
          <w:bCs/>
          <w:color w:val="000000"/>
          <w:kern w:val="0"/>
          <w:sz w:val="32"/>
          <w:szCs w:val="32"/>
        </w:rPr>
      </w:pPr>
      <w:r>
        <w:rPr>
          <w:rFonts w:hint="eastAsia" w:ascii="楷体_GB2312" w:eastAsia="楷体_GB2312"/>
          <w:bCs/>
          <w:color w:val="000000"/>
          <w:kern w:val="0"/>
          <w:sz w:val="32"/>
          <w:szCs w:val="32"/>
        </w:rPr>
        <w:t>（一）供餐方式</w:t>
      </w:r>
    </w:p>
    <w:p>
      <w:pPr>
        <w:spacing w:line="640" w:lineRule="exact"/>
        <w:ind w:firstLine="640" w:firstLineChars="200"/>
        <w:rPr>
          <w:rFonts w:eastAsia="仿宋_GB2312"/>
          <w:sz w:val="32"/>
          <w:szCs w:val="32"/>
        </w:rPr>
      </w:pPr>
      <w:r>
        <w:rPr>
          <w:rFonts w:eastAsia="仿宋_GB2312"/>
          <w:bCs/>
          <w:color w:val="000000"/>
          <w:kern w:val="0"/>
          <w:sz w:val="32"/>
          <w:szCs w:val="32"/>
        </w:rPr>
        <w:t>西山区辖区共有40所学校（含校点），各校统一时间给予学生营养餐补给，即每个学生每天一袋牛奶（</w:t>
      </w:r>
      <w:r>
        <w:rPr>
          <w:rFonts w:eastAsia="仿宋_GB2312"/>
          <w:kern w:val="0"/>
          <w:sz w:val="32"/>
          <w:szCs w:val="32"/>
        </w:rPr>
        <w:t>规格250ml</w:t>
      </w:r>
      <w:r>
        <w:rPr>
          <w:rFonts w:eastAsia="仿宋_GB2312"/>
          <w:bCs/>
          <w:color w:val="000000"/>
          <w:kern w:val="0"/>
          <w:sz w:val="32"/>
          <w:szCs w:val="32"/>
        </w:rPr>
        <w:t>），剩余资金由学校每天分别搭配鸡蛋、蛋糕、水果或火腿肠等营养食品。</w:t>
      </w:r>
      <w:r>
        <w:rPr>
          <w:rFonts w:eastAsia="仿宋_GB2312"/>
          <w:color w:val="000000"/>
          <w:sz w:val="32"/>
          <w:szCs w:val="32"/>
        </w:rPr>
        <w:t>所选的营养补充食物，要因地制宜，结合学校所在街道物产和居民饮食习惯，配合集体统一发放的牛奶，尽量做到</w:t>
      </w:r>
      <w:r>
        <w:rPr>
          <w:rFonts w:eastAsia="仿宋_GB2312"/>
          <w:sz w:val="32"/>
          <w:szCs w:val="32"/>
        </w:rPr>
        <w:t>交替食用、营养丰富、味道可口，保证蛋白质、脂肪和其他营养素、矿物质的摄入量。</w:t>
      </w:r>
    </w:p>
    <w:p>
      <w:pPr>
        <w:spacing w:line="640" w:lineRule="exact"/>
        <w:ind w:firstLine="640" w:firstLineChars="200"/>
        <w:rPr>
          <w:rFonts w:hint="eastAsia" w:eastAsia="仿宋_GB2312"/>
          <w:bCs/>
          <w:color w:val="000000"/>
          <w:kern w:val="0"/>
          <w:sz w:val="32"/>
          <w:szCs w:val="32"/>
        </w:rPr>
      </w:pPr>
      <w:r>
        <w:rPr>
          <w:rFonts w:eastAsia="仿宋_GB2312"/>
          <w:bCs/>
          <w:color w:val="000000"/>
          <w:kern w:val="0"/>
          <w:sz w:val="32"/>
          <w:szCs w:val="32"/>
        </w:rPr>
        <w:t>营养餐须由</w:t>
      </w:r>
      <w:r>
        <w:rPr>
          <w:rFonts w:eastAsia="仿宋_GB2312"/>
          <w:kern w:val="0"/>
          <w:sz w:val="32"/>
          <w:szCs w:val="32"/>
        </w:rPr>
        <w:t>供货商直接配送到校，以实物形式直接发放到学生手中。</w:t>
      </w:r>
      <w:r>
        <w:rPr>
          <w:rFonts w:eastAsia="仿宋_GB2312"/>
          <w:bCs/>
          <w:color w:val="000000"/>
          <w:kern w:val="0"/>
          <w:sz w:val="32"/>
          <w:szCs w:val="32"/>
        </w:rPr>
        <w:t>统一时间发放，同一时间进餐。</w:t>
      </w:r>
    </w:p>
    <w:p>
      <w:pPr>
        <w:widowControl/>
        <w:snapToGrid w:val="0"/>
        <w:spacing w:line="590" w:lineRule="exact"/>
        <w:ind w:firstLine="640" w:firstLineChars="200"/>
        <w:jc w:val="left"/>
        <w:rPr>
          <w:rFonts w:ascii="楷体_GB2312" w:eastAsia="楷体_GB2312"/>
          <w:bCs/>
          <w:color w:val="000000"/>
          <w:kern w:val="0"/>
          <w:sz w:val="32"/>
          <w:szCs w:val="32"/>
        </w:rPr>
      </w:pPr>
      <w:r>
        <w:rPr>
          <w:rFonts w:ascii="楷体_GB2312" w:eastAsia="楷体_GB2312"/>
          <w:bCs/>
          <w:color w:val="000000"/>
          <w:kern w:val="0"/>
          <w:sz w:val="32"/>
          <w:szCs w:val="32"/>
        </w:rPr>
        <w:pict>
          <v:group id="_x0000_s1027" o:spid="_x0000_s1027" o:spt="203" style="position:absolute;left:0pt;margin-left:153pt;margin-top:343.9pt;height:412.45pt;width:315.1pt;mso-position-horizontal-relative:margin;mso-position-vertical-relative:page;mso-wrap-distance-bottom:0pt;mso-wrap-distance-left:9pt;mso-wrap-distance-right:9pt;mso-wrap-distance-top:0pt;z-index:251658240;mso-width-relative:page;mso-height-relative:page;" coordsize="7043,6665">
            <o:lock v:ext="edit" grouping="f" rotation="f" text="f" aspectratio="f"/>
            <v:shape id="_x0000_s1028" o:spid="_x0000_s1028" o:spt="75" type="#_x0000_t75" style="position:absolute;left:0;top:0;height:6665;width:7043;" filled="f" stroked="f" coordsize="21600,21600">
              <v:path/>
              <v:fill on="f" focussize="0,0"/>
              <v:stroke on="f"/>
              <v:imagedata o:title=""/>
              <o:lock v:ext="edit" aspectratio="f"/>
            </v:shape>
            <v:shape id="_x0000_s1029" o:spid="_x0000_s1029" o:spt="3" type="#_x0000_t3" style="position:absolute;left:1184;top:0;height:951;width:1565;" fillcolor="#FFFFFF" filled="t" stroked="t" coordsize="21600,21600">
              <v:path/>
              <v:fill on="t" color2="#FFFFFF" focussize="0,0"/>
              <v:stroke color="#000000"/>
              <v:imagedata o:title=""/>
              <o:lock v:ext="edit" aspectratio="f"/>
              <v:textbox inset="5.95291338582677pt,2.97653543307087pt,5.95291338582677pt,2.97653543307087pt">
                <w:txbxContent>
                  <w:p>
                    <w:pPr>
                      <w:rPr>
                        <w:b/>
                        <w:sz w:val="17"/>
                      </w:rPr>
                    </w:pPr>
                    <w:r>
                      <w:rPr>
                        <w:rFonts w:hint="eastAsia"/>
                        <w:b/>
                        <w:sz w:val="17"/>
                      </w:rPr>
                      <w:t>营养计划</w:t>
                    </w:r>
                  </w:p>
                  <w:p>
                    <w:pPr>
                      <w:rPr>
                        <w:b/>
                        <w:sz w:val="17"/>
                      </w:rPr>
                    </w:pPr>
                    <w:r>
                      <w:rPr>
                        <w:rFonts w:hint="eastAsia"/>
                        <w:b/>
                        <w:sz w:val="17"/>
                      </w:rPr>
                      <w:t>领导小组</w:t>
                    </w:r>
                  </w:p>
                </w:txbxContent>
              </v:textbox>
            </v:shape>
            <v:rect id="_x0000_s1030" o:spid="_x0000_s1030" o:spt="1" style="position:absolute;left:0;top:1910;height:3668;width:470;"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rPr>
                        <w:sz w:val="17"/>
                      </w:rPr>
                    </w:pPr>
                  </w:p>
                  <w:p>
                    <w:pPr>
                      <w:rPr>
                        <w:sz w:val="17"/>
                      </w:rPr>
                    </w:pPr>
                  </w:p>
                  <w:p>
                    <w:pPr>
                      <w:rPr>
                        <w:sz w:val="17"/>
                      </w:rPr>
                    </w:pPr>
                  </w:p>
                  <w:p>
                    <w:pPr>
                      <w:rPr>
                        <w:rFonts w:hint="eastAsia"/>
                        <w:b/>
                        <w:sz w:val="17"/>
                      </w:rPr>
                    </w:pPr>
                    <w:r>
                      <w:rPr>
                        <w:rFonts w:hint="eastAsia"/>
                        <w:b/>
                        <w:sz w:val="17"/>
                      </w:rPr>
                      <w:t>学</w:t>
                    </w:r>
                  </w:p>
                  <w:p>
                    <w:pPr>
                      <w:rPr>
                        <w:rFonts w:hint="eastAsia"/>
                        <w:b/>
                        <w:sz w:val="17"/>
                      </w:rPr>
                    </w:pPr>
                  </w:p>
                  <w:p>
                    <w:pPr>
                      <w:rPr>
                        <w:rFonts w:hint="eastAsia"/>
                        <w:b/>
                        <w:sz w:val="17"/>
                      </w:rPr>
                    </w:pPr>
                  </w:p>
                  <w:p>
                    <w:pPr>
                      <w:rPr>
                        <w:rFonts w:hint="eastAsia"/>
                        <w:b/>
                        <w:sz w:val="17"/>
                      </w:rPr>
                    </w:pPr>
                  </w:p>
                  <w:p>
                    <w:pPr>
                      <w:rPr>
                        <w:b/>
                        <w:sz w:val="17"/>
                      </w:rPr>
                    </w:pPr>
                    <w:r>
                      <w:rPr>
                        <w:rFonts w:hint="eastAsia"/>
                        <w:b/>
                        <w:sz w:val="17"/>
                      </w:rPr>
                      <w:t>校</w:t>
                    </w:r>
                  </w:p>
                </w:txbxContent>
              </v:textbox>
            </v:rect>
            <v:rect id="_x0000_s1031" o:spid="_x0000_s1031" o:spt="1" style="position:absolute;left:2348;top:1910;height:393;width:1285;"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ind w:firstLine="171" w:firstLineChars="100"/>
                      <w:rPr>
                        <w:b/>
                        <w:sz w:val="17"/>
                      </w:rPr>
                    </w:pPr>
                    <w:r>
                      <w:rPr>
                        <w:rFonts w:hint="eastAsia"/>
                        <w:b/>
                        <w:sz w:val="17"/>
                      </w:rPr>
                      <w:t>验收</w:t>
                    </w:r>
                  </w:p>
                </w:txbxContent>
              </v:textbox>
            </v:rect>
            <v:rect id="_x0000_s1032" o:spid="_x0000_s1032" o:spt="1" style="position:absolute;left:2348;top:2725;height:400;width:1285;"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ind w:firstLine="171" w:firstLineChars="100"/>
                      <w:rPr>
                        <w:b/>
                        <w:sz w:val="17"/>
                      </w:rPr>
                    </w:pPr>
                    <w:r>
                      <w:rPr>
                        <w:rFonts w:hint="eastAsia"/>
                        <w:b/>
                        <w:sz w:val="17"/>
                      </w:rPr>
                      <w:t>储存</w:t>
                    </w:r>
                  </w:p>
                </w:txbxContent>
              </v:textbox>
            </v:rect>
            <v:rect id="_x0000_s1033" o:spid="_x0000_s1033" o:spt="1" style="position:absolute;left:2348;top:3540;height:408;width:1285;"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ind w:firstLine="171" w:firstLineChars="100"/>
                      <w:rPr>
                        <w:b/>
                        <w:sz w:val="17"/>
                      </w:rPr>
                    </w:pPr>
                    <w:r>
                      <w:rPr>
                        <w:rFonts w:hint="eastAsia"/>
                        <w:b/>
                        <w:sz w:val="17"/>
                      </w:rPr>
                      <w:t>加工</w:t>
                    </w:r>
                  </w:p>
                </w:txbxContent>
              </v:textbox>
            </v:rect>
            <v:rect id="_x0000_s1034" o:spid="_x0000_s1034" o:spt="1" style="position:absolute;left:2348;top:4355;height:415;width:1285;"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ind w:firstLine="171" w:firstLineChars="100"/>
                      <w:rPr>
                        <w:b/>
                        <w:sz w:val="17"/>
                      </w:rPr>
                    </w:pPr>
                    <w:r>
                      <w:rPr>
                        <w:rFonts w:hint="eastAsia"/>
                        <w:b/>
                        <w:sz w:val="17"/>
                      </w:rPr>
                      <w:t>分发</w:t>
                    </w:r>
                  </w:p>
                </w:txbxContent>
              </v:textbox>
            </v:rect>
            <v:rect id="_x0000_s1035" o:spid="_x0000_s1035" o:spt="1" style="position:absolute;left:2348;top:5171;height:422;width:1285;"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rPr>
                        <w:b/>
                        <w:sz w:val="17"/>
                      </w:rPr>
                    </w:pPr>
                    <w:r>
                      <w:rPr>
                        <w:rFonts w:hint="eastAsia"/>
                        <w:b/>
                        <w:sz w:val="17"/>
                      </w:rPr>
                      <w:t>学生食用</w:t>
                    </w:r>
                  </w:p>
                </w:txbxContent>
              </v:textbox>
            </v:rect>
            <v:rect id="_x0000_s1036" o:spid="_x0000_s1036" o:spt="1" style="position:absolute;left:783;top:1910;height:359;width:1206;"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rPr>
                        <w:b/>
                        <w:sz w:val="17"/>
                      </w:rPr>
                    </w:pPr>
                    <w:r>
                      <w:rPr>
                        <w:rFonts w:hint="eastAsia"/>
                        <w:b/>
                        <w:sz w:val="17"/>
                      </w:rPr>
                      <w:t>签收、帐单</w:t>
                    </w:r>
                  </w:p>
                </w:txbxContent>
              </v:textbox>
            </v:rect>
            <v:rect id="_x0000_s1037" o:spid="_x0000_s1037" o:spt="1" style="position:absolute;left:782;top:3781;height:1261;width:1207;"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rPr>
                        <w:sz w:val="17"/>
                      </w:rPr>
                    </w:pPr>
                    <w:r>
                      <w:rPr>
                        <w:rFonts w:hint="eastAsia"/>
                        <w:b/>
                        <w:sz w:val="17"/>
                      </w:rPr>
                      <w:t>学生签名（回收加餐票）、统计、公示</w:t>
                    </w:r>
                  </w:p>
                </w:txbxContent>
              </v:textbox>
            </v:rect>
            <v:shape id="_x0000_s1038" o:spid="_x0000_s1038" o:spt="3" type="#_x0000_t3" style="position:absolute;left:4695;top:1501;height:3266;width:752;" fillcolor="#FFFFFF" filled="t" stroked="t" coordsize="21600,21600">
              <v:path/>
              <v:fill on="t" color2="#FFFFFF" focussize="0,0"/>
              <v:stroke color="#000000"/>
              <v:imagedata o:title=""/>
              <o:lock v:ext="edit" aspectratio="f"/>
              <v:textbox inset="5.95291338582677pt,2.97653543307087pt,5.95291338582677pt,2.97653543307087pt">
                <w:txbxContent>
                  <w:p>
                    <w:pPr>
                      <w:rPr>
                        <w:b/>
                        <w:sz w:val="17"/>
                      </w:rPr>
                    </w:pPr>
                    <w:r>
                      <w:rPr>
                        <w:rFonts w:hint="eastAsia"/>
                        <w:b/>
                        <w:sz w:val="17"/>
                      </w:rPr>
                      <w:t>学校自行采购</w:t>
                    </w:r>
                  </w:p>
                </w:txbxContent>
              </v:textbox>
            </v:shape>
            <v:rect id="_x0000_s1039" o:spid="_x0000_s1039" o:spt="1" style="position:absolute;left:783;top:5171;height:406;width:1252;" fillcolor="#FFFFFF" filled="t" stroked="t" coordsize="21600,21600">
              <v:path/>
              <v:fill on="t" color2="#FFFFFF" focussize="0,0"/>
              <v:stroke color="#000000" joinstyle="miter"/>
              <v:imagedata o:title=""/>
              <o:lock v:ext="edit" aspectratio="f"/>
              <v:textbox inset="5.95291338582677pt,2.97653543307087pt,5.95291338582677pt,2.97653543307087pt">
                <w:txbxContent>
                  <w:p>
                    <w:pPr>
                      <w:rPr>
                        <w:b/>
                        <w:sz w:val="17"/>
                      </w:rPr>
                    </w:pPr>
                    <w:r>
                      <w:rPr>
                        <w:rFonts w:hint="eastAsia"/>
                        <w:b/>
                        <w:sz w:val="17"/>
                      </w:rPr>
                      <w:t>反馈意见</w:t>
                    </w:r>
                  </w:p>
                </w:txbxContent>
              </v:textbox>
            </v:rect>
            <v:shape id="_x0000_s1040" o:spid="_x0000_s1040" o:spt="34" type="#_x0000_t34" style="position:absolute;left:3100;top:871;height:855;width:1226;rotation:5898240f;" filled="f" stroked="t" coordsize="21600,21600" adj="12020">
              <v:path arrowok="t"/>
              <v:fill on="f" focussize="0,0"/>
              <v:stroke color="#000000" joinstyle="miter" endarrow="block"/>
              <v:imagedata o:title=""/>
              <o:lock v:ext="edit" aspectratio="f"/>
            </v:shape>
            <v:line id="_x0000_s1041" o:spid="_x0000_s1041" o:spt="20" style="position:absolute;left:3600;top:2182;height:0;width:0;" filled="f" stroked="t" coordsize="21600,21600">
              <v:path arrowok="t"/>
              <v:fill on="f" focussize="0,0"/>
              <v:stroke color="#000000" endarrow="block"/>
              <v:imagedata o:title=""/>
              <o:lock v:ext="edit" aspectratio="f"/>
            </v:line>
            <v:line id="_x0000_s1042" o:spid="_x0000_s1042" o:spt="20" style="position:absolute;left:2817;top:2317;height:409;width:1;" filled="f" stroked="t" coordsize="21600,21600">
              <v:path arrowok="t"/>
              <v:fill on="f" focussize="0,0"/>
              <v:stroke color="#000000" endarrow="block"/>
              <v:imagedata o:title=""/>
              <o:lock v:ext="edit" aspectratio="f"/>
            </v:line>
            <v:line id="_x0000_s1043" o:spid="_x0000_s1043" o:spt="20" style="position:absolute;left:2817;top:3133;height:409;width:2;" filled="f" stroked="t" coordsize="21600,21600">
              <v:path arrowok="t"/>
              <v:fill on="f" focussize="0,0"/>
              <v:stroke color="#000000" endarrow="block"/>
              <v:imagedata o:title=""/>
              <o:lock v:ext="edit" aspectratio="f"/>
            </v:line>
            <v:line id="_x0000_s1044" o:spid="_x0000_s1044" o:spt="20" style="position:absolute;left:2817;top:3948;height:409;width:2;" filled="f" stroked="t" coordsize="21600,21600">
              <v:path arrowok="t"/>
              <v:fill on="f" focussize="0,0"/>
              <v:stroke color="#000000" endarrow="block"/>
              <v:imagedata o:title=""/>
              <o:lock v:ext="edit" aspectratio="f"/>
            </v:line>
            <v:line id="_x0000_s1045" o:spid="_x0000_s1045" o:spt="20" style="position:absolute;left:7041;top:6256;height:409;width:2;" filled="f" stroked="t" coordsize="21600,21600">
              <v:path arrowok="t"/>
              <v:fill on="f" focussize="0,0"/>
              <v:stroke color="#000000" endarrow="block"/>
              <v:imagedata o:title=""/>
              <o:lock v:ext="edit" aspectratio="f"/>
            </v:line>
            <v:line id="_x0000_s1046" o:spid="_x0000_s1046" o:spt="20" style="position:absolute;left:7041;top:6256;height:409;width:2;" filled="f" stroked="t" coordsize="21600,21600">
              <v:path arrowok="t"/>
              <v:fill on="f" focussize="0,0"/>
              <v:stroke color="#000000" endarrow="block"/>
              <v:imagedata o:title=""/>
              <o:lock v:ext="edit" aspectratio="f"/>
            </v:line>
            <v:line id="_x0000_s1047" o:spid="_x0000_s1047" o:spt="20" style="position:absolute;left:2817;top:4800;height:409;width:2;" filled="f" stroked="t" coordsize="21600,21600">
              <v:path arrowok="t"/>
              <v:fill on="f" focussize="0,0"/>
              <v:stroke color="#000000" endarrow="block"/>
              <v:imagedata o:title=""/>
              <o:lock v:ext="edit" aspectratio="f"/>
            </v:line>
            <v:line id="_x0000_s1048" o:spid="_x0000_s1048" o:spt="20" style="position:absolute;left:2035;top:2182;flip:x;height:0;width:313;" filled="f" stroked="t" coordsize="21600,21600">
              <v:path arrowok="t"/>
              <v:fill on="f" focussize="0,0"/>
              <v:stroke color="#000000" endarrow="block"/>
              <v:imagedata o:title=""/>
              <o:lock v:ext="edit" aspectratio="f"/>
            </v:line>
            <v:line id="_x0000_s1049" o:spid="_x0000_s1049" o:spt="20" style="position:absolute;left:2035;top:5442;flip:x;height:0;width:313;" filled="f" stroked="t" coordsize="21600,21600">
              <v:path arrowok="t"/>
              <v:fill on="f" focussize="0,0"/>
              <v:stroke color="#000000" endarrow="block"/>
              <v:imagedata o:title=""/>
              <o:lock v:ext="edit" aspectratio="f"/>
            </v:line>
            <v:line id="_x0000_s1050" o:spid="_x0000_s1050" o:spt="20" style="position:absolute;left:470;top:4627;flip:x;height:0;width:313;" filled="f" stroked="t" coordsize="21600,21600">
              <v:path arrowok="t"/>
              <v:fill on="f" focussize="0,0"/>
              <v:stroke color="#000000" endarrow="block"/>
              <v:imagedata o:title=""/>
              <o:lock v:ext="edit" aspectratio="f"/>
            </v:line>
            <v:line id="_x0000_s1051" o:spid="_x0000_s1051" o:spt="20" style="position:absolute;left:470;top:5442;flip:x;height:1;width:313;" filled="f" stroked="t" coordsize="21600,21600">
              <v:path arrowok="t"/>
              <v:fill on="f" focussize="0,0"/>
              <v:stroke color="#000000" endarrow="block"/>
              <v:imagedata o:title=""/>
              <o:lock v:ext="edit" aspectratio="f"/>
            </v:line>
            <v:shape id="_x0000_s1052" o:spid="_x0000_s1052" o:spt="3" type="#_x0000_t3" style="position:absolute;left:4069;top:8;height:951;width:1565;" fillcolor="#FFFFFF" filled="t" stroked="t" coordsize="21600,21600">
              <v:path/>
              <v:fill on="t" color2="#FFFFFF" focussize="0,0"/>
              <v:stroke color="#000000"/>
              <v:imagedata o:title=""/>
              <o:lock v:ext="edit" aspectratio="f"/>
              <v:textbox inset="5.95291338582677pt,2.97653543307087pt,5.95291338582677pt,2.97653543307087pt">
                <w:txbxContent>
                  <w:p>
                    <w:pPr>
                      <w:ind w:firstLine="85" w:firstLineChars="50"/>
                      <w:rPr>
                        <w:b/>
                        <w:sz w:val="17"/>
                      </w:rPr>
                    </w:pPr>
                    <w:r>
                      <w:rPr>
                        <w:rFonts w:hint="eastAsia"/>
                        <w:b/>
                        <w:sz w:val="17"/>
                      </w:rPr>
                      <w:t>供货商</w:t>
                    </w:r>
                  </w:p>
                </w:txbxContent>
              </v:textbox>
            </v:shape>
            <v:line id="_x0000_s1053" o:spid="_x0000_s1053" o:spt="20" style="position:absolute;left:470;top:2046;flip:x;height:0;width:313;" filled="f" stroked="t" coordsize="21600,21600">
              <v:path arrowok="t"/>
              <v:fill on="f" focussize="0,0"/>
              <v:stroke color="#000000" endarrow="block"/>
              <v:imagedata o:title=""/>
              <o:lock v:ext="edit" aspectratio="f"/>
            </v:line>
            <v:shape id="_x0000_s1054" o:spid="_x0000_s1054" o:spt="34" type="#_x0000_t34" style="position:absolute;left:621;top:564;height:1731;width:959;rotation:5898240f;" filled="f" stroked="t" coordsize="21600,21600" adj="10791">
              <v:path arrowok="t"/>
              <v:fill on="f" focussize="0,0"/>
              <v:stroke color="#000000" joinstyle="miter" startarrow="block" endarrow="block"/>
              <v:imagedata o:title=""/>
              <o:lock v:ext="edit" aspectratio="f"/>
            </v:shape>
            <v:shape id="_x0000_s1055" o:spid="_x0000_s1055" o:spt="32" type="#_x0000_t32" style="position:absolute;left:2749;top:476;height:8;width:1320;" filled="f" stroked="t" coordsize="21600,21600">
              <v:path arrowok="t"/>
              <v:fill on="f" focussize="0,0"/>
              <v:stroke color="#000000" startarrow="block" endarrow="block"/>
              <v:imagedata o:title=""/>
              <o:lock v:ext="edit" aspectratio="f"/>
            </v:shape>
            <v:rect id="_x0000_s1056" o:spid="_x0000_s1056" o:spt="1" style="position:absolute;left:3;top:5757;height:658;width:6579;" fillcolor="#FFFFFF" filled="t" stroked="f" coordsize="21600,21600">
              <v:path/>
              <v:fill on="t" color2="#FFFFFF" focussize="0,0"/>
              <v:stroke on="f"/>
              <v:imagedata o:title=""/>
              <o:lock v:ext="edit" aspectratio="f"/>
              <v:textbox>
                <w:txbxContent>
                  <w:p>
                    <w:pPr>
                      <w:ind w:firstLine="517" w:firstLineChars="245"/>
                      <w:rPr>
                        <w:szCs w:val="21"/>
                        <w:u w:val="single"/>
                      </w:rPr>
                    </w:pPr>
                    <w:r>
                      <w:rPr>
                        <w:rFonts w:hint="eastAsia" w:ascii="仿宋_GB2312" w:hAnsi="宋体" w:eastAsia="仿宋_GB2312" w:cs="宋体"/>
                        <w:b/>
                        <w:kern w:val="0"/>
                        <w:szCs w:val="21"/>
                        <w:u w:val="single"/>
                      </w:rPr>
                      <w:t>西山区农村义务教育阶学生营养改善计划工作流程图</w:t>
                    </w:r>
                  </w:p>
                </w:txbxContent>
              </v:textbox>
            </v:rect>
            <v:line id="_x0000_s1057" o:spid="_x0000_s1057" o:spt="20" style="position:absolute;left:3633;top:2138;flip:x;height:0;width:1134;" filled="f" stroked="t" coordsize="21600,21600">
              <v:path arrowok="t"/>
              <v:fill on="f" focussize="0,0"/>
              <v:stroke color="#000000" endarrow="block"/>
              <v:imagedata o:title=""/>
              <o:lock v:ext="edit" aspectratio="f"/>
            </v:line>
            <v:line id="_x0000_s1058" o:spid="_x0000_s1058" o:spt="20" style="position:absolute;left:1989;top:4664;flip:x;height:0;width:402;" filled="f" stroked="t" coordsize="21600,21600">
              <v:path arrowok="t"/>
              <v:fill on="f" focussize="0,0"/>
              <v:stroke color="#000000" endarrow="block"/>
              <v:imagedata o:title=""/>
              <o:lock v:ext="edit" aspectratio="f"/>
            </v:line>
            <w10:wrap type="square"/>
          </v:group>
        </w:pict>
      </w:r>
      <w:r>
        <w:rPr>
          <w:rFonts w:ascii="楷体_GB2312" w:eastAsia="楷体_GB2312"/>
          <w:bCs/>
          <w:color w:val="000000"/>
          <w:kern w:val="0"/>
          <w:sz w:val="32"/>
          <w:szCs w:val="32"/>
        </w:rPr>
        <w:t>（二）工作流程</w:t>
      </w:r>
    </w:p>
    <w:p>
      <w:pPr>
        <w:widowControl/>
        <w:shd w:val="clear" w:color="auto" w:fill="FFFFFF"/>
        <w:spacing w:line="590" w:lineRule="exact"/>
        <w:ind w:firstLine="643" w:firstLineChars="200"/>
        <w:jc w:val="left"/>
        <w:rPr>
          <w:rFonts w:eastAsia="仿宋_GB2312"/>
          <w:b/>
          <w:kern w:val="0"/>
          <w:sz w:val="32"/>
          <w:szCs w:val="32"/>
        </w:rPr>
      </w:pPr>
      <w:r>
        <w:rPr>
          <w:rFonts w:eastAsia="仿宋_GB2312"/>
          <w:b/>
          <w:bCs/>
          <w:kern w:val="0"/>
          <w:sz w:val="32"/>
          <w:szCs w:val="32"/>
        </w:rPr>
        <w:t>1.采购</w:t>
      </w:r>
    </w:p>
    <w:p>
      <w:pPr>
        <w:widowControl/>
        <w:shd w:val="clear" w:color="auto" w:fill="FFFFFF"/>
        <w:spacing w:line="590" w:lineRule="exact"/>
        <w:ind w:firstLine="592" w:firstLineChars="200"/>
        <w:jc w:val="left"/>
        <w:rPr>
          <w:rFonts w:eastAsia="仿宋_GB2312"/>
          <w:kern w:val="0"/>
          <w:sz w:val="32"/>
          <w:szCs w:val="32"/>
        </w:rPr>
      </w:pPr>
      <w:r>
        <w:rPr>
          <w:rFonts w:eastAsia="仿宋_GB2312"/>
          <w:color w:val="000000"/>
          <w:spacing w:val="-12"/>
          <w:kern w:val="0"/>
          <w:sz w:val="32"/>
          <w:szCs w:val="32"/>
        </w:rPr>
        <w:t>（1）</w:t>
      </w:r>
      <w:r>
        <w:rPr>
          <w:rFonts w:eastAsia="仿宋_GB2312"/>
          <w:sz w:val="32"/>
          <w:szCs w:val="32"/>
        </w:rPr>
        <w:t>“试点工作”</w:t>
      </w:r>
      <w:r>
        <w:rPr>
          <w:rFonts w:eastAsia="仿宋_GB2312"/>
          <w:kern w:val="0"/>
          <w:sz w:val="32"/>
          <w:szCs w:val="32"/>
        </w:rPr>
        <w:t>所需牛奶等大宗食品和原料实行统一招标采购，由中标供货商定期配送到校，从源头上确保供给食品符合国家有关食品安全的规定，保证食品安全、卫生。</w:t>
      </w:r>
    </w:p>
    <w:p>
      <w:pPr>
        <w:widowControl/>
        <w:shd w:val="clear" w:color="auto" w:fill="FFFFFF"/>
        <w:spacing w:line="590" w:lineRule="exact"/>
        <w:ind w:firstLine="592" w:firstLineChars="200"/>
        <w:jc w:val="left"/>
        <w:rPr>
          <w:rFonts w:eastAsia="仿宋_GB2312"/>
          <w:kern w:val="0"/>
          <w:sz w:val="32"/>
          <w:szCs w:val="32"/>
        </w:rPr>
      </w:pPr>
      <w:r>
        <w:rPr>
          <w:rFonts w:eastAsia="仿宋_GB2312"/>
          <w:color w:val="000000"/>
          <w:spacing w:val="-12"/>
          <w:kern w:val="0"/>
          <w:sz w:val="32"/>
          <w:szCs w:val="32"/>
        </w:rPr>
        <w:t>（</w:t>
      </w:r>
      <w:r>
        <w:rPr>
          <w:rFonts w:eastAsia="仿宋_GB2312"/>
          <w:color w:val="000000"/>
          <w:spacing w:val="-4"/>
          <w:kern w:val="0"/>
          <w:sz w:val="32"/>
          <w:szCs w:val="32"/>
        </w:rPr>
        <w:t>2）</w:t>
      </w:r>
      <w:r>
        <w:rPr>
          <w:rFonts w:eastAsia="仿宋_GB2312"/>
          <w:spacing w:val="-4"/>
          <w:sz w:val="32"/>
          <w:szCs w:val="32"/>
        </w:rPr>
        <w:t xml:space="preserve"> 学生营养改善计划</w:t>
      </w:r>
      <w:r>
        <w:rPr>
          <w:rFonts w:eastAsia="仿宋_GB2312"/>
          <w:spacing w:val="-4"/>
          <w:kern w:val="0"/>
          <w:sz w:val="32"/>
          <w:szCs w:val="32"/>
        </w:rPr>
        <w:t>项目所需零星食品和原料由学校自行采购。</w:t>
      </w:r>
    </w:p>
    <w:p>
      <w:pPr>
        <w:widowControl/>
        <w:shd w:val="clear" w:color="auto" w:fill="FFFFFF"/>
        <w:spacing w:line="590" w:lineRule="exact"/>
        <w:ind w:firstLine="624" w:firstLineChars="200"/>
        <w:jc w:val="left"/>
        <w:rPr>
          <w:rFonts w:eastAsia="仿宋_GB2312"/>
          <w:spacing w:val="-4"/>
          <w:kern w:val="0"/>
          <w:sz w:val="32"/>
          <w:szCs w:val="32"/>
        </w:rPr>
      </w:pPr>
      <w:r>
        <w:rPr>
          <w:rFonts w:eastAsia="仿宋_GB2312"/>
          <w:bCs/>
          <w:spacing w:val="-4"/>
          <w:kern w:val="0"/>
          <w:sz w:val="32"/>
          <w:szCs w:val="32"/>
        </w:rPr>
        <w:t>（3）统一采购配送到学校的食品或原料</w:t>
      </w:r>
      <w:r>
        <w:rPr>
          <w:rFonts w:eastAsia="仿宋_GB2312"/>
          <w:spacing w:val="-4"/>
          <w:kern w:val="0"/>
          <w:sz w:val="32"/>
          <w:szCs w:val="32"/>
        </w:rPr>
        <w:t>由学校负责人接收，清点数量并确认签字后，及时入库入账。</w:t>
      </w:r>
    </w:p>
    <w:p>
      <w:pPr>
        <w:widowControl/>
        <w:shd w:val="clear" w:color="auto" w:fill="FFFFFF"/>
        <w:spacing w:line="590" w:lineRule="exact"/>
        <w:ind w:firstLine="643" w:firstLineChars="200"/>
        <w:jc w:val="left"/>
        <w:rPr>
          <w:rFonts w:eastAsia="仿宋_GB2312"/>
          <w:b/>
          <w:kern w:val="0"/>
          <w:sz w:val="32"/>
          <w:szCs w:val="32"/>
        </w:rPr>
      </w:pPr>
      <w:r>
        <w:rPr>
          <w:rFonts w:eastAsia="仿宋_GB2312"/>
          <w:b/>
          <w:bCs/>
          <w:kern w:val="0"/>
          <w:sz w:val="32"/>
          <w:szCs w:val="32"/>
        </w:rPr>
        <w:t>2.储存加工</w:t>
      </w:r>
    </w:p>
    <w:p>
      <w:pPr>
        <w:widowControl/>
        <w:shd w:val="clear" w:color="auto" w:fill="FFFFFF"/>
        <w:spacing w:line="590" w:lineRule="exact"/>
        <w:ind w:firstLine="624" w:firstLineChars="200"/>
        <w:jc w:val="left"/>
        <w:rPr>
          <w:rFonts w:eastAsia="仿宋_GB2312"/>
          <w:spacing w:val="-4"/>
          <w:kern w:val="0"/>
          <w:sz w:val="32"/>
          <w:szCs w:val="32"/>
        </w:rPr>
      </w:pPr>
      <w:r>
        <w:rPr>
          <w:rFonts w:eastAsia="仿宋_GB2312"/>
          <w:spacing w:val="-4"/>
          <w:kern w:val="0"/>
          <w:sz w:val="32"/>
          <w:szCs w:val="32"/>
        </w:rPr>
        <w:t>学校按有关食品卫生安全的要求、标准做好储藏、保鲜、加工等环节的工作。</w:t>
      </w:r>
    </w:p>
    <w:p>
      <w:pPr>
        <w:widowControl/>
        <w:shd w:val="clear" w:color="auto" w:fill="FFFFFF"/>
        <w:spacing w:line="590" w:lineRule="exact"/>
        <w:ind w:firstLine="619" w:firstLineChars="200"/>
        <w:jc w:val="left"/>
        <w:rPr>
          <w:rFonts w:eastAsia="仿宋_GB2312"/>
          <w:b/>
          <w:spacing w:val="-6"/>
          <w:kern w:val="0"/>
          <w:sz w:val="32"/>
          <w:szCs w:val="32"/>
        </w:rPr>
      </w:pPr>
      <w:r>
        <w:rPr>
          <w:rFonts w:eastAsia="仿宋_GB2312"/>
          <w:b/>
          <w:spacing w:val="-6"/>
          <w:kern w:val="0"/>
          <w:sz w:val="32"/>
          <w:szCs w:val="32"/>
        </w:rPr>
        <w:t>3.</w:t>
      </w:r>
      <w:r>
        <w:rPr>
          <w:rFonts w:eastAsia="仿宋_GB2312"/>
          <w:b/>
          <w:bCs/>
          <w:spacing w:val="-6"/>
          <w:kern w:val="0"/>
          <w:sz w:val="32"/>
          <w:szCs w:val="32"/>
        </w:rPr>
        <w:t>资金拨付、管理</w:t>
      </w:r>
    </w:p>
    <w:p>
      <w:pPr>
        <w:spacing w:line="590" w:lineRule="exact"/>
        <w:ind w:firstLine="640" w:firstLineChars="200"/>
        <w:rPr>
          <w:rFonts w:eastAsia="仿宋_GB2312"/>
          <w:kern w:val="0"/>
          <w:sz w:val="32"/>
          <w:szCs w:val="32"/>
        </w:rPr>
      </w:pPr>
      <w:r>
        <w:rPr>
          <w:rFonts w:eastAsia="仿宋_GB2312"/>
          <w:kern w:val="0"/>
          <w:sz w:val="32"/>
          <w:szCs w:val="32"/>
        </w:rPr>
        <w:t>区级财政将营养改善补助专项资金划拨到教育局开设的义务教育学生补助资金专户，实行专户管理，按学校分账核算。资金的使用管理接受各级财政、审计、监察部门的监督检查。</w:t>
      </w:r>
    </w:p>
    <w:p>
      <w:pPr>
        <w:widowControl/>
        <w:snapToGrid w:val="0"/>
        <w:spacing w:line="590" w:lineRule="exact"/>
        <w:ind w:firstLine="640" w:firstLineChars="200"/>
        <w:jc w:val="left"/>
        <w:rPr>
          <w:rFonts w:ascii="楷体_GB2312" w:eastAsia="楷体_GB2312"/>
          <w:bCs/>
          <w:color w:val="000000"/>
          <w:kern w:val="0"/>
          <w:sz w:val="32"/>
          <w:szCs w:val="32"/>
        </w:rPr>
      </w:pPr>
      <w:r>
        <w:rPr>
          <w:rFonts w:ascii="楷体_GB2312" w:eastAsia="楷体_GB2312"/>
          <w:bCs/>
          <w:color w:val="000000"/>
          <w:kern w:val="0"/>
          <w:sz w:val="32"/>
          <w:szCs w:val="32"/>
        </w:rPr>
        <w:t>（三）规范管理</w:t>
      </w:r>
    </w:p>
    <w:p>
      <w:pPr>
        <w:widowControl/>
        <w:snapToGrid w:val="0"/>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1.完善西山区农村义务教育阶段学生实名制学籍管理系统</w:t>
      </w:r>
      <w:r>
        <w:rPr>
          <w:rFonts w:eastAsia="仿宋_GB2312"/>
          <w:color w:val="000000"/>
          <w:kern w:val="0"/>
          <w:sz w:val="32"/>
          <w:szCs w:val="32"/>
        </w:rPr>
        <w:t>。建立以学校为单位的与学籍相衔接的实名制学生信息管理系统，对学生人数、补助标准、受益人次等情况进行动态监控，严防套取冒领资金行为。全面公开学生营养改善计划经费账目、配餐标准、营养食谱以及用餐学生名单等信息，接受学生、家长和社会监督。</w:t>
      </w:r>
    </w:p>
    <w:p>
      <w:pPr>
        <w:widowControl/>
        <w:snapToGrid w:val="0"/>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2.建立学生营养健康状况监测评估制度。</w:t>
      </w:r>
      <w:r>
        <w:rPr>
          <w:rFonts w:eastAsia="仿宋_GB2312"/>
          <w:bCs/>
          <w:color w:val="000000"/>
          <w:kern w:val="0"/>
          <w:sz w:val="32"/>
          <w:szCs w:val="32"/>
        </w:rPr>
        <w:t>建立全区学生营养健康状况监测评估制度，加强科学指导。通过昆明市学生体检数据管理系统和国家学生体质监测云南昆明监测系统，全面开展小学、初中、高中阶段学生体质监测。及时掌握学生的膳食搭配是否合理，是否满足营养需求，学生营养状况是否得到了明显改善，及时发现问题，及时予以整改。</w:t>
      </w:r>
    </w:p>
    <w:p>
      <w:pPr>
        <w:widowControl/>
        <w:snapToGrid w:val="0"/>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3.定期审计，规范学校财务管理规章。</w:t>
      </w:r>
      <w:r>
        <w:rPr>
          <w:rFonts w:eastAsia="仿宋_GB2312"/>
          <w:bCs/>
          <w:color w:val="000000"/>
          <w:kern w:val="0"/>
          <w:sz w:val="32"/>
          <w:szCs w:val="32"/>
        </w:rPr>
        <w:t>建立定期专项审计制度，规范学校财务管理规章。制定学校食堂经费使用与管理办法，全面配备专（兼）职财会人员，并进行专门培训，切实加强食堂会计核算，加强内控制度建设，确保资金使用安全、规范有效。区教育局将定期或不定期进行抽查，并将此项工作列入年终党风廉政建设考核。</w:t>
      </w:r>
    </w:p>
    <w:p>
      <w:pPr>
        <w:widowControl/>
        <w:snapToGrid w:val="0"/>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4.建立学校“八个必须”制度，确保学生健康安全。一是</w:t>
      </w:r>
      <w:r>
        <w:rPr>
          <w:rFonts w:eastAsia="仿宋_GB2312"/>
          <w:bCs/>
          <w:color w:val="000000"/>
          <w:kern w:val="0"/>
          <w:sz w:val="32"/>
          <w:szCs w:val="32"/>
        </w:rPr>
        <w:t>必须建立健全以校长为第一责任人的食品安全责任制；</w:t>
      </w:r>
      <w:r>
        <w:rPr>
          <w:rFonts w:eastAsia="仿宋_GB2312"/>
          <w:b/>
          <w:bCs/>
          <w:color w:val="000000"/>
          <w:kern w:val="0"/>
          <w:sz w:val="32"/>
          <w:szCs w:val="32"/>
        </w:rPr>
        <w:t>二是</w:t>
      </w:r>
      <w:r>
        <w:rPr>
          <w:rFonts w:eastAsia="仿宋_GB2312"/>
          <w:bCs/>
          <w:color w:val="000000"/>
          <w:kern w:val="0"/>
          <w:sz w:val="32"/>
          <w:szCs w:val="32"/>
        </w:rPr>
        <w:t>必须提供符合卫生标准的饮用水；</w:t>
      </w:r>
      <w:r>
        <w:rPr>
          <w:rFonts w:eastAsia="仿宋_GB2312"/>
          <w:b/>
          <w:bCs/>
          <w:color w:val="000000"/>
          <w:kern w:val="0"/>
          <w:sz w:val="32"/>
          <w:szCs w:val="32"/>
        </w:rPr>
        <w:t>三是</w:t>
      </w:r>
      <w:r>
        <w:rPr>
          <w:rFonts w:eastAsia="仿宋_GB2312"/>
          <w:bCs/>
          <w:color w:val="000000"/>
          <w:kern w:val="0"/>
          <w:sz w:val="32"/>
          <w:szCs w:val="32"/>
        </w:rPr>
        <w:t>从业人员必须持证上岗；</w:t>
      </w:r>
      <w:r>
        <w:rPr>
          <w:rFonts w:eastAsia="仿宋_GB2312"/>
          <w:b/>
          <w:bCs/>
          <w:color w:val="000000"/>
          <w:kern w:val="0"/>
          <w:sz w:val="32"/>
          <w:szCs w:val="32"/>
        </w:rPr>
        <w:t>四是</w:t>
      </w:r>
      <w:r>
        <w:rPr>
          <w:rFonts w:eastAsia="仿宋_GB2312"/>
          <w:bCs/>
          <w:color w:val="000000"/>
          <w:kern w:val="0"/>
          <w:sz w:val="32"/>
          <w:szCs w:val="32"/>
        </w:rPr>
        <w:t>加工供应必须符合国家卫生标准；</w:t>
      </w:r>
      <w:r>
        <w:rPr>
          <w:rFonts w:eastAsia="仿宋_GB2312"/>
          <w:b/>
          <w:bCs/>
          <w:color w:val="000000"/>
          <w:kern w:val="0"/>
          <w:sz w:val="32"/>
          <w:szCs w:val="32"/>
        </w:rPr>
        <w:t>五是</w:t>
      </w:r>
      <w:r>
        <w:rPr>
          <w:rFonts w:eastAsia="仿宋_GB2312"/>
          <w:bCs/>
          <w:color w:val="000000"/>
          <w:kern w:val="0"/>
          <w:sz w:val="32"/>
          <w:szCs w:val="32"/>
        </w:rPr>
        <w:t>必须规范使用食品添加剂；</w:t>
      </w:r>
      <w:r>
        <w:rPr>
          <w:rFonts w:eastAsia="仿宋_GB2312"/>
          <w:b/>
          <w:bCs/>
          <w:color w:val="000000"/>
          <w:kern w:val="0"/>
          <w:sz w:val="32"/>
          <w:szCs w:val="32"/>
        </w:rPr>
        <w:t>六是</w:t>
      </w:r>
      <w:r>
        <w:rPr>
          <w:rFonts w:eastAsia="仿宋_GB2312"/>
          <w:bCs/>
          <w:color w:val="000000"/>
          <w:kern w:val="0"/>
          <w:sz w:val="32"/>
          <w:szCs w:val="32"/>
        </w:rPr>
        <w:t>必须持证合法经营；</w:t>
      </w:r>
      <w:r>
        <w:rPr>
          <w:rFonts w:eastAsia="仿宋_GB2312"/>
          <w:b/>
          <w:bCs/>
          <w:color w:val="000000"/>
          <w:kern w:val="0"/>
          <w:sz w:val="32"/>
          <w:szCs w:val="32"/>
        </w:rPr>
        <w:t>七是</w:t>
      </w:r>
      <w:r>
        <w:rPr>
          <w:rFonts w:eastAsia="仿宋_GB2312"/>
          <w:bCs/>
          <w:color w:val="000000"/>
          <w:kern w:val="0"/>
          <w:sz w:val="32"/>
          <w:szCs w:val="32"/>
        </w:rPr>
        <w:t>必须严把采购进货关；</w:t>
      </w:r>
      <w:r>
        <w:rPr>
          <w:rFonts w:eastAsia="仿宋_GB2312"/>
          <w:b/>
          <w:bCs/>
          <w:color w:val="000000"/>
          <w:kern w:val="0"/>
          <w:sz w:val="32"/>
          <w:szCs w:val="32"/>
        </w:rPr>
        <w:t>八是</w:t>
      </w:r>
      <w:r>
        <w:rPr>
          <w:rFonts w:eastAsia="仿宋_GB2312"/>
          <w:bCs/>
          <w:color w:val="000000"/>
          <w:kern w:val="0"/>
          <w:sz w:val="32"/>
          <w:szCs w:val="32"/>
        </w:rPr>
        <w:t>必须坚持每天保洁。</w:t>
      </w:r>
    </w:p>
    <w:p>
      <w:pPr>
        <w:widowControl/>
        <w:snapToGrid w:val="0"/>
        <w:spacing w:line="590" w:lineRule="exact"/>
        <w:ind w:firstLine="643" w:firstLineChars="200"/>
        <w:jc w:val="left"/>
        <w:rPr>
          <w:rFonts w:eastAsia="仿宋_GB2312"/>
          <w:b/>
          <w:bCs/>
          <w:color w:val="000000"/>
          <w:kern w:val="0"/>
          <w:sz w:val="32"/>
          <w:szCs w:val="32"/>
        </w:rPr>
      </w:pPr>
      <w:r>
        <w:rPr>
          <w:rFonts w:eastAsia="仿宋_GB2312"/>
          <w:b/>
          <w:bCs/>
          <w:color w:val="000000"/>
          <w:kern w:val="0"/>
          <w:sz w:val="32"/>
          <w:szCs w:val="32"/>
        </w:rPr>
        <w:t>5.制定和完善食品安全事故应急预案。</w:t>
      </w:r>
      <w:r>
        <w:rPr>
          <w:rFonts w:eastAsia="仿宋_GB2312"/>
          <w:bCs/>
          <w:color w:val="000000"/>
          <w:kern w:val="0"/>
          <w:sz w:val="32"/>
          <w:szCs w:val="32"/>
        </w:rPr>
        <w:t>根据《云南省教育系统事故灾难类突发公共事件应急预案》、《西山区突发公共事件总体应急预案》、《西山区应急管理办公室事件应急处置流程》，进一步修改完善《西山区教育系统突发公共事件应急预案》、《西山区教育局中小学幼儿园安全事故应急救援处置预案》。制定详细的食品安全应急预案，并组织演练，做到防患于未然。加大应急处置力度，层层签订食品安全责任书，明确突发情况下的应急措施，细化人员救治、危害控制、事故调查、善后处理、舆情应对等具体工作方案。</w:t>
      </w:r>
    </w:p>
    <w:p>
      <w:pPr>
        <w:widowControl/>
        <w:snapToGrid w:val="0"/>
        <w:spacing w:line="590" w:lineRule="exact"/>
        <w:ind w:firstLine="640" w:firstLineChars="200"/>
        <w:jc w:val="left"/>
        <w:rPr>
          <w:rFonts w:hint="eastAsia" w:ascii="黑体" w:eastAsia="黑体"/>
          <w:bCs/>
          <w:color w:val="000000"/>
          <w:kern w:val="0"/>
          <w:sz w:val="32"/>
          <w:szCs w:val="32"/>
        </w:rPr>
      </w:pPr>
      <w:r>
        <w:rPr>
          <w:rFonts w:hint="eastAsia" w:ascii="黑体" w:eastAsia="黑体"/>
          <w:bCs/>
          <w:color w:val="000000"/>
          <w:kern w:val="0"/>
          <w:sz w:val="32"/>
          <w:szCs w:val="32"/>
        </w:rPr>
        <w:t>六、保障措施</w:t>
      </w:r>
    </w:p>
    <w:p>
      <w:pPr>
        <w:widowControl/>
        <w:snapToGrid w:val="0"/>
        <w:spacing w:line="590" w:lineRule="exact"/>
        <w:ind w:firstLine="640" w:firstLineChars="200"/>
        <w:jc w:val="left"/>
        <w:rPr>
          <w:rFonts w:eastAsia="仿宋_GB2312"/>
          <w:bCs/>
          <w:color w:val="000000"/>
          <w:kern w:val="0"/>
          <w:sz w:val="32"/>
          <w:szCs w:val="32"/>
        </w:rPr>
      </w:pPr>
      <w:r>
        <w:rPr>
          <w:rFonts w:eastAsia="仿宋_GB2312"/>
          <w:bCs/>
          <w:color w:val="000000"/>
          <w:kern w:val="0"/>
          <w:sz w:val="32"/>
          <w:szCs w:val="32"/>
        </w:rPr>
        <w:t>（一）加大政府投入，设立农村义务教育学生营养改善计划专项资金，用于保障区级财政需要承担的学生营养改善计划的补助经费及食堂工作人员工资。</w:t>
      </w:r>
    </w:p>
    <w:p>
      <w:pPr>
        <w:widowControl/>
        <w:snapToGrid w:val="0"/>
        <w:spacing w:line="590" w:lineRule="exact"/>
        <w:ind w:firstLine="640" w:firstLineChars="200"/>
        <w:jc w:val="left"/>
        <w:rPr>
          <w:rFonts w:eastAsia="仿宋_GB2312"/>
          <w:bCs/>
          <w:color w:val="000000"/>
          <w:kern w:val="0"/>
          <w:sz w:val="32"/>
          <w:szCs w:val="32"/>
        </w:rPr>
      </w:pPr>
      <w:r>
        <w:rPr>
          <w:rFonts w:eastAsia="仿宋_GB2312"/>
          <w:bCs/>
          <w:color w:val="000000"/>
          <w:kern w:val="0"/>
          <w:sz w:val="32"/>
          <w:szCs w:val="32"/>
        </w:rPr>
        <w:t>（二）农村义务教育学生营养改善计划是一项惠民工程，涉及面广、政策性强、社会关注度高，各职能部门和相关学校要高度重视，充分发挥主导作用，明确分工、协同推进、形成合力、加强监管、接受监督，真正把这项德政工程落到实处。</w:t>
      </w:r>
    </w:p>
    <w:p>
      <w:pPr>
        <w:widowControl/>
        <w:snapToGrid w:val="0"/>
        <w:spacing w:line="590" w:lineRule="exact"/>
        <w:ind w:firstLine="640" w:firstLineChars="200"/>
        <w:jc w:val="left"/>
        <w:rPr>
          <w:rFonts w:eastAsia="仿宋_GB2312"/>
          <w:sz w:val="32"/>
          <w:szCs w:val="32"/>
        </w:rPr>
      </w:pPr>
      <w:r>
        <w:rPr>
          <w:rFonts w:eastAsia="仿宋_GB2312"/>
          <w:color w:val="000000"/>
          <w:kern w:val="0"/>
          <w:sz w:val="32"/>
          <w:szCs w:val="32"/>
        </w:rPr>
        <w:t>（三）继续深入</w:t>
      </w:r>
      <w:r>
        <w:rPr>
          <w:rFonts w:eastAsia="仿宋_GB2312"/>
          <w:sz w:val="32"/>
          <w:szCs w:val="32"/>
        </w:rPr>
        <w:t>推进“建好一个基地、办好一个食堂、扶助一批学生”的“三个一”工程，加大扶持力度，通过“政府补贴，学生动手，学校积极开展种植、养殖业”的方式，发展校园经济，降低学生生活成本，减轻学生家庭经济负担。</w:t>
      </w:r>
    </w:p>
    <w:p>
      <w:pPr>
        <w:widowControl/>
        <w:snapToGrid w:val="0"/>
        <w:spacing w:line="590" w:lineRule="exact"/>
        <w:ind w:firstLine="640" w:firstLineChars="200"/>
        <w:rPr>
          <w:rFonts w:eastAsia="仿宋_GB2312"/>
          <w:sz w:val="32"/>
          <w:szCs w:val="32"/>
        </w:rPr>
      </w:pPr>
      <w:r>
        <w:rPr>
          <w:rFonts w:eastAsia="仿宋_GB2312"/>
          <w:sz w:val="32"/>
          <w:szCs w:val="32"/>
        </w:rPr>
        <w:t>（四）建立健全监督管理机制，构建“阳光工程”。制订专门的监督检查办法，对</w:t>
      </w:r>
      <w:r>
        <w:rPr>
          <w:rFonts w:eastAsia="仿宋_GB2312"/>
          <w:color w:val="000000"/>
          <w:kern w:val="0"/>
          <w:sz w:val="32"/>
          <w:szCs w:val="32"/>
        </w:rPr>
        <w:t>农村义务教育学生营养改善计划的实施进行全过程监督，并定期向社会公开资金总量、学校名单及受益学生人数等信息，加强对各个环节的质量安全监控和监察审计，确保计划实施公开透明、廉洁运作。</w:t>
      </w:r>
      <w:r>
        <w:rPr>
          <w:rFonts w:eastAsia="仿宋_GB2312"/>
          <w:sz w:val="32"/>
          <w:szCs w:val="32"/>
        </w:rPr>
        <w:t>设立监督举报电话和电子信箱，对违法违纪单位和责任人，严格落实责任追究制。（监督、举报电话：8212928  8236549信箱：</w:t>
      </w:r>
      <w:r>
        <w:rPr>
          <w:rFonts w:eastAsia="仿宋_GB2312"/>
          <w:sz w:val="32"/>
          <w:szCs w:val="32"/>
        </w:rPr>
        <w:fldChar w:fldCharType="begin" w:fldLock="1"/>
      </w:r>
      <w:r>
        <w:rPr>
          <w:rFonts w:eastAsia="仿宋_GB2312"/>
          <w:sz w:val="32"/>
          <w:szCs w:val="32"/>
        </w:rPr>
        <w:instrText xml:space="preserve"> HYPERLINK "mailto:kmxsjyjart@126.com" </w:instrText>
      </w:r>
      <w:r>
        <w:rPr>
          <w:rFonts w:eastAsia="仿宋_GB2312"/>
          <w:sz w:val="32"/>
          <w:szCs w:val="32"/>
        </w:rPr>
        <w:fldChar w:fldCharType="separate"/>
      </w:r>
      <w:r>
        <w:rPr>
          <w:rFonts w:eastAsia="仿宋_GB2312"/>
          <w:sz w:val="32"/>
          <w:szCs w:val="32"/>
        </w:rPr>
        <w:t>kmxsjyjar</w:t>
      </w:r>
      <w:bookmarkStart w:id="0" w:name="_Hlt312848496"/>
      <w:r>
        <w:rPr>
          <w:rFonts w:eastAsia="仿宋_GB2312"/>
          <w:sz w:val="32"/>
          <w:szCs w:val="32"/>
        </w:rPr>
        <w:t>t</w:t>
      </w:r>
      <w:bookmarkEnd w:id="0"/>
      <w:r>
        <w:rPr>
          <w:rFonts w:eastAsia="仿宋_GB2312"/>
          <w:sz w:val="32"/>
          <w:szCs w:val="32"/>
        </w:rPr>
        <w:t>@126.com</w:t>
      </w:r>
      <w:r>
        <w:rPr>
          <w:rFonts w:eastAsia="仿宋_GB2312"/>
          <w:sz w:val="32"/>
          <w:szCs w:val="32"/>
        </w:rPr>
        <w:fldChar w:fldCharType="end"/>
      </w:r>
      <w:r>
        <w:rPr>
          <w:rFonts w:eastAsia="仿宋_GB2312"/>
          <w:sz w:val="32"/>
          <w:szCs w:val="32"/>
        </w:rPr>
        <w:t>），严肃查处违法违规行为，确保“计划”实施公开、透明，确保资金安全。</w:t>
      </w:r>
    </w:p>
    <w:p>
      <w:pPr>
        <w:spacing w:line="590" w:lineRule="exact"/>
        <w:rPr>
          <w:rFonts w:hint="eastAsia" w:eastAsia="仿宋_GB2312"/>
          <w:b/>
          <w:sz w:val="32"/>
          <w:szCs w:val="32"/>
        </w:rPr>
      </w:pPr>
    </w:p>
    <w:p>
      <w:pPr>
        <w:spacing w:line="400" w:lineRule="exact"/>
        <w:rPr>
          <w:rFonts w:hint="eastAsia" w:eastAsia="仿宋_GB2312"/>
          <w:b/>
          <w:sz w:val="32"/>
          <w:szCs w:val="32"/>
        </w:rPr>
      </w:pPr>
    </w:p>
    <w:p/>
    <w:sectPr>
      <w:headerReference r:id="rId3" w:type="default"/>
      <w:footerReference r:id="rId4" w:type="default"/>
      <w:pgSz w:w="11907" w:h="16840"/>
      <w:pgMar w:top="2098" w:right="1332" w:bottom="170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oúì.">
    <w:altName w:val="仿宋_GB2312"/>
    <w:panose1 w:val="00000000000000000000"/>
    <w:charset w:val="86"/>
    <w:family w:val="modern"/>
    <w:pitch w:val="default"/>
    <w:sig w:usb0="00000001" w:usb1="080E0000" w:usb2="00000010" w:usb3="00000000" w:csb0="00040000" w:csb1="00000000"/>
  </w:font>
  <w:font w:name="金山简标宋">
    <w:altName w:val="宋体"/>
    <w:panose1 w:val="00000000000000000000"/>
    <w:charset w:val="86"/>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Fonts w:hint="eastAsia"/>
        <w:color w:val="FFFFFF"/>
        <w:sz w:val="28"/>
        <w:szCs w:val="28"/>
      </w:rPr>
    </w:pPr>
    <w:r>
      <w:rPr>
        <w:rStyle w:val="30"/>
        <w:rFonts w:hint="eastAsia"/>
        <w:color w:val="FFFFFF"/>
        <w:sz w:val="28"/>
        <w:szCs w:val="28"/>
      </w:rPr>
      <w:t>—</w:t>
    </w:r>
    <w:r>
      <w:rPr>
        <w:rStyle w:val="30"/>
        <w:rFonts w:hint="eastAsia"/>
        <w:sz w:val="28"/>
        <w:szCs w:val="28"/>
      </w:rPr>
      <w:t>—</w:t>
    </w:r>
    <w:r>
      <w:rPr>
        <w:sz w:val="28"/>
        <w:szCs w:val="28"/>
      </w:rPr>
      <w:fldChar w:fldCharType="begin"/>
    </w:r>
    <w:r>
      <w:rPr>
        <w:rStyle w:val="30"/>
        <w:sz w:val="28"/>
        <w:szCs w:val="28"/>
      </w:rPr>
      <w:instrText xml:space="preserve">PAGE  </w:instrText>
    </w:r>
    <w:r>
      <w:rPr>
        <w:sz w:val="28"/>
        <w:szCs w:val="28"/>
      </w:rPr>
      <w:fldChar w:fldCharType="separate"/>
    </w:r>
    <w:r>
      <w:rPr>
        <w:rStyle w:val="30"/>
        <w:sz w:val="28"/>
        <w:szCs w:val="28"/>
        <w:lang/>
      </w:rPr>
      <w:t>10</w:t>
    </w:r>
    <w:r>
      <w:rPr>
        <w:sz w:val="28"/>
        <w:szCs w:val="28"/>
      </w:rPr>
      <w:fldChar w:fldCharType="end"/>
    </w:r>
    <w:r>
      <w:rPr>
        <w:rStyle w:val="30"/>
        <w:rFonts w:hint="eastAsia"/>
        <w:sz w:val="28"/>
        <w:szCs w:val="28"/>
      </w:rPr>
      <w:t>—</w:t>
    </w:r>
    <w:r>
      <w:rPr>
        <w:rStyle w:val="30"/>
        <w:rFonts w:hint="eastAsia"/>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91393"/>
    <w:rsid w:val="00CD78CF"/>
    <w:rsid w:val="1B16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40"/>
        <o:r id="V:Rule2" type="connector" idref="#_x0000_s1054">
          <o:proxy start="" idref="#_x0000_s1029" connectloc="4"/>
          <o:proxy end="" idref="#_x0000_s1030" connectloc="0"/>
        </o:r>
        <o:r id="V:Rule3" type="connector" idref="#_x0000_s1055">
          <o:proxy start="" idref="#_x0000_s1029" connectloc="6"/>
          <o:proxy end="" idref="#_x0000_s1052" connectloc="2"/>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20" w:beforeLines="0" w:after="320" w:afterLines="0" w:line="360" w:lineRule="auto"/>
      <w:jc w:val="center"/>
      <w:outlineLvl w:val="0"/>
    </w:pPr>
    <w:rPr>
      <w:rFonts w:ascii="方正小标宋简体" w:eastAsia="方正小标宋简体"/>
      <w:bCs/>
      <w:kern w:val="44"/>
      <w:sz w:val="36"/>
      <w:szCs w:val="36"/>
    </w:rPr>
  </w:style>
  <w:style w:type="paragraph" w:styleId="3">
    <w:name w:val="heading 2"/>
    <w:basedOn w:val="1"/>
    <w:next w:val="1"/>
    <w:qFormat/>
    <w:uiPriority w:val="0"/>
    <w:pPr>
      <w:keepNext/>
      <w:keepLines/>
      <w:spacing w:before="156" w:beforeLines="50" w:line="360" w:lineRule="auto"/>
      <w:ind w:firstLine="450" w:firstLineChars="150"/>
      <w:outlineLvl w:val="1"/>
    </w:pPr>
    <w:rPr>
      <w:rFonts w:ascii="Arial" w:hAnsi="Arial" w:eastAsia="黑体"/>
      <w:bCs/>
      <w:sz w:val="30"/>
      <w:szCs w:val="30"/>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character" w:default="1" w:styleId="28">
    <w:name w:val="Default Paragraph Font"/>
    <w:semiHidden/>
    <w:uiPriority w:val="0"/>
  </w:style>
  <w:style w:type="table" w:default="1" w:styleId="27">
    <w:name w:val="Normal Table"/>
    <w:semiHidden/>
    <w:uiPriority w:val="0"/>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7">
    <w:name w:val="Document Map"/>
    <w:basedOn w:val="1"/>
    <w:uiPriority w:val="0"/>
    <w:pPr>
      <w:shd w:val="clear" w:color="auto" w:fill="000080"/>
    </w:pPr>
  </w:style>
  <w:style w:type="paragraph" w:styleId="8">
    <w:name w:val="annotation text"/>
    <w:basedOn w:val="1"/>
    <w:uiPriority w:val="0"/>
    <w:pPr>
      <w:jc w:val="left"/>
    </w:pPr>
  </w:style>
  <w:style w:type="paragraph" w:styleId="9">
    <w:name w:val="Body Text"/>
    <w:basedOn w:val="1"/>
    <w:uiPriority w:val="0"/>
    <w:pPr>
      <w:spacing w:after="120" w:afterLines="0"/>
    </w:pPr>
  </w:style>
  <w:style w:type="paragraph" w:styleId="10">
    <w:name w:val="Body Text Indent"/>
    <w:basedOn w:val="1"/>
    <w:uiPriority w:val="0"/>
    <w:pPr>
      <w:spacing w:line="600" w:lineRule="exact"/>
      <w:ind w:firstLine="640" w:firstLineChars="200"/>
    </w:pPr>
    <w:rPr>
      <w:rFonts w:eastAsia="仿宋_GB2312"/>
      <w:sz w:val="32"/>
    </w:rPr>
  </w:style>
  <w:style w:type="paragraph" w:styleId="11">
    <w:name w:val="List 2"/>
    <w:basedOn w:val="1"/>
    <w:uiPriority w:val="0"/>
    <w:pPr>
      <w:ind w:left="100" w:leftChars="200" w:hanging="200" w:hangingChars="200"/>
    </w:pPr>
  </w:style>
  <w:style w:type="paragraph" w:styleId="12">
    <w:name w:val="List Continue"/>
    <w:basedOn w:val="1"/>
    <w:uiPriority w:val="0"/>
    <w:pPr>
      <w:spacing w:after="120" w:afterLines="0"/>
      <w:ind w:left="420" w:leftChars="200"/>
    </w:pPr>
  </w:style>
  <w:style w:type="paragraph" w:styleId="13">
    <w:name w:val="Plain 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4">
    <w:name w:val="Date"/>
    <w:basedOn w:val="1"/>
    <w:next w:val="1"/>
    <w:uiPriority w:val="0"/>
    <w:rPr>
      <w:rFonts w:eastAsia="仿宋_GB2312"/>
      <w:sz w:val="32"/>
      <w:szCs w:val="20"/>
    </w:rPr>
  </w:style>
  <w:style w:type="paragraph" w:styleId="15">
    <w:name w:val="Body Text Indent 2"/>
    <w:basedOn w:val="1"/>
    <w:uiPriority w:val="0"/>
    <w:pPr>
      <w:spacing w:after="120" w:afterLines="0" w:line="480" w:lineRule="auto"/>
      <w:ind w:left="420" w:leftChars="200"/>
    </w:pPr>
    <w:rPr>
      <w:szCs w:val="20"/>
    </w:rPr>
  </w:style>
  <w:style w:type="paragraph" w:styleId="16">
    <w:name w:val="Balloon Text"/>
    <w:basedOn w:val="1"/>
    <w:uiPriority w:val="0"/>
    <w:rPr>
      <w:sz w:val="18"/>
      <w:szCs w:val="18"/>
    </w:rPr>
  </w:style>
  <w:style w:type="paragraph" w:styleId="17">
    <w:name w:val="footer"/>
    <w:basedOn w:val="1"/>
    <w:link w:val="60"/>
    <w:uiPriority w:val="0"/>
    <w:pPr>
      <w:tabs>
        <w:tab w:val="center" w:pos="4153"/>
        <w:tab w:val="right" w:pos="8306"/>
      </w:tabs>
      <w:snapToGrid w:val="0"/>
      <w:jc w:val="left"/>
    </w:pPr>
    <w:rPr>
      <w:rFonts w:eastAsia="宋体"/>
      <w:kern w:val="2"/>
      <w:sz w:val="18"/>
      <w:szCs w:val="18"/>
      <w:lang w:val="en-US" w:eastAsia="zh-CN" w:bidi="ar-SA"/>
    </w:rPr>
  </w:style>
  <w:style w:type="paragraph" w:styleId="18">
    <w:name w:val="header"/>
    <w:basedOn w:val="1"/>
    <w:link w:val="61"/>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9">
    <w:name w:val="toc 1"/>
    <w:basedOn w:val="1"/>
    <w:next w:val="1"/>
    <w:uiPriority w:val="0"/>
    <w:pPr>
      <w:spacing w:line="360" w:lineRule="auto"/>
    </w:pPr>
    <w:rPr>
      <w:b/>
      <w:sz w:val="24"/>
    </w:rPr>
  </w:style>
  <w:style w:type="paragraph" w:styleId="20">
    <w:name w:val="Subtitle"/>
    <w:basedOn w:val="1"/>
    <w:qFormat/>
    <w:uiPriority w:val="0"/>
    <w:pPr>
      <w:adjustRightInd w:val="0"/>
      <w:spacing w:after="60" w:afterLines="0" w:line="312" w:lineRule="atLeast"/>
      <w:jc w:val="center"/>
      <w:textAlignment w:val="baseline"/>
    </w:pPr>
    <w:rPr>
      <w:rFonts w:ascii="Arial" w:hAnsi="Arial"/>
      <w:i/>
      <w:kern w:val="0"/>
      <w:sz w:val="24"/>
      <w:szCs w:val="20"/>
    </w:rPr>
  </w:style>
  <w:style w:type="paragraph" w:styleId="21">
    <w:name w:val="List"/>
    <w:basedOn w:val="1"/>
    <w:uiPriority w:val="0"/>
    <w:pPr>
      <w:ind w:left="200" w:hanging="200" w:hangingChars="200"/>
    </w:pPr>
  </w:style>
  <w:style w:type="paragraph" w:styleId="22">
    <w:name w:val="Body Text Indent 3"/>
    <w:basedOn w:val="1"/>
    <w:uiPriority w:val="0"/>
    <w:pPr>
      <w:spacing w:after="120" w:afterLines="0"/>
      <w:ind w:left="420" w:leftChars="200"/>
    </w:pPr>
    <w:rPr>
      <w:sz w:val="16"/>
      <w:szCs w:val="16"/>
    </w:rPr>
  </w:style>
  <w:style w:type="paragraph" w:styleId="23">
    <w:name w:val="toc 2"/>
    <w:basedOn w:val="1"/>
    <w:next w:val="1"/>
    <w:uiPriority w:val="0"/>
    <w:pPr>
      <w:tabs>
        <w:tab w:val="right" w:leader="dot" w:pos="9516"/>
      </w:tabs>
      <w:spacing w:line="360" w:lineRule="auto"/>
      <w:ind w:left="315" w:leftChars="150"/>
      <w:outlineLvl w:val="1"/>
    </w:pPr>
    <w:rPr>
      <w:sz w:val="24"/>
    </w:rPr>
  </w:style>
  <w:style w:type="paragraph" w:styleId="24">
    <w:name w:val="Body Text 2"/>
    <w:basedOn w:val="1"/>
    <w:uiPriority w:val="0"/>
    <w:pPr>
      <w:spacing w:after="120" w:afterLines="0" w:line="480" w:lineRule="auto"/>
    </w:pPr>
  </w:style>
  <w:style w:type="paragraph" w:styleId="2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6">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29">
    <w:name w:val="Strong"/>
    <w:qFormat/>
    <w:uiPriority w:val="0"/>
    <w:rPr>
      <w:rFonts w:ascii="Times New Roman" w:hAnsi="Times New Roman" w:eastAsia="宋体" w:cs="Times New Roman"/>
      <w:b/>
      <w:bCs/>
    </w:rPr>
  </w:style>
  <w:style w:type="character" w:styleId="30">
    <w:name w:val="page number"/>
    <w:basedOn w:val="28"/>
    <w:uiPriority w:val="0"/>
    <w:rPr>
      <w:rFonts w:ascii="Times New Roman" w:hAnsi="Times New Roman" w:eastAsia="宋体" w:cs="Times New Roman"/>
    </w:rPr>
  </w:style>
  <w:style w:type="character" w:styleId="31">
    <w:name w:val="Hyperlink"/>
    <w:uiPriority w:val="0"/>
    <w:rPr>
      <w:rFonts w:ascii="Times New Roman" w:hAnsi="Times New Roman" w:eastAsia="宋体" w:cs="Times New Roman"/>
      <w:color w:val="0000FF"/>
      <w:u w:val="single"/>
    </w:rPr>
  </w:style>
  <w:style w:type="paragraph" w:customStyle="1" w:styleId="32">
    <w:name w:val="样式 样式 宋体 三号 加粗 行距: 1.5 倍行距 + 首行缩进:  2 字符"/>
    <w:basedOn w:val="33"/>
    <w:uiPriority w:val="0"/>
    <w:pPr>
      <w:keepNext/>
      <w:ind w:firstLine="600"/>
    </w:pPr>
    <w:rPr>
      <w:rFonts w:ascii="楷体_GB2312" w:eastAsia="楷体_GB2312"/>
      <w:b w:val="0"/>
    </w:rPr>
  </w:style>
  <w:style w:type="paragraph" w:customStyle="1" w:styleId="33">
    <w:name w:val="样式 宋体 三号 加粗 行距: 1.5 倍行距"/>
    <w:basedOn w:val="1"/>
    <w:uiPriority w:val="0"/>
    <w:pPr>
      <w:spacing w:line="360" w:lineRule="auto"/>
      <w:ind w:firstLine="643" w:firstLineChars="200"/>
    </w:pPr>
    <w:rPr>
      <w:rFonts w:ascii="宋体" w:hAnsi="宋体" w:cs="宋体"/>
      <w:b/>
      <w:bCs/>
      <w:sz w:val="30"/>
      <w:szCs w:val="20"/>
    </w:rPr>
  </w:style>
  <w:style w:type="paragraph" w:customStyle="1" w:styleId="34">
    <w:name w:val="Char2 Char Char Char Char Char Char Char Char1 Char"/>
    <w:basedOn w:val="1"/>
    <w:uiPriority w:val="0"/>
    <w:pPr>
      <w:spacing w:line="360" w:lineRule="auto"/>
      <w:ind w:firstLine="200" w:firstLineChars="200"/>
    </w:pPr>
    <w:rPr>
      <w:rFonts w:ascii="宋体" w:hAnsi="宋体" w:cs="Courier New"/>
      <w:sz w:val="24"/>
      <w:szCs w:val="32"/>
    </w:rPr>
  </w:style>
  <w:style w:type="paragraph" w:customStyle="1" w:styleId="35">
    <w:name w:val=" Char"/>
    <w:basedOn w:val="1"/>
    <w:uiPriority w:val="0"/>
    <w:pPr>
      <w:widowControl/>
      <w:spacing w:after="160" w:afterLines="0" w:line="240" w:lineRule="exact"/>
      <w:jc w:val="left"/>
    </w:pPr>
    <w:rPr>
      <w:rFonts w:ascii="Verdana" w:hAnsi="Verdana" w:eastAsia="仿宋_GB2312"/>
      <w:kern w:val="0"/>
      <w:sz w:val="24"/>
      <w:szCs w:val="20"/>
      <w:u w:val="words" w:color="FFFFFF"/>
      <w:lang w:eastAsia="en-US"/>
    </w:rPr>
  </w:style>
  <w:style w:type="paragraph" w:customStyle="1" w:styleId="36">
    <w:name w:val="样式 宋体 三号 加粗 行距: 固定值 29 磅"/>
    <w:basedOn w:val="1"/>
    <w:uiPriority w:val="0"/>
    <w:pPr>
      <w:spacing w:line="580" w:lineRule="exact"/>
      <w:ind w:firstLine="643" w:firstLineChars="200"/>
    </w:pPr>
    <w:rPr>
      <w:rFonts w:ascii="宋体" w:hAnsi="宋体" w:cs="宋体"/>
      <w:b/>
      <w:bCs/>
      <w:sz w:val="30"/>
      <w:szCs w:val="20"/>
    </w:rPr>
  </w:style>
  <w:style w:type="paragraph" w:customStyle="1" w:styleId="37">
    <w:name w:val="列出段落"/>
    <w:basedOn w:val="1"/>
    <w:uiPriority w:val="0"/>
    <w:pPr>
      <w:ind w:firstLine="420" w:firstLineChars="200"/>
    </w:pPr>
    <w:rPr>
      <w:rFonts w:ascii="Calibri" w:hAnsi="Calibri"/>
      <w:szCs w:val="22"/>
    </w:rPr>
  </w:style>
  <w:style w:type="paragraph" w:customStyle="1" w:styleId="38">
    <w:name w:val="样式 三号 加粗 段前: 7.8 磅 行距: 1.5 倍行距"/>
    <w:basedOn w:val="1"/>
    <w:uiPriority w:val="0"/>
    <w:pPr>
      <w:spacing w:before="156" w:beforeLines="0" w:line="360" w:lineRule="auto"/>
      <w:ind w:firstLine="643" w:firstLineChars="200"/>
    </w:pPr>
    <w:rPr>
      <w:rFonts w:eastAsia="仿宋_GB2312" w:cs="宋体"/>
      <w:b/>
      <w:bCs/>
      <w:sz w:val="30"/>
      <w:szCs w:val="20"/>
    </w:rPr>
  </w:style>
  <w:style w:type="paragraph" w:customStyle="1" w:styleId="39">
    <w:name w:val="样式 三号 加粗 行距: 1.5 倍行距1"/>
    <w:basedOn w:val="1"/>
    <w:uiPriority w:val="0"/>
    <w:pPr>
      <w:spacing w:line="360" w:lineRule="auto"/>
      <w:ind w:firstLine="479" w:firstLineChars="149"/>
    </w:pPr>
    <w:rPr>
      <w:rFonts w:cs="宋体"/>
      <w:b/>
      <w:bCs/>
      <w:sz w:val="30"/>
      <w:szCs w:val="20"/>
    </w:rPr>
  </w:style>
  <w:style w:type="paragraph" w:customStyle="1" w:styleId="40">
    <w:name w:val=" Char Char2"/>
    <w:basedOn w:val="1"/>
    <w:uiPriority w:val="0"/>
    <w:pPr>
      <w:widowControl/>
      <w:spacing w:after="160" w:afterLines="0" w:line="240" w:lineRule="exact"/>
      <w:jc w:val="left"/>
    </w:pPr>
    <w:rPr>
      <w:rFonts w:ascii="Verdana" w:hAnsi="Verdana" w:eastAsia="仿宋_GB2312"/>
      <w:kern w:val="0"/>
      <w:sz w:val="24"/>
      <w:szCs w:val="20"/>
      <w:u w:val="words" w:color="FFFFFF"/>
      <w:lang w:eastAsia="en-US"/>
    </w:rPr>
  </w:style>
  <w:style w:type="paragraph" w:customStyle="1" w:styleId="41">
    <w:name w:val="样式 仿宋_GB2312 三号 行距: 1.5 倍行距"/>
    <w:basedOn w:val="1"/>
    <w:uiPriority w:val="0"/>
    <w:pPr>
      <w:spacing w:line="360" w:lineRule="auto"/>
      <w:ind w:firstLine="560" w:firstLineChars="200"/>
      <w:jc w:val="left"/>
    </w:pPr>
    <w:rPr>
      <w:rFonts w:ascii="仿宋_GB2312" w:eastAsia="仿宋_GB2312" w:cs="宋体"/>
      <w:sz w:val="28"/>
      <w:szCs w:val="20"/>
    </w:rPr>
  </w:style>
  <w:style w:type="paragraph" w:customStyle="1" w:styleId="4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样式 样式 三号 加粗 行距: 1.5 倍行距1 + 首行缩进:  1.49 字符"/>
    <w:basedOn w:val="39"/>
    <w:uiPriority w:val="0"/>
    <w:pPr>
      <w:ind w:firstLine="449"/>
    </w:pPr>
    <w:rPr>
      <w:rFonts w:eastAsia="仿宋_GB2312"/>
    </w:rPr>
  </w:style>
  <w:style w:type="paragraph" w:customStyle="1" w:styleId="44">
    <w:name w:val="样式 (中文) 仿宋_GB2312 三号 加粗 行距: 1.5 倍行距"/>
    <w:basedOn w:val="1"/>
    <w:uiPriority w:val="0"/>
    <w:pPr>
      <w:keepNext/>
      <w:spacing w:before="156" w:beforeLines="50" w:line="360" w:lineRule="auto"/>
      <w:ind w:firstLine="602" w:firstLineChars="200"/>
    </w:pPr>
    <w:rPr>
      <w:rFonts w:eastAsia="仿宋_GB2312" w:cs="宋体"/>
      <w:b/>
      <w:bCs/>
      <w:sz w:val="30"/>
      <w:szCs w:val="20"/>
    </w:rPr>
  </w:style>
  <w:style w:type="paragraph" w:customStyle="1" w:styleId="45">
    <w:name w:val="样式 (中文) 仿宋_GB2312 三号 加粗 左 行距: 1.5 倍行距"/>
    <w:basedOn w:val="1"/>
    <w:uiPriority w:val="0"/>
    <w:pPr>
      <w:spacing w:line="360" w:lineRule="auto"/>
      <w:ind w:firstLine="643" w:firstLineChars="200"/>
      <w:jc w:val="left"/>
    </w:pPr>
    <w:rPr>
      <w:rFonts w:eastAsia="仿宋_GB2312" w:cs="宋体"/>
      <w:b/>
      <w:bCs/>
      <w:sz w:val="30"/>
      <w:szCs w:val="20"/>
    </w:rPr>
  </w:style>
  <w:style w:type="paragraph" w:customStyle="1" w:styleId="46">
    <w:name w:val="Char"/>
    <w:basedOn w:val="1"/>
    <w:uiPriority w:val="0"/>
    <w:pPr>
      <w:widowControl/>
      <w:spacing w:after="160" w:afterLines="0" w:line="240" w:lineRule="exact"/>
      <w:jc w:val="left"/>
    </w:pPr>
    <w:rPr>
      <w:rFonts w:ascii="Verdana" w:hAnsi="Verdana" w:eastAsia="仿宋_GB2312"/>
      <w:kern w:val="0"/>
      <w:sz w:val="24"/>
      <w:szCs w:val="20"/>
      <w:u w:val="words" w:color="FFFFFF"/>
      <w:lang w:eastAsia="en-US"/>
    </w:rPr>
  </w:style>
  <w:style w:type="paragraph" w:customStyle="1" w:styleId="47">
    <w:name w:val="样式 样式 三号 加粗 行距: 1.5 倍行距 + 首行缩进:  2 字符"/>
    <w:basedOn w:val="48"/>
    <w:uiPriority w:val="0"/>
    <w:pPr>
      <w:ind w:firstLine="602"/>
    </w:pPr>
    <w:rPr>
      <w:rFonts w:eastAsia="仿宋_GB2312"/>
    </w:rPr>
  </w:style>
  <w:style w:type="paragraph" w:customStyle="1" w:styleId="48">
    <w:name w:val="样式 三号 加粗 行距: 1.5 倍行距"/>
    <w:basedOn w:val="1"/>
    <w:uiPriority w:val="0"/>
    <w:pPr>
      <w:spacing w:line="360" w:lineRule="auto"/>
      <w:ind w:firstLine="600" w:firstLineChars="200"/>
    </w:pPr>
    <w:rPr>
      <w:rFonts w:ascii="楷体_GB2312" w:eastAsia="楷体_GB2312" w:cs="宋体"/>
      <w:bCs/>
      <w:sz w:val="30"/>
      <w:szCs w:val="20"/>
    </w:rPr>
  </w:style>
  <w:style w:type="paragraph" w:customStyle="1" w:styleId="49">
    <w:name w:val=" Char1"/>
    <w:basedOn w:val="1"/>
    <w:uiPriority w:val="0"/>
    <w:pPr>
      <w:widowControl/>
      <w:spacing w:after="160" w:afterLines="0" w:line="240" w:lineRule="exact"/>
      <w:jc w:val="left"/>
    </w:pPr>
    <w:rPr>
      <w:rFonts w:ascii="Verdana" w:hAnsi="Verdana" w:eastAsia="仿宋_GB2312"/>
      <w:kern w:val="0"/>
      <w:sz w:val="24"/>
      <w:szCs w:val="20"/>
      <w:u w:val="words" w:color="FFFFFF"/>
      <w:lang w:eastAsia="en-US"/>
    </w:rPr>
  </w:style>
  <w:style w:type="paragraph" w:customStyle="1" w:styleId="50">
    <w:name w:val="默认段落字体 Para Char"/>
    <w:basedOn w:val="5"/>
    <w:uiPriority w:val="0"/>
    <w:pPr>
      <w:tabs>
        <w:tab w:val="left" w:pos="1440"/>
      </w:tabs>
    </w:pPr>
    <w:rPr>
      <w:rFonts w:eastAsia="宋体"/>
    </w:rPr>
  </w:style>
  <w:style w:type="paragraph" w:customStyle="1" w:styleId="51">
    <w:name w:val="CM2"/>
    <w:basedOn w:val="1"/>
    <w:next w:val="1"/>
    <w:uiPriority w:val="0"/>
    <w:pPr>
      <w:autoSpaceDE w:val="0"/>
      <w:autoSpaceDN w:val="0"/>
      <w:adjustRightInd w:val="0"/>
      <w:spacing w:line="540" w:lineRule="atLeast"/>
      <w:jc w:val="left"/>
    </w:pPr>
    <w:rPr>
      <w:rFonts w:ascii="oúì." w:eastAsia="oúì." w:cs="oúì."/>
      <w:kern w:val="0"/>
      <w:sz w:val="24"/>
    </w:rPr>
  </w:style>
  <w:style w:type="paragraph" w:customStyle="1" w:styleId="52">
    <w:name w:val="p0"/>
    <w:basedOn w:val="1"/>
    <w:link w:val="63"/>
    <w:uiPriority w:val="0"/>
    <w:pPr>
      <w:widowControl/>
      <w:ind w:firstLine="420"/>
      <w:jc w:val="left"/>
    </w:pPr>
    <w:rPr>
      <w:rFonts w:eastAsia="宋体"/>
      <w:lang w:val="en-US" w:eastAsia="zh-CN" w:bidi="ar-SA"/>
    </w:rPr>
  </w:style>
  <w:style w:type="paragraph" w:customStyle="1" w:styleId="53">
    <w:name w:val="Char Char Char Char"/>
    <w:basedOn w:val="1"/>
    <w:uiPriority w:val="0"/>
    <w:rPr>
      <w:rFonts w:ascii="仿宋_GB2312" w:eastAsia="仿宋_GB2312"/>
      <w:b/>
      <w:sz w:val="32"/>
      <w:szCs w:val="32"/>
    </w:rPr>
  </w:style>
  <w:style w:type="paragraph" w:customStyle="1" w:styleId="54">
    <w:name w:val="样式 宋体 小四 加粗 居中 行距: 1.5 倍行距"/>
    <w:basedOn w:val="1"/>
    <w:uiPriority w:val="0"/>
    <w:pPr>
      <w:spacing w:line="360" w:lineRule="auto"/>
      <w:ind w:firstLine="482" w:firstLineChars="200"/>
      <w:jc w:val="center"/>
    </w:pPr>
    <w:rPr>
      <w:rFonts w:ascii="宋体" w:hAnsi="宋体" w:cs="宋体"/>
      <w:b/>
      <w:bCs/>
      <w:kern w:val="0"/>
      <w:szCs w:val="20"/>
    </w:rPr>
  </w:style>
  <w:style w:type="paragraph" w:customStyle="1" w:styleId="55">
    <w:name w:val="样式 样式 宋体 三号 加粗 行距: 固定值 29 磅 + 首行缩进:  2 字符"/>
    <w:basedOn w:val="36"/>
    <w:uiPriority w:val="0"/>
    <w:pPr>
      <w:ind w:firstLine="600"/>
    </w:pPr>
    <w:rPr>
      <w:rFonts w:ascii="楷体_GB2312" w:hAnsi="Times New Roman" w:eastAsia="楷体_GB2312" w:cs="Times New Roman"/>
      <w:b w:val="0"/>
    </w:rPr>
  </w:style>
  <w:style w:type="paragraph" w:customStyle="1" w:styleId="56">
    <w:name w:val="pa-5"/>
    <w:basedOn w:val="1"/>
    <w:uiPriority w:val="0"/>
    <w:pPr>
      <w:widowControl/>
      <w:spacing w:line="280" w:lineRule="atLeast"/>
      <w:jc w:val="left"/>
    </w:pPr>
    <w:rPr>
      <w:rFonts w:ascii="宋体" w:hAnsi="宋体" w:cs="宋体"/>
      <w:kern w:val="0"/>
      <w:sz w:val="24"/>
    </w:rPr>
  </w:style>
  <w:style w:type="paragraph" w:customStyle="1" w:styleId="57">
    <w:name w:val="_Style 3"/>
    <w:basedOn w:val="1"/>
    <w:uiPriority w:val="0"/>
    <w:pPr>
      <w:widowControl/>
      <w:spacing w:after="160" w:afterLines="0" w:line="240" w:lineRule="exact"/>
      <w:jc w:val="left"/>
    </w:pPr>
  </w:style>
  <w:style w:type="character" w:customStyle="1" w:styleId="58">
    <w:name w:val="公文抄送"/>
    <w:uiPriority w:val="0"/>
    <w:rPr>
      <w:rFonts w:hint="eastAsia" w:ascii="仿宋_GB2312" w:hAnsi="Times New Roman" w:eastAsia="仿宋_GB2312" w:cs="Times New Roman"/>
      <w:sz w:val="32"/>
    </w:rPr>
  </w:style>
  <w:style w:type="character" w:customStyle="1" w:styleId="59">
    <w:name w:val="样式 宋体 三号 加粗"/>
    <w:uiPriority w:val="0"/>
    <w:rPr>
      <w:rFonts w:ascii="宋体" w:hAnsi="宋体" w:eastAsia="宋体" w:cs="Times New Roman"/>
      <w:b/>
      <w:bCs/>
      <w:sz w:val="30"/>
    </w:rPr>
  </w:style>
  <w:style w:type="character" w:customStyle="1" w:styleId="60">
    <w:name w:val="页脚 字符"/>
    <w:link w:val="17"/>
    <w:uiPriority w:val="0"/>
    <w:rPr>
      <w:rFonts w:ascii="Times New Roman" w:hAnsi="Times New Roman" w:eastAsia="宋体" w:cs="Times New Roman"/>
      <w:kern w:val="2"/>
      <w:sz w:val="18"/>
      <w:szCs w:val="18"/>
      <w:lang w:val="en-US" w:eastAsia="zh-CN" w:bidi="ar-SA"/>
    </w:rPr>
  </w:style>
  <w:style w:type="character" w:customStyle="1" w:styleId="61">
    <w:name w:val="页眉 字符"/>
    <w:link w:val="18"/>
    <w:uiPriority w:val="0"/>
    <w:rPr>
      <w:rFonts w:ascii="Times New Roman" w:hAnsi="Times New Roman" w:eastAsia="宋体" w:cs="Times New Roman"/>
      <w:kern w:val="2"/>
      <w:sz w:val="18"/>
      <w:szCs w:val="18"/>
      <w:lang w:val="en-US" w:eastAsia="zh-CN" w:bidi="ar-SA"/>
    </w:rPr>
  </w:style>
  <w:style w:type="character" w:customStyle="1" w:styleId="62">
    <w:name w:val="公文主题词"/>
    <w:uiPriority w:val="0"/>
    <w:rPr>
      <w:rFonts w:ascii="Times New Roman" w:hAnsi="Times New Roman" w:eastAsia="金山简标宋" w:cs="Times New Roman"/>
      <w:sz w:val="28"/>
    </w:rPr>
  </w:style>
  <w:style w:type="character" w:customStyle="1" w:styleId="63">
    <w:name w:val="p0 Char Char"/>
    <w:link w:val="52"/>
    <w:uiPriority w:val="0"/>
    <w:rPr>
      <w:rFonts w:ascii="Times New Roman" w:hAnsi="Times New Roman" w:eastAsia="宋体" w:cs="Times New Roman"/>
      <w:lang w:val="en-US" w:eastAsia="zh-CN" w:bidi="ar-SA"/>
    </w:rPr>
  </w:style>
  <w:style w:type="character" w:customStyle="1" w:styleId="64">
    <w:name w:val="公文主送"/>
    <w:uiPriority w:val="0"/>
    <w:rPr>
      <w:rFonts w:hint="eastAsia" w:ascii="仿宋_GB2312" w:hAnsi="Times New Roman" w:eastAsia="仿宋_GB2312" w:cs="Times New Roman"/>
      <w:sz w:val="32"/>
    </w:rPr>
  </w:style>
  <w:style w:type="character" w:customStyle="1" w:styleId="65">
    <w:name w:val="公文发出日期"/>
    <w:basedOn w:val="66"/>
    <w:uiPriority w:val="0"/>
  </w:style>
  <w:style w:type="character" w:customStyle="1" w:styleId="66">
    <w:name w:val="公文签发日期"/>
    <w:uiPriority w:val="0"/>
    <w:rPr>
      <w:rFonts w:hint="eastAsia" w:ascii="仿宋_GB2312" w:hAnsi="Times New Roman" w:eastAsia="仿宋_GB2312" w:cs="Times New Roman"/>
      <w:sz w:val="32"/>
    </w:rPr>
  </w:style>
  <w:style w:type="character" w:customStyle="1" w:styleId="67">
    <w:name w:val="公文核稿人"/>
    <w:uiPriority w:val="0"/>
    <w:rPr>
      <w:rFonts w:hint="eastAsia" w:ascii="仿宋_GB2312" w:hAnsi="Times New Roman" w:eastAsia="仿宋_GB2312" w:cs="Times New Roman"/>
      <w:sz w:val="28"/>
    </w:rPr>
  </w:style>
  <w:style w:type="character" w:customStyle="1" w:styleId="68">
    <w:name w:val="公文正文"/>
    <w:uiPriority w:val="0"/>
    <w:rPr>
      <w:rFonts w:ascii="Times New Roman" w:hAnsi="Times New Roman" w:eastAsia="仿宋_GB2312" w:cs="Times New Roman"/>
      <w:sz w:val="32"/>
    </w:rPr>
  </w:style>
  <w:style w:type="character" w:customStyle="1" w:styleId="69">
    <w:name w:val="样式 仿宋_GB2312 三号"/>
    <w:uiPriority w:val="0"/>
    <w:rPr>
      <w:rFonts w:ascii="仿宋_GB2312" w:hAnsi="仿宋_GB2312" w:eastAsia="仿宋_GB2312" w:cs="Times New Roman"/>
      <w:sz w:val="28"/>
    </w:rPr>
  </w:style>
  <w:style w:type="character" w:customStyle="1" w:styleId="70">
    <w:name w:val="样式 三号 加粗"/>
    <w:uiPriority w:val="0"/>
    <w:rPr>
      <w:rFonts w:ascii="Times New Roman" w:hAnsi="Times New Roman" w:eastAsia="仿宋_GB2312" w:cs="Times New Roman"/>
      <w:b/>
      <w:bCs/>
      <w:sz w:val="30"/>
    </w:rPr>
  </w:style>
  <w:style w:type="character" w:customStyle="1" w:styleId="71">
    <w:name w:val="land11"/>
    <w:uiPriority w:val="0"/>
    <w:rPr>
      <w:rFonts w:hint="default" w:ascii="ˎ̥" w:hAnsi="ˎ̥" w:eastAsia="宋体" w:cs="Times New Roman"/>
      <w:color w:val="000000"/>
      <w:sz w:val="35"/>
      <w:szCs w:val="35"/>
    </w:rPr>
  </w:style>
  <w:style w:type="character" w:customStyle="1" w:styleId="72">
    <w:name w:val="公文文号"/>
    <w:uiPriority w:val="0"/>
    <w:rPr>
      <w:rFonts w:ascii="仿宋_GB2312" w:hAnsi="Times New Roman" w:eastAsia="宋体" w:cs="Times New Roman"/>
      <w:sz w:val="28"/>
    </w:rPr>
  </w:style>
  <w:style w:type="character" w:customStyle="1" w:styleId="73">
    <w:name w:val="公文标题"/>
    <w:uiPriority w:val="0"/>
    <w:rPr>
      <w:rFonts w:ascii="金山简标宋" w:hAnsi="Times New Roman" w:eastAsia="金山简标宋" w:cs="Times New Roman"/>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MoveData\Users\Administrator\Desktop\A4&#25919;&#21150;&#3689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2023-05-05T03:51:00Z</dcterms:created>
  <dc:creator>初秋</dc:creator>
  <cp:lastModifiedBy>初秋</cp:lastModifiedBy>
  <dcterms:modified xsi:type="dcterms:W3CDTF">2023-05-05T03:54:35Z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