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25" w:rsidRDefault="00FC15BB" w:rsidP="005064CC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一表读懂涉企政策</w:t>
      </w:r>
    </w:p>
    <w:tbl>
      <w:tblPr>
        <w:tblStyle w:val="af2"/>
        <w:tblW w:w="0" w:type="auto"/>
        <w:tblInd w:w="108" w:type="dxa"/>
        <w:tblLook w:val="04A0"/>
      </w:tblPr>
      <w:tblGrid>
        <w:gridCol w:w="457"/>
        <w:gridCol w:w="2284"/>
        <w:gridCol w:w="3173"/>
        <w:gridCol w:w="498"/>
        <w:gridCol w:w="1101"/>
        <w:gridCol w:w="653"/>
        <w:gridCol w:w="549"/>
        <w:gridCol w:w="579"/>
        <w:gridCol w:w="1399"/>
        <w:gridCol w:w="2284"/>
      </w:tblGrid>
      <w:tr w:rsidR="007D1925" w:rsidTr="005064CC">
        <w:tc>
          <w:tcPr>
            <w:tcW w:w="0" w:type="auto"/>
            <w:gridSpan w:val="10"/>
          </w:tcPr>
          <w:p w:rsidR="007D1925" w:rsidRPr="005064CC" w:rsidRDefault="00FC15BB" w:rsidP="005064CC">
            <w:pPr>
              <w:spacing w:line="560" w:lineRule="exact"/>
              <w:jc w:val="center"/>
              <w:rPr>
                <w:rFonts w:ascii="仿宋_GB2312" w:eastAsia="仿宋_GB2312" w:hAnsi="黑体" w:cs="黑体"/>
                <w:b/>
                <w:bCs/>
                <w:sz w:val="32"/>
                <w:szCs w:val="32"/>
              </w:rPr>
            </w:pPr>
            <w:r w:rsidRPr="00FC15BB">
              <w:rPr>
                <w:rFonts w:ascii="宋体" w:hAnsi="宋体" w:hint="eastAsia"/>
                <w:kern w:val="0"/>
                <w:sz w:val="22"/>
                <w:szCs w:val="22"/>
              </w:rPr>
              <w:t>昆明市西山区人民政府关于印发《西山区压缩企业开办时间工作方案》（</w:t>
            </w:r>
            <w:proofErr w:type="gramStart"/>
            <w:r w:rsidRPr="00FC15BB">
              <w:rPr>
                <w:rFonts w:ascii="宋体" w:hAnsi="宋体" w:hint="eastAsia"/>
                <w:kern w:val="0"/>
                <w:sz w:val="22"/>
                <w:szCs w:val="22"/>
              </w:rPr>
              <w:t>西政发</w:t>
            </w:r>
            <w:proofErr w:type="gramEnd"/>
            <w:r w:rsidRPr="00FC15BB">
              <w:rPr>
                <w:rFonts w:ascii="宋体" w:hAnsi="宋体" w:hint="eastAsia"/>
                <w:kern w:val="0"/>
                <w:sz w:val="22"/>
                <w:szCs w:val="22"/>
              </w:rPr>
              <w:t>〔</w:t>
            </w:r>
            <w:r w:rsidRPr="00FC15BB">
              <w:rPr>
                <w:kern w:val="0"/>
                <w:sz w:val="22"/>
                <w:szCs w:val="22"/>
              </w:rPr>
              <w:t>2018</w:t>
            </w:r>
            <w:r w:rsidRPr="00FC15BB">
              <w:rPr>
                <w:rFonts w:ascii="宋体" w:hAnsi="宋体" w:hint="eastAsia"/>
                <w:kern w:val="0"/>
                <w:sz w:val="22"/>
                <w:szCs w:val="22"/>
              </w:rPr>
              <w:t>〕</w:t>
            </w:r>
            <w:r w:rsidRPr="00FC15BB">
              <w:rPr>
                <w:kern w:val="0"/>
                <w:sz w:val="22"/>
                <w:szCs w:val="22"/>
              </w:rPr>
              <w:t>17</w:t>
            </w:r>
            <w:r w:rsidRPr="00FC15BB">
              <w:rPr>
                <w:rFonts w:ascii="宋体" w:hAnsi="宋体" w:hint="eastAsia"/>
                <w:kern w:val="0"/>
                <w:sz w:val="22"/>
                <w:szCs w:val="22"/>
              </w:rPr>
              <w:t>号）</w:t>
            </w:r>
          </w:p>
        </w:tc>
      </w:tr>
      <w:tr w:rsidR="009D117A" w:rsidTr="005064CC"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政策具体措施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细化措施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有效期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申报要求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责任单位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责任科室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具体负责人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联系电话（座机）</w:t>
            </w:r>
          </w:p>
        </w:tc>
        <w:tc>
          <w:tcPr>
            <w:tcW w:w="0" w:type="auto"/>
            <w:vAlign w:val="center"/>
          </w:tcPr>
          <w:p w:rsidR="007D1925" w:rsidRPr="005064CC" w:rsidRDefault="007D1925" w:rsidP="005064CC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064CC"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FC15BB" w:rsidTr="005064CC">
        <w:tc>
          <w:tcPr>
            <w:tcW w:w="0" w:type="auto"/>
            <w:vAlign w:val="center"/>
          </w:tcPr>
          <w:p w:rsidR="00FC15BB" w:rsidRPr="00D85015" w:rsidRDefault="00FC15BB" w:rsidP="005064CC">
            <w:pPr>
              <w:spacing w:line="560" w:lineRule="exact"/>
              <w:jc w:val="center"/>
              <w:rPr>
                <w:rFonts w:asciiTheme="majorBidi" w:eastAsiaTheme="majorEastAsia" w:hAnsiTheme="majorBidi" w:cstheme="majorBidi"/>
                <w:sz w:val="18"/>
                <w:szCs w:val="18"/>
              </w:rPr>
            </w:pPr>
            <w:r w:rsidRPr="00D85015">
              <w:rPr>
                <w:rFonts w:asciiTheme="majorBidi" w:eastAsiaTheme="majorEastAsia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西山区新设企业办理企业名称预先核准、办理营业执照、刻制公章、开立银行账户、申领税务发票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个工作日内完成。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一、在区政务服务中心设立</w:t>
            </w:r>
            <w:proofErr w:type="gramStart"/>
            <w:r>
              <w:rPr>
                <w:rFonts w:hint="eastAsia"/>
                <w:sz w:val="18"/>
                <w:szCs w:val="18"/>
              </w:rPr>
              <w:t>综窗统一</w:t>
            </w:r>
            <w:proofErr w:type="gramEnd"/>
            <w:r>
              <w:rPr>
                <w:rFonts w:hint="eastAsia"/>
                <w:sz w:val="18"/>
                <w:szCs w:val="18"/>
              </w:rPr>
              <w:t>受理；二、</w:t>
            </w:r>
            <w:proofErr w:type="gramStart"/>
            <w:r>
              <w:rPr>
                <w:rFonts w:hint="eastAsia"/>
                <w:sz w:val="18"/>
                <w:szCs w:val="18"/>
              </w:rPr>
              <w:t>综窗向</w:t>
            </w:r>
            <w:proofErr w:type="gramEnd"/>
            <w:r>
              <w:rPr>
                <w:rFonts w:hint="eastAsia"/>
                <w:sz w:val="18"/>
                <w:szCs w:val="18"/>
              </w:rPr>
              <w:t>市场监管、公安等部门同步传递，同步审批；三、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个工作日内各部门</w:t>
            </w:r>
            <w:proofErr w:type="gramStart"/>
            <w:r>
              <w:rPr>
                <w:rFonts w:hint="eastAsia"/>
                <w:sz w:val="18"/>
                <w:szCs w:val="18"/>
              </w:rPr>
              <w:t>交由综窗一次性</w:t>
            </w:r>
            <w:proofErr w:type="gramEnd"/>
            <w:r>
              <w:rPr>
                <w:rFonts w:hint="eastAsia"/>
                <w:sz w:val="18"/>
                <w:szCs w:val="18"/>
              </w:rPr>
              <w:t>将营业执照等手续一并发放给企业。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长期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由拟新</w:t>
            </w:r>
            <w:proofErr w:type="gramEnd"/>
            <w:r>
              <w:rPr>
                <w:rFonts w:hint="eastAsia"/>
                <w:sz w:val="18"/>
                <w:szCs w:val="18"/>
              </w:rPr>
              <w:t>设立企业向区政务</w:t>
            </w:r>
            <w:proofErr w:type="gramStart"/>
            <w:r>
              <w:rPr>
                <w:rFonts w:hint="eastAsia"/>
                <w:sz w:val="18"/>
                <w:szCs w:val="18"/>
              </w:rPr>
              <w:t>服务中心综窗提交</w:t>
            </w:r>
            <w:proofErr w:type="gramEnd"/>
            <w:r>
              <w:rPr>
                <w:rFonts w:hint="eastAsia"/>
                <w:sz w:val="18"/>
                <w:szCs w:val="18"/>
              </w:rPr>
              <w:t>材料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区市场监督管理局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登记</w:t>
            </w:r>
            <w:proofErr w:type="gramStart"/>
            <w:r>
              <w:rPr>
                <w:rFonts w:hint="eastAsia"/>
                <w:sz w:val="18"/>
                <w:szCs w:val="18"/>
              </w:rPr>
              <w:t>注册科</w:t>
            </w:r>
            <w:proofErr w:type="gramEnd"/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 w:rsidRPr="00FC15BB">
              <w:rPr>
                <w:rFonts w:hint="eastAsia"/>
                <w:sz w:val="18"/>
                <w:szCs w:val="18"/>
              </w:rPr>
              <w:t>和纪宏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 w:rsidRPr="00FC15BB">
              <w:rPr>
                <w:rFonts w:hint="eastAsia"/>
                <w:sz w:val="18"/>
                <w:szCs w:val="18"/>
              </w:rPr>
              <w:t>0871-68236011</w:t>
            </w:r>
          </w:p>
        </w:tc>
        <w:tc>
          <w:tcPr>
            <w:tcW w:w="0" w:type="auto"/>
          </w:tcPr>
          <w:p w:rsidR="00FC15BB" w:rsidRDefault="00FC15BB" w:rsidP="003A028D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西山区新设企业办理企业名称预先核准、办理营业执照、刻制公章、开立银行账户、申领税务发票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个工作日内完成。</w:t>
            </w:r>
          </w:p>
        </w:tc>
      </w:tr>
    </w:tbl>
    <w:p w:rsidR="00AD4FB5" w:rsidRDefault="007575CB" w:rsidP="00144537">
      <w:pPr>
        <w:spacing w:line="582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</w:t>
      </w:r>
    </w:p>
    <w:p w:rsidR="00AD4FB5" w:rsidRDefault="00AD4FB5" w:rsidP="00144537">
      <w:pPr>
        <w:spacing w:line="582" w:lineRule="exact"/>
        <w:rPr>
          <w:rFonts w:eastAsia="仿宋_GB2312"/>
          <w:sz w:val="32"/>
          <w:szCs w:val="32"/>
        </w:rPr>
      </w:pPr>
    </w:p>
    <w:p w:rsidR="00AD4FB5" w:rsidRDefault="00AD4FB5" w:rsidP="00144537">
      <w:pPr>
        <w:spacing w:line="582" w:lineRule="exact"/>
        <w:rPr>
          <w:rFonts w:eastAsia="仿宋_GB2312"/>
          <w:sz w:val="32"/>
          <w:szCs w:val="32"/>
        </w:rPr>
      </w:pPr>
    </w:p>
    <w:p w:rsidR="00AD4FB5" w:rsidRDefault="00AD4FB5" w:rsidP="00144537">
      <w:pPr>
        <w:spacing w:line="582" w:lineRule="exact"/>
        <w:rPr>
          <w:rFonts w:ascii="黑体" w:eastAsia="黑体" w:hAnsi="黑体"/>
          <w:sz w:val="32"/>
          <w:szCs w:val="32"/>
        </w:rPr>
      </w:pPr>
    </w:p>
    <w:sectPr w:rsidR="00AD4FB5" w:rsidSect="009D117A">
      <w:footerReference w:type="even" r:id="rId7"/>
      <w:footerReference w:type="default" r:id="rId8"/>
      <w:pgSz w:w="16838" w:h="11906" w:orient="landscape"/>
      <w:pgMar w:top="1588" w:right="2041" w:bottom="1474" w:left="1928" w:header="851" w:footer="1493" w:gutter="0"/>
      <w:cols w:space="720"/>
      <w:titlePg/>
      <w:docGrid w:type="linesAndChars" w:linePitch="312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FE" w:rsidRDefault="003565FE" w:rsidP="008C0806">
      <w:pPr>
        <w:ind w:firstLine="640"/>
      </w:pPr>
      <w:r>
        <w:separator/>
      </w:r>
    </w:p>
  </w:endnote>
  <w:endnote w:type="continuationSeparator" w:id="0">
    <w:p w:rsidR="003565FE" w:rsidRDefault="003565FE" w:rsidP="008C080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15" w:rsidRDefault="00D85015">
    <w:pPr>
      <w:pStyle w:val="a7"/>
      <w:framePr w:wrap="around" w:vAnchor="text" w:hAnchor="margin" w:xAlign="outside" w:y="1"/>
      <w:ind w:leftChars="74" w:left="211" w:hangingChars="20" w:hanging="56"/>
      <w:rPr>
        <w:rStyle w:val="ab"/>
        <w:rFonts w:ascii="宋体"/>
        <w:sz w:val="28"/>
        <w:szCs w:val="28"/>
      </w:rPr>
    </w:pPr>
    <w:r>
      <w:rPr>
        <w:rStyle w:val="ab"/>
        <w:rFonts w:ascii="宋体" w:hAnsi="宋体"/>
        <w:sz w:val="28"/>
        <w:szCs w:val="28"/>
      </w:rPr>
      <w:t xml:space="preserve">— </w:t>
    </w:r>
    <w:r w:rsidR="004A113B"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 w:rsidR="004A113B"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4</w:t>
    </w:r>
    <w:r w:rsidR="004A113B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/>
        <w:sz w:val="28"/>
        <w:szCs w:val="28"/>
      </w:rPr>
      <w:t xml:space="preserve"> —</w:t>
    </w:r>
  </w:p>
  <w:p w:rsidR="00D85015" w:rsidRDefault="00D85015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15" w:rsidRDefault="00D85015">
    <w:pPr>
      <w:pStyle w:val="a7"/>
      <w:framePr w:wrap="around" w:vAnchor="text" w:hAnchor="margin" w:xAlign="outside" w:y="1"/>
      <w:rPr>
        <w:rStyle w:val="ab"/>
        <w:sz w:val="28"/>
        <w:szCs w:val="28"/>
      </w:rPr>
    </w:pPr>
    <w:r>
      <w:rPr>
        <w:rStyle w:val="ab"/>
        <w:rFonts w:hint="eastAsia"/>
        <w:color w:val="FFFFFF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 xml:space="preserve"> </w:t>
    </w:r>
    <w:r w:rsidR="004A113B">
      <w:rPr>
        <w:rStyle w:val="ab"/>
        <w:sz w:val="28"/>
        <w:szCs w:val="28"/>
      </w:rPr>
      <w:fldChar w:fldCharType="begin"/>
    </w:r>
    <w:r>
      <w:rPr>
        <w:rStyle w:val="ab"/>
        <w:sz w:val="28"/>
        <w:szCs w:val="28"/>
      </w:rPr>
      <w:instrText xml:space="preserve">PAGE  </w:instrText>
    </w:r>
    <w:r w:rsidR="004A113B">
      <w:rPr>
        <w:rStyle w:val="ab"/>
        <w:sz w:val="28"/>
        <w:szCs w:val="28"/>
      </w:rPr>
      <w:fldChar w:fldCharType="separate"/>
    </w:r>
    <w:r w:rsidR="00FC15BB">
      <w:rPr>
        <w:rStyle w:val="ab"/>
        <w:noProof/>
        <w:sz w:val="28"/>
        <w:szCs w:val="28"/>
      </w:rPr>
      <w:t>2</w:t>
    </w:r>
    <w:r w:rsidR="004A113B">
      <w:rPr>
        <w:rStyle w:val="ab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color w:val="FFFFFF"/>
        <w:sz w:val="28"/>
        <w:szCs w:val="28"/>
      </w:rPr>
      <w:t>—</w:t>
    </w:r>
  </w:p>
  <w:p w:rsidR="00D85015" w:rsidRDefault="00D85015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FE" w:rsidRDefault="003565FE" w:rsidP="008C0806">
      <w:pPr>
        <w:ind w:firstLine="640"/>
      </w:pPr>
      <w:r>
        <w:separator/>
      </w:r>
    </w:p>
  </w:footnote>
  <w:footnote w:type="continuationSeparator" w:id="0">
    <w:p w:rsidR="003565FE" w:rsidRDefault="003565FE" w:rsidP="008C0806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201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4YTllODk4YWI0ZjRkZGZmMjg2YTE2ZTljMDdhYzYifQ=="/>
  </w:docVars>
  <w:rsids>
    <w:rsidRoot w:val="00172A27"/>
    <w:rsid w:val="ABFF0EC9"/>
    <w:rsid w:val="BB8B24F3"/>
    <w:rsid w:val="BD37C0A0"/>
    <w:rsid w:val="BE4E327B"/>
    <w:rsid w:val="BEEAD58C"/>
    <w:rsid w:val="CF3BE623"/>
    <w:rsid w:val="DEFB849A"/>
    <w:rsid w:val="DF6AB18C"/>
    <w:rsid w:val="E6C0D73F"/>
    <w:rsid w:val="EFBE2F2D"/>
    <w:rsid w:val="F3F31E4F"/>
    <w:rsid w:val="F7B3A961"/>
    <w:rsid w:val="F7FF78C9"/>
    <w:rsid w:val="FE79B215"/>
    <w:rsid w:val="FFEFD852"/>
    <w:rsid w:val="FFFECAFA"/>
    <w:rsid w:val="000420BD"/>
    <w:rsid w:val="00042422"/>
    <w:rsid w:val="000555BE"/>
    <w:rsid w:val="000713AF"/>
    <w:rsid w:val="000725B3"/>
    <w:rsid w:val="00083576"/>
    <w:rsid w:val="00083D74"/>
    <w:rsid w:val="000A73EE"/>
    <w:rsid w:val="000B09E0"/>
    <w:rsid w:val="000C0B25"/>
    <w:rsid w:val="000E2360"/>
    <w:rsid w:val="000E416A"/>
    <w:rsid w:val="000F4469"/>
    <w:rsid w:val="00122BE8"/>
    <w:rsid w:val="00131BD2"/>
    <w:rsid w:val="00136E14"/>
    <w:rsid w:val="00141563"/>
    <w:rsid w:val="00142ACA"/>
    <w:rsid w:val="00143DF7"/>
    <w:rsid w:val="00144537"/>
    <w:rsid w:val="00172A27"/>
    <w:rsid w:val="0017404C"/>
    <w:rsid w:val="001A7C20"/>
    <w:rsid w:val="001B2C1E"/>
    <w:rsid w:val="00202C2F"/>
    <w:rsid w:val="00215D90"/>
    <w:rsid w:val="00222BDA"/>
    <w:rsid w:val="00237940"/>
    <w:rsid w:val="00242C8E"/>
    <w:rsid w:val="002521F2"/>
    <w:rsid w:val="00254D23"/>
    <w:rsid w:val="00255457"/>
    <w:rsid w:val="002756B5"/>
    <w:rsid w:val="002906F3"/>
    <w:rsid w:val="002B6C70"/>
    <w:rsid w:val="002D2E0F"/>
    <w:rsid w:val="002D6EE2"/>
    <w:rsid w:val="002E0E4B"/>
    <w:rsid w:val="002F13D5"/>
    <w:rsid w:val="002F5FE8"/>
    <w:rsid w:val="00302BC2"/>
    <w:rsid w:val="00307226"/>
    <w:rsid w:val="003100E6"/>
    <w:rsid w:val="00311270"/>
    <w:rsid w:val="0031282B"/>
    <w:rsid w:val="003252A3"/>
    <w:rsid w:val="00352255"/>
    <w:rsid w:val="003565FE"/>
    <w:rsid w:val="00367BE5"/>
    <w:rsid w:val="00370357"/>
    <w:rsid w:val="00372901"/>
    <w:rsid w:val="0039051E"/>
    <w:rsid w:val="00393EA8"/>
    <w:rsid w:val="003A1863"/>
    <w:rsid w:val="003B37A1"/>
    <w:rsid w:val="003D21B2"/>
    <w:rsid w:val="003E74B0"/>
    <w:rsid w:val="003F5814"/>
    <w:rsid w:val="003F7BC3"/>
    <w:rsid w:val="004007E5"/>
    <w:rsid w:val="00401FC6"/>
    <w:rsid w:val="0040487D"/>
    <w:rsid w:val="00411455"/>
    <w:rsid w:val="004208CA"/>
    <w:rsid w:val="004419EB"/>
    <w:rsid w:val="004536EB"/>
    <w:rsid w:val="00457BB3"/>
    <w:rsid w:val="00460EFB"/>
    <w:rsid w:val="004745B9"/>
    <w:rsid w:val="00492650"/>
    <w:rsid w:val="004A0B85"/>
    <w:rsid w:val="004A113B"/>
    <w:rsid w:val="004A49CC"/>
    <w:rsid w:val="004A5F0C"/>
    <w:rsid w:val="004C1509"/>
    <w:rsid w:val="004C2F08"/>
    <w:rsid w:val="004D5AC8"/>
    <w:rsid w:val="004F1348"/>
    <w:rsid w:val="00501456"/>
    <w:rsid w:val="005064CC"/>
    <w:rsid w:val="00520460"/>
    <w:rsid w:val="00525100"/>
    <w:rsid w:val="00542061"/>
    <w:rsid w:val="00563C3C"/>
    <w:rsid w:val="005800E5"/>
    <w:rsid w:val="00583EF4"/>
    <w:rsid w:val="005C50C5"/>
    <w:rsid w:val="005E0E26"/>
    <w:rsid w:val="005F46E3"/>
    <w:rsid w:val="005F7D42"/>
    <w:rsid w:val="00600D1A"/>
    <w:rsid w:val="00615AF2"/>
    <w:rsid w:val="00637FDD"/>
    <w:rsid w:val="0064105F"/>
    <w:rsid w:val="00657E5D"/>
    <w:rsid w:val="00666B3B"/>
    <w:rsid w:val="00675168"/>
    <w:rsid w:val="0068649F"/>
    <w:rsid w:val="00687D4F"/>
    <w:rsid w:val="006949ED"/>
    <w:rsid w:val="00694B67"/>
    <w:rsid w:val="006E159D"/>
    <w:rsid w:val="006E65F0"/>
    <w:rsid w:val="00707734"/>
    <w:rsid w:val="00711D57"/>
    <w:rsid w:val="00716038"/>
    <w:rsid w:val="007350D8"/>
    <w:rsid w:val="0074142B"/>
    <w:rsid w:val="007575CB"/>
    <w:rsid w:val="00783790"/>
    <w:rsid w:val="007853C3"/>
    <w:rsid w:val="007A4EBD"/>
    <w:rsid w:val="007D1925"/>
    <w:rsid w:val="007D19B1"/>
    <w:rsid w:val="00800E29"/>
    <w:rsid w:val="0080154C"/>
    <w:rsid w:val="00846BF4"/>
    <w:rsid w:val="00851411"/>
    <w:rsid w:val="00857F68"/>
    <w:rsid w:val="00875980"/>
    <w:rsid w:val="0088710E"/>
    <w:rsid w:val="00897B7A"/>
    <w:rsid w:val="008B0159"/>
    <w:rsid w:val="008B3425"/>
    <w:rsid w:val="008B6790"/>
    <w:rsid w:val="008C048B"/>
    <w:rsid w:val="008C0806"/>
    <w:rsid w:val="008C5239"/>
    <w:rsid w:val="008C5EB8"/>
    <w:rsid w:val="00903ABC"/>
    <w:rsid w:val="00906089"/>
    <w:rsid w:val="00921993"/>
    <w:rsid w:val="00921FC2"/>
    <w:rsid w:val="009230C9"/>
    <w:rsid w:val="00925E82"/>
    <w:rsid w:val="0094099C"/>
    <w:rsid w:val="00946C30"/>
    <w:rsid w:val="00956D47"/>
    <w:rsid w:val="00963D55"/>
    <w:rsid w:val="00970442"/>
    <w:rsid w:val="00996213"/>
    <w:rsid w:val="009A2CE7"/>
    <w:rsid w:val="009C0316"/>
    <w:rsid w:val="009D117A"/>
    <w:rsid w:val="009D462D"/>
    <w:rsid w:val="009E6209"/>
    <w:rsid w:val="00A05344"/>
    <w:rsid w:val="00A06379"/>
    <w:rsid w:val="00A44DA0"/>
    <w:rsid w:val="00A6678D"/>
    <w:rsid w:val="00A717CF"/>
    <w:rsid w:val="00A71CF8"/>
    <w:rsid w:val="00A92499"/>
    <w:rsid w:val="00A96163"/>
    <w:rsid w:val="00AA3ED0"/>
    <w:rsid w:val="00AB10F2"/>
    <w:rsid w:val="00AB3BB1"/>
    <w:rsid w:val="00AD04FC"/>
    <w:rsid w:val="00AD4FB5"/>
    <w:rsid w:val="00AD6486"/>
    <w:rsid w:val="00AE4A6A"/>
    <w:rsid w:val="00AE5F38"/>
    <w:rsid w:val="00AF74A5"/>
    <w:rsid w:val="00B01059"/>
    <w:rsid w:val="00B0206F"/>
    <w:rsid w:val="00B401D2"/>
    <w:rsid w:val="00B410F3"/>
    <w:rsid w:val="00B70FAB"/>
    <w:rsid w:val="00B71EA7"/>
    <w:rsid w:val="00B73C1D"/>
    <w:rsid w:val="00B77AE1"/>
    <w:rsid w:val="00BA3F5D"/>
    <w:rsid w:val="00BB40E2"/>
    <w:rsid w:val="00BB4A00"/>
    <w:rsid w:val="00BD0E35"/>
    <w:rsid w:val="00BE63BA"/>
    <w:rsid w:val="00BF2F37"/>
    <w:rsid w:val="00C00B7D"/>
    <w:rsid w:val="00C1725D"/>
    <w:rsid w:val="00C23A96"/>
    <w:rsid w:val="00C447F5"/>
    <w:rsid w:val="00C60A8E"/>
    <w:rsid w:val="00C667CC"/>
    <w:rsid w:val="00C74A16"/>
    <w:rsid w:val="00C87B6A"/>
    <w:rsid w:val="00CC732E"/>
    <w:rsid w:val="00CD04D4"/>
    <w:rsid w:val="00CD0893"/>
    <w:rsid w:val="00CE4DC5"/>
    <w:rsid w:val="00CE6803"/>
    <w:rsid w:val="00D0467E"/>
    <w:rsid w:val="00D2475E"/>
    <w:rsid w:val="00D25239"/>
    <w:rsid w:val="00D27A70"/>
    <w:rsid w:val="00D3351B"/>
    <w:rsid w:val="00D35B2F"/>
    <w:rsid w:val="00D5604E"/>
    <w:rsid w:val="00D6200C"/>
    <w:rsid w:val="00D85015"/>
    <w:rsid w:val="00DA0A94"/>
    <w:rsid w:val="00DA69D8"/>
    <w:rsid w:val="00DB571C"/>
    <w:rsid w:val="00DC631F"/>
    <w:rsid w:val="00DC6DA6"/>
    <w:rsid w:val="00DD3670"/>
    <w:rsid w:val="00DE276D"/>
    <w:rsid w:val="00DF43A8"/>
    <w:rsid w:val="00E02C24"/>
    <w:rsid w:val="00E07815"/>
    <w:rsid w:val="00E23CE7"/>
    <w:rsid w:val="00E26A8F"/>
    <w:rsid w:val="00E529EA"/>
    <w:rsid w:val="00E77746"/>
    <w:rsid w:val="00E84752"/>
    <w:rsid w:val="00E85B2D"/>
    <w:rsid w:val="00EA263F"/>
    <w:rsid w:val="00EA5759"/>
    <w:rsid w:val="00EB3C45"/>
    <w:rsid w:val="00ED3DC5"/>
    <w:rsid w:val="00EE7DCF"/>
    <w:rsid w:val="00F259FE"/>
    <w:rsid w:val="00F31E0B"/>
    <w:rsid w:val="00F37329"/>
    <w:rsid w:val="00F44B77"/>
    <w:rsid w:val="00F52307"/>
    <w:rsid w:val="00F60966"/>
    <w:rsid w:val="00F97A01"/>
    <w:rsid w:val="00FA51B1"/>
    <w:rsid w:val="00FB0E72"/>
    <w:rsid w:val="00FB3960"/>
    <w:rsid w:val="00FC15BB"/>
    <w:rsid w:val="00FC6C76"/>
    <w:rsid w:val="00FD4CF8"/>
    <w:rsid w:val="00FD599C"/>
    <w:rsid w:val="00FE0CC1"/>
    <w:rsid w:val="030663D5"/>
    <w:rsid w:val="0519072C"/>
    <w:rsid w:val="188A109D"/>
    <w:rsid w:val="1D2B0FAA"/>
    <w:rsid w:val="1D4E2210"/>
    <w:rsid w:val="25D7ADB2"/>
    <w:rsid w:val="2B512E32"/>
    <w:rsid w:val="357F4D15"/>
    <w:rsid w:val="36767DA8"/>
    <w:rsid w:val="37B008FF"/>
    <w:rsid w:val="3B9F52CD"/>
    <w:rsid w:val="3BE710AB"/>
    <w:rsid w:val="3BEF3AF3"/>
    <w:rsid w:val="3CD1113C"/>
    <w:rsid w:val="3CE03986"/>
    <w:rsid w:val="3EFC23FB"/>
    <w:rsid w:val="3F8F4211"/>
    <w:rsid w:val="4177286D"/>
    <w:rsid w:val="41AF2F9B"/>
    <w:rsid w:val="4484007D"/>
    <w:rsid w:val="452136D7"/>
    <w:rsid w:val="45347E34"/>
    <w:rsid w:val="4D1C0E75"/>
    <w:rsid w:val="57C87729"/>
    <w:rsid w:val="5BD7126A"/>
    <w:rsid w:val="5D8339BB"/>
    <w:rsid w:val="5FDBAB48"/>
    <w:rsid w:val="5FF75310"/>
    <w:rsid w:val="66F78309"/>
    <w:rsid w:val="6FFBDB5C"/>
    <w:rsid w:val="71FB6ED9"/>
    <w:rsid w:val="73BE2564"/>
    <w:rsid w:val="73EF6BA6"/>
    <w:rsid w:val="7C3FB87A"/>
    <w:rsid w:val="7CFD8527"/>
    <w:rsid w:val="7D367E07"/>
    <w:rsid w:val="7DFF7FBC"/>
    <w:rsid w:val="7E7C345C"/>
    <w:rsid w:val="7E8F2E01"/>
    <w:rsid w:val="7FAB142A"/>
    <w:rsid w:val="7FBA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806"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C0806"/>
    <w:pPr>
      <w:widowControl/>
      <w:spacing w:beforeAutospacing="1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rsid w:val="008C0806"/>
    <w:pPr>
      <w:ind w:leftChars="1400" w:left="1400"/>
    </w:pPr>
  </w:style>
  <w:style w:type="paragraph" w:styleId="a3">
    <w:name w:val="Normal Indent"/>
    <w:basedOn w:val="a"/>
    <w:qFormat/>
    <w:rsid w:val="008C0806"/>
    <w:pPr>
      <w:ind w:firstLine="420"/>
    </w:pPr>
    <w:rPr>
      <w:rFonts w:ascii="Calibri" w:hAnsi="Calibri"/>
      <w:szCs w:val="22"/>
    </w:rPr>
  </w:style>
  <w:style w:type="paragraph" w:styleId="a4">
    <w:name w:val="Body Text"/>
    <w:basedOn w:val="a"/>
    <w:next w:val="8"/>
    <w:link w:val="Char"/>
    <w:qFormat/>
    <w:rsid w:val="008C0806"/>
    <w:pPr>
      <w:spacing w:after="120"/>
    </w:pPr>
    <w:rPr>
      <w:rFonts w:ascii="Calibri" w:hAnsi="Calibri"/>
      <w:szCs w:val="20"/>
    </w:rPr>
  </w:style>
  <w:style w:type="paragraph" w:styleId="a5">
    <w:name w:val="Plain Text"/>
    <w:basedOn w:val="a"/>
    <w:link w:val="Char0"/>
    <w:uiPriority w:val="99"/>
    <w:qFormat/>
    <w:rsid w:val="008C0806"/>
    <w:rPr>
      <w:rFonts w:ascii="宋体" w:hAnsi="Courier New" w:cs="宋体"/>
    </w:rPr>
  </w:style>
  <w:style w:type="paragraph" w:styleId="a6">
    <w:name w:val="Date"/>
    <w:basedOn w:val="a"/>
    <w:next w:val="a"/>
    <w:link w:val="Char1"/>
    <w:qFormat/>
    <w:rsid w:val="008C0806"/>
    <w:pPr>
      <w:ind w:leftChars="2500" w:left="100"/>
    </w:pPr>
  </w:style>
  <w:style w:type="paragraph" w:styleId="2">
    <w:name w:val="Body Text Indent 2"/>
    <w:basedOn w:val="a"/>
    <w:link w:val="2Char"/>
    <w:qFormat/>
    <w:rsid w:val="008C0806"/>
    <w:pPr>
      <w:spacing w:after="120" w:line="480" w:lineRule="auto"/>
      <w:ind w:leftChars="200" w:left="420"/>
    </w:pPr>
  </w:style>
  <w:style w:type="paragraph" w:styleId="a7">
    <w:name w:val="footer"/>
    <w:basedOn w:val="a"/>
    <w:link w:val="Char2"/>
    <w:qFormat/>
    <w:rsid w:val="008C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8C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C0806"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paragraph" w:styleId="aa">
    <w:name w:val="Body Text First Indent"/>
    <w:basedOn w:val="a4"/>
    <w:link w:val="Char3"/>
    <w:qFormat/>
    <w:rsid w:val="008C0806"/>
    <w:pPr>
      <w:ind w:firstLineChars="100" w:firstLine="420"/>
    </w:pPr>
    <w:rPr>
      <w:rFonts w:ascii="Times New Roman" w:hAnsi="Times New Roman"/>
      <w:szCs w:val="24"/>
    </w:rPr>
  </w:style>
  <w:style w:type="character" w:styleId="ab">
    <w:name w:val="page number"/>
    <w:basedOn w:val="a0"/>
    <w:qFormat/>
    <w:rsid w:val="008C0806"/>
    <w:rPr>
      <w:rFonts w:ascii="Times New Roman" w:eastAsia="宋体" w:hAnsi="Times New Roman" w:cs="Times New Roman"/>
    </w:rPr>
  </w:style>
  <w:style w:type="character" w:customStyle="1" w:styleId="Char2">
    <w:name w:val="页脚 Char"/>
    <w:basedOn w:val="a0"/>
    <w:link w:val="a7"/>
    <w:uiPriority w:val="99"/>
    <w:qFormat/>
    <w:rsid w:val="008C080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8C0806"/>
    <w:rPr>
      <w:rFonts w:ascii="宋体" w:eastAsia="宋体" w:hAnsi="宋体" w:cs="宋体"/>
      <w:bCs/>
      <w:kern w:val="36"/>
      <w:sz w:val="36"/>
      <w:szCs w:val="48"/>
    </w:rPr>
  </w:style>
  <w:style w:type="character" w:customStyle="1" w:styleId="Char">
    <w:name w:val="正文文本 Char"/>
    <w:basedOn w:val="a0"/>
    <w:link w:val="a4"/>
    <w:qFormat/>
    <w:rsid w:val="008C0806"/>
    <w:rPr>
      <w:rFonts w:ascii="Calibri" w:eastAsia="宋体" w:hAnsi="Calibri" w:cs="Times New Roman"/>
      <w:kern w:val="2"/>
      <w:sz w:val="21"/>
    </w:rPr>
  </w:style>
  <w:style w:type="character" w:customStyle="1" w:styleId="Char0">
    <w:name w:val="纯文本 Char"/>
    <w:basedOn w:val="a0"/>
    <w:link w:val="a5"/>
    <w:uiPriority w:val="99"/>
    <w:qFormat/>
    <w:rsid w:val="008C0806"/>
    <w:rPr>
      <w:rFonts w:ascii="宋体" w:eastAsia="宋体" w:hAnsi="Courier New" w:cs="宋体"/>
      <w:kern w:val="2"/>
      <w:sz w:val="21"/>
      <w:szCs w:val="24"/>
    </w:rPr>
  </w:style>
  <w:style w:type="character" w:customStyle="1" w:styleId="Char1">
    <w:name w:val="日期 Char"/>
    <w:basedOn w:val="a0"/>
    <w:link w:val="a6"/>
    <w:qFormat/>
    <w:rsid w:val="008C080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qFormat/>
    <w:rsid w:val="008C080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正文首行缩进 Char"/>
    <w:basedOn w:val="Char"/>
    <w:link w:val="aa"/>
    <w:qFormat/>
    <w:rsid w:val="008C0806"/>
    <w:rPr>
      <w:rFonts w:ascii="Times New Roman" w:eastAsia="宋体" w:hAnsi="Times New Roman" w:cs="Times New Roman"/>
      <w:szCs w:val="24"/>
    </w:rPr>
  </w:style>
  <w:style w:type="character" w:customStyle="1" w:styleId="ac">
    <w:name w:val="公文文号"/>
    <w:basedOn w:val="a0"/>
    <w:qFormat/>
    <w:rsid w:val="008C0806"/>
    <w:rPr>
      <w:rFonts w:ascii="Times New Roman" w:eastAsia="仿宋_GB2312" w:hAnsi="Times New Roman" w:cs="Times New Roman"/>
      <w:sz w:val="32"/>
    </w:rPr>
  </w:style>
  <w:style w:type="paragraph" w:customStyle="1" w:styleId="UserStyle0">
    <w:name w:val="UserStyle_0"/>
    <w:basedOn w:val="a"/>
    <w:link w:val="NormalCharacter"/>
    <w:qFormat/>
    <w:rsid w:val="008C0806"/>
    <w:pPr>
      <w:widowControl/>
      <w:jc w:val="left"/>
      <w:textAlignment w:val="baseline"/>
    </w:pPr>
  </w:style>
  <w:style w:type="character" w:customStyle="1" w:styleId="NormalCharacter">
    <w:name w:val="NormalCharacter"/>
    <w:link w:val="UserStyle0"/>
    <w:qFormat/>
    <w:rsid w:val="008C080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d">
    <w:name w:val="公文签发日期"/>
    <w:basedOn w:val="a0"/>
    <w:qFormat/>
    <w:rsid w:val="008C0806"/>
    <w:rPr>
      <w:rFonts w:ascii="Times New Roman" w:eastAsia="仿宋_GB2312" w:hAnsi="Times New Roman" w:cs="Times New Roman"/>
      <w:sz w:val="32"/>
    </w:rPr>
  </w:style>
  <w:style w:type="character" w:customStyle="1" w:styleId="ae">
    <w:name w:val="公文主送"/>
    <w:qFormat/>
    <w:rsid w:val="008C0806"/>
    <w:rPr>
      <w:rFonts w:ascii="Times New Roman" w:eastAsia="仿宋_GB2312" w:hAnsi="Times New Roman" w:cs="Times New Roman"/>
      <w:sz w:val="32"/>
    </w:rPr>
  </w:style>
  <w:style w:type="paragraph" w:customStyle="1" w:styleId="af">
    <w:name w:val="实施方案正文"/>
    <w:basedOn w:val="a"/>
    <w:qFormat/>
    <w:rsid w:val="008C0806"/>
    <w:pPr>
      <w:ind w:firstLineChars="202" w:firstLine="566"/>
    </w:pPr>
    <w:rPr>
      <w:rFonts w:ascii="Calibri" w:hAnsi="Calibri"/>
    </w:rPr>
  </w:style>
  <w:style w:type="character" w:styleId="af0">
    <w:name w:val="Strong"/>
    <w:basedOn w:val="a0"/>
    <w:qFormat/>
    <w:rsid w:val="0068649F"/>
    <w:rPr>
      <w:rFonts w:ascii="Calibri" w:eastAsia="宋体" w:hAnsi="Calibri" w:cs="Times New Roman"/>
      <w:b/>
    </w:rPr>
  </w:style>
  <w:style w:type="character" w:customStyle="1" w:styleId="font01">
    <w:name w:val="font01"/>
    <w:basedOn w:val="a0"/>
    <w:qFormat/>
    <w:rsid w:val="007575CB"/>
    <w:rPr>
      <w:rFonts w:ascii="Calibri" w:hAnsi="Calibri" w:cs="Calibri"/>
      <w:color w:val="000000"/>
      <w:sz w:val="22"/>
      <w:szCs w:val="22"/>
      <w:u w:val="none"/>
    </w:rPr>
  </w:style>
  <w:style w:type="paragraph" w:styleId="af1">
    <w:name w:val="Balloon Text"/>
    <w:basedOn w:val="a"/>
    <w:link w:val="Char4"/>
    <w:rsid w:val="009230C9"/>
    <w:rPr>
      <w:sz w:val="18"/>
      <w:szCs w:val="18"/>
    </w:rPr>
  </w:style>
  <w:style w:type="character" w:customStyle="1" w:styleId="Char4">
    <w:name w:val="批注框文本 Char"/>
    <w:basedOn w:val="a0"/>
    <w:link w:val="af1"/>
    <w:rsid w:val="009230C9"/>
    <w:rPr>
      <w:rFonts w:cs="Times New Roman"/>
      <w:kern w:val="2"/>
      <w:sz w:val="18"/>
      <w:szCs w:val="18"/>
    </w:rPr>
  </w:style>
  <w:style w:type="table" w:styleId="af2">
    <w:name w:val="Table Grid"/>
    <w:basedOn w:val="a1"/>
    <w:rsid w:val="007D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5064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5064CC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  明  市  人  民  政  府</dc:title>
  <dc:creator>hp</dc:creator>
  <cp:lastModifiedBy>西山区信息公开办</cp:lastModifiedBy>
  <cp:revision>16</cp:revision>
  <cp:lastPrinted>2023-04-20T01:54:00Z</cp:lastPrinted>
  <dcterms:created xsi:type="dcterms:W3CDTF">2023-04-13T02:54:00Z</dcterms:created>
  <dcterms:modified xsi:type="dcterms:W3CDTF">2023-04-25T01:30:00Z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F9254072591C460DB8126F4A6B9FDB7C_13</vt:lpwstr>
  </property>
</Properties>
</file>