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079</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卢静</w:t>
      </w:r>
      <w:r>
        <w:rPr>
          <w:rFonts w:hint="default" w:ascii="Times New Roman" w:hAnsi="Times New Roman" w:eastAsia="仿宋_GB2312" w:cs="Times New Roman"/>
          <w:color w:val="000000"/>
          <w:sz w:val="32"/>
          <w:szCs w:val="32"/>
        </w:rPr>
        <w:t>代表：</w:t>
      </w: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您提出的《关于解决海口街道山冲社区办公用房的建议》建议收悉，现答复如下：</w:t>
      </w:r>
    </w:p>
    <w:p>
      <w:pPr>
        <w:spacing w:line="586" w:lineRule="exact"/>
        <w:ind w:firstLine="320" w:firstLineChars="1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spacing w:line="586" w:lineRule="exact"/>
        <w:ind w:firstLine="640" w:firstLineChars="2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山冲社区成立于2010年，至今一直与西仪公司工会共用办公地点，该房建于上世纪50年代，年久失修，功能缺乏，难于满足服务群众的需要，现企业正在进行社会职能的剥离移交，社区将面临无处办公的情况。</w:t>
      </w:r>
    </w:p>
    <w:p>
      <w:p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sz w:val="32"/>
          <w:szCs w:val="32"/>
          <w:lang w:eastAsia="zh-CN"/>
        </w:rPr>
        <w:t>山冲社区用房基本情况：在</w:t>
      </w:r>
      <w:r>
        <w:rPr>
          <w:rFonts w:hint="default" w:ascii="Times New Roman" w:hAnsi="Times New Roman" w:eastAsia="仿宋_GB2312" w:cs="Times New Roman"/>
          <w:color w:val="000000"/>
          <w:sz w:val="32"/>
          <w:szCs w:val="32"/>
          <w:lang w:val="en-US" w:eastAsia="zh-CN"/>
        </w:rPr>
        <w:t>2011年全省城市社区“两房”达标建设工作中，</w:t>
      </w:r>
      <w:r>
        <w:rPr>
          <w:rFonts w:hint="default" w:ascii="Times New Roman" w:hAnsi="Times New Roman" w:eastAsia="仿宋_GB2312" w:cs="Times New Roman"/>
          <w:sz w:val="32"/>
          <w:szCs w:val="32"/>
        </w:rPr>
        <w:t>为保障山冲社区居委会办公用房和活动用房的使用，2011年8月1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云南西仪工业股份有限公司和西山区海口街道办事处双方协商</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达成协议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山区海口街道办事处无偿使用云南西仪工业股份有限公司坐落在西山区海口街道办事处西仪公司内700平方米的退管会办公用房及700平方米的老年人活动中心，用于山冲社区办公和开展活动。使用期限为5年，自2011年1月1日至2016年12月31日。在以上房屋未作其他规划建设前，每5年续签一次无偿使用协议</w:t>
      </w:r>
      <w:r>
        <w:rPr>
          <w:rFonts w:hint="default" w:ascii="Times New Roman" w:hAnsi="Times New Roman"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您提出的</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在现山冲社区老年活动中心原址新建社区办公用房，可一并解决办公、服务、党建、文化、体育等综合功能。请区政府帮助解决建房资金问题。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的建议，</w:t>
      </w:r>
      <w:r>
        <w:rPr>
          <w:rFonts w:hint="default" w:ascii="Times New Roman" w:hAnsi="Times New Roman" w:eastAsia="仿宋_GB2312" w:cs="Times New Roman"/>
          <w:sz w:val="32"/>
          <w:szCs w:val="32"/>
        </w:rPr>
        <w:t>按照区政府印发</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《昆明市西山区社区活动场所办公用房及配套服务等基本设施管理暂行办法》 (西政发〔2012〕44号) 第三章使用、管理与维护第十一条“建立社区‘两房’维修制度，由西山区人民政府每年统一安排一定数额的社区‘两房’维修经费，专项用于社区‘两房’的维修”的规定，区民政局曾</w:t>
      </w:r>
      <w:r>
        <w:rPr>
          <w:rFonts w:hint="default" w:ascii="Times New Roman" w:hAnsi="Times New Roman" w:eastAsia="仿宋_GB2312" w:cs="Times New Roman"/>
          <w:sz w:val="32"/>
          <w:szCs w:val="32"/>
          <w:lang w:eastAsia="zh-CN"/>
        </w:rPr>
        <w:t>数次调研</w:t>
      </w:r>
      <w:r>
        <w:rPr>
          <w:rFonts w:hint="default" w:ascii="Times New Roman" w:hAnsi="Times New Roman" w:eastAsia="仿宋_GB2312" w:cs="Times New Roman"/>
          <w:sz w:val="32"/>
          <w:szCs w:val="32"/>
        </w:rPr>
        <w:t>上报过</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区社区“两房”</w:t>
      </w:r>
      <w:r>
        <w:rPr>
          <w:rFonts w:hint="default" w:ascii="Times New Roman" w:hAnsi="Times New Roman" w:eastAsia="仿宋_GB2312" w:cs="Times New Roman"/>
          <w:sz w:val="32"/>
          <w:szCs w:val="32"/>
          <w:lang w:eastAsia="zh-CN"/>
        </w:rPr>
        <w:t>现状</w:t>
      </w:r>
      <w:r>
        <w:rPr>
          <w:rFonts w:hint="default" w:ascii="Times New Roman" w:hAnsi="Times New Roman" w:eastAsia="仿宋_GB2312" w:cs="Times New Roman"/>
          <w:sz w:val="32"/>
          <w:szCs w:val="32"/>
        </w:rPr>
        <w:t>给区政府，申请按年度预算安排年度社区“两房”维修经费，但</w:t>
      </w:r>
      <w:r>
        <w:rPr>
          <w:rFonts w:hint="default" w:ascii="Times New Roman" w:hAnsi="Times New Roman" w:eastAsia="仿宋_GB2312" w:cs="Times New Roman"/>
          <w:sz w:val="32"/>
          <w:szCs w:val="32"/>
          <w:lang w:eastAsia="zh-CN"/>
        </w:rPr>
        <w:t>一直</w:t>
      </w:r>
      <w:r>
        <w:rPr>
          <w:rFonts w:hint="default" w:ascii="Times New Roman" w:hAnsi="Times New Roman" w:eastAsia="仿宋_GB2312" w:cs="Times New Roman"/>
          <w:sz w:val="32"/>
          <w:szCs w:val="32"/>
        </w:rPr>
        <w:t>未获批准。我局建议代表将社区的实际困难向上一级主管部门</w:t>
      </w:r>
      <w:r>
        <w:rPr>
          <w:rFonts w:hint="default" w:ascii="Times New Roman" w:hAnsi="Times New Roman" w:eastAsia="仿宋_GB2312" w:cs="Times New Roman"/>
          <w:sz w:val="32"/>
          <w:szCs w:val="32"/>
          <w:lang w:eastAsia="zh-CN"/>
        </w:rPr>
        <w:t>海口</w:t>
      </w:r>
      <w:r>
        <w:rPr>
          <w:rFonts w:hint="default" w:ascii="Times New Roman" w:hAnsi="Times New Roman" w:eastAsia="仿宋_GB2312" w:cs="Times New Roman"/>
          <w:sz w:val="32"/>
          <w:szCs w:val="32"/>
        </w:rPr>
        <w:t>街道办事处报告，由街道办事处</w:t>
      </w:r>
      <w:r>
        <w:rPr>
          <w:rFonts w:hint="default" w:ascii="Times New Roman" w:hAnsi="Times New Roman" w:eastAsia="仿宋_GB2312" w:cs="Times New Roman"/>
          <w:sz w:val="32"/>
          <w:szCs w:val="32"/>
          <w:lang w:eastAsia="zh-CN"/>
        </w:rPr>
        <w:t>主持做好社区基础设施建设相关选址、规划等工作，并</w:t>
      </w:r>
      <w:r>
        <w:rPr>
          <w:rFonts w:hint="default" w:ascii="Times New Roman" w:hAnsi="Times New Roman" w:eastAsia="仿宋_GB2312" w:cs="Times New Roman"/>
          <w:sz w:val="32"/>
          <w:szCs w:val="32"/>
        </w:rPr>
        <w:t>向区政府专项申请</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eastAsia="zh-CN"/>
        </w:rPr>
        <w:t>民政部门可以结合职能职责，积极向上级申请福彩公益金等用于社区基础设施建设。</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对您提出的</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租用办公用房。由社区在辖区内寻找适合办公的用房，请区政府帮助解决房租水电等经费问题。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2011年街道办事处与</w:t>
      </w:r>
      <w:r>
        <w:rPr>
          <w:rFonts w:hint="default" w:ascii="Times New Roman" w:hAnsi="Times New Roman" w:eastAsia="仿宋_GB2312" w:cs="Times New Roman"/>
          <w:sz w:val="32"/>
          <w:szCs w:val="32"/>
        </w:rPr>
        <w:t>西仪公司</w:t>
      </w:r>
      <w:r>
        <w:rPr>
          <w:rFonts w:hint="default" w:ascii="Times New Roman" w:hAnsi="Times New Roman" w:eastAsia="仿宋_GB2312" w:cs="Times New Roman"/>
          <w:sz w:val="32"/>
          <w:szCs w:val="32"/>
          <w:lang w:eastAsia="zh-CN"/>
        </w:rPr>
        <w:t>签订的无偿使用西仪公司房屋服务社区居民的协议有效，建议街道办事处与西仪公司再进一步就目前使用的社区“两房”修缮工作进行协商，因房屋产权属于</w:t>
      </w:r>
      <w:r>
        <w:rPr>
          <w:rFonts w:hint="default" w:ascii="Times New Roman" w:hAnsi="Times New Roman" w:eastAsia="仿宋_GB2312" w:cs="Times New Roman"/>
          <w:sz w:val="32"/>
          <w:szCs w:val="32"/>
        </w:rPr>
        <w:t>西仪公司</w:t>
      </w:r>
      <w:r>
        <w:rPr>
          <w:rFonts w:hint="default" w:ascii="Times New Roman" w:hAnsi="Times New Roman" w:eastAsia="仿宋_GB2312" w:cs="Times New Roman"/>
          <w:sz w:val="32"/>
          <w:szCs w:val="32"/>
          <w:lang w:eastAsia="zh-CN"/>
        </w:rPr>
        <w:t>，建议由西仪公司出资进行修缮，继续供社区无偿使用，以服务辖区居民。如另行租用房屋，所需经费建议由海口街道办事处向区政府作专题报告，申请专项资金。</w:t>
      </w:r>
    </w:p>
    <w:p>
      <w:pPr>
        <w:spacing w:line="586" w:lineRule="exact"/>
        <w:ind w:firstLine="640" w:firstLineChars="200"/>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sz w:val="32"/>
        </w:rPr>
        <w:t>三、下一步工作方向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下一步，我局将继续关注社区提出的此类建议，积极向区委、区政府和上级民政部门反映社区建设中存在的困难，积极争取上级资金支持。指导各街道按照财政预算的相关规定，结合实际做好年度社区“两房”维修经费预算报区财政部门统一安排。</w:t>
      </w:r>
    </w:p>
    <w:p>
      <w:pPr>
        <w:spacing w:line="58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spacing w:line="586"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spacing w:line="586" w:lineRule="exact"/>
        <w:ind w:firstLine="640"/>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240" w:lineRule="auto"/>
        <w:ind w:left="5427" w:leftChars="2432" w:hanging="320" w:hangingChars="1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5427" w:leftChars="2432"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default" w:ascii="Times New Roman" w:hAnsi="Times New Roman" w:cs="Times New Roman"/>
          <w:sz w:val="32"/>
        </w:rPr>
        <w:pict>
          <v:shape id="_x0000_s1027" o:spid="_x0000_s1027"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7"/>
        </w:pict>
      </w:r>
      <w:r>
        <w:rPr>
          <w:rFonts w:hint="default" w:ascii="Times New Roman" w:hAnsi="Times New Roman" w:eastAsia="仿宋_GB2312" w:cs="Times New Roman"/>
          <w:sz w:val="32"/>
          <w:szCs w:val="32"/>
          <w:lang w:val="en-US" w:eastAsia="zh-CN"/>
        </w:rPr>
        <w:t>11月9日</w:t>
      </w:r>
    </w:p>
    <w:p>
      <w:pPr>
        <w:spacing w:line="586" w:lineRule="exact"/>
        <w:rPr>
          <w:rFonts w:hint="default" w:ascii="Times New Roman" w:hAnsi="Times New Roman" w:eastAsia="仿宋_GB2312" w:cs="Times New Roman"/>
          <w:color w:val="000000"/>
          <w:sz w:val="32"/>
          <w:szCs w:val="32"/>
        </w:rPr>
      </w:pPr>
    </w:p>
    <w:p>
      <w:pPr>
        <w:spacing w:line="586" w:lineRule="exact"/>
        <w:rPr>
          <w:rFonts w:hint="default" w:ascii="Times New Roman" w:hAnsi="Times New Roman" w:eastAsia="仿宋_GB2312" w:cs="Times New Roman"/>
          <w:color w:val="000000"/>
          <w:sz w:val="32"/>
          <w:szCs w:val="32"/>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（联系人及电话：</w:t>
      </w:r>
      <w:r>
        <w:rPr>
          <w:rFonts w:hint="default" w:ascii="Times New Roman" w:hAnsi="Times New Roman" w:eastAsia="仿宋_GB2312" w:cs="Times New Roman"/>
          <w:color w:val="000000"/>
          <w:sz w:val="32"/>
          <w:szCs w:val="32"/>
          <w:lang w:eastAsia="zh-CN"/>
        </w:rPr>
        <w:t>李淳</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p>
    <w:p>
      <w:pPr>
        <w:rPr>
          <w:rFonts w:hint="default" w:ascii="Times New Roman" w:hAnsi="Times New Roman" w:cs="Times New Roman"/>
        </w:rPr>
      </w:pP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pStyle w:val="2"/>
        <w:ind w:left="0" w:leftChars="0" w:firstLine="0" w:firstLineChars="0"/>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DF4E95"/>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06A7C"/>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385317"/>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AFD64CD"/>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23DAE"/>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6A00F7"/>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4B77BA"/>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10835"/>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DC717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57163"/>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 w:val="E7F7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