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93"/>
          <w:tab w:val="left" w:pos="1134"/>
          <w:tab w:val="left" w:pos="1418"/>
        </w:tabs>
        <w:spacing w:line="600" w:lineRule="exact"/>
        <w:jc w:val="center"/>
        <w:rPr>
          <w:rFonts w:hint="eastAsia" w:ascii="方正小标宋简体" w:hAnsi="方正小标宋简体" w:eastAsia="方正小标宋简体" w:cs="方正小标宋简体"/>
          <w:i w:val="0"/>
          <w:iCs/>
          <w:sz w:val="44"/>
          <w:szCs w:val="44"/>
          <w:lang w:val="en-US" w:eastAsia="zh-CN"/>
        </w:rPr>
      </w:pPr>
      <w:r>
        <w:rPr>
          <w:rFonts w:hint="eastAsia" w:ascii="方正小标宋简体" w:hAnsi="方正小标宋简体" w:eastAsia="方正小标宋简体" w:cs="方正小标宋简体"/>
          <w:i w:val="0"/>
          <w:iCs/>
          <w:sz w:val="44"/>
          <w:szCs w:val="44"/>
          <w:u w:val="single"/>
          <w:lang w:val="en-US" w:eastAsia="zh-CN"/>
        </w:rPr>
        <w:t>国家税务总局昆明市西山区税务局</w:t>
      </w:r>
      <w:r>
        <w:rPr>
          <w:rFonts w:hint="eastAsia" w:ascii="方正小标宋简体" w:hAnsi="方正小标宋简体" w:eastAsia="方正小标宋简体" w:cs="方正小标宋简体"/>
          <w:i w:val="0"/>
          <w:iCs/>
          <w:sz w:val="44"/>
          <w:szCs w:val="44"/>
          <w:lang w:val="en-US" w:eastAsia="zh-CN"/>
        </w:rPr>
        <w:t xml:space="preserve"> </w:t>
      </w:r>
    </w:p>
    <w:p>
      <w:pPr>
        <w:tabs>
          <w:tab w:val="left" w:pos="993"/>
          <w:tab w:val="left" w:pos="1134"/>
          <w:tab w:val="left" w:pos="1418"/>
        </w:tabs>
        <w:spacing w:line="60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i w:val="0"/>
          <w:iCs/>
          <w:sz w:val="44"/>
          <w:szCs w:val="44"/>
          <w:u w:val="single"/>
          <w:lang w:val="en-US" w:eastAsia="zh-CN"/>
        </w:rPr>
        <w:t xml:space="preserve">  2021  </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u w:val="single"/>
          <w:lang w:val="en-US" w:eastAsia="zh-CN"/>
        </w:rPr>
        <w:t xml:space="preserve"> 5</w:t>
      </w:r>
      <w:r>
        <w:rPr>
          <w:rFonts w:hint="eastAsia" w:ascii="方正小标宋简体" w:hAnsi="方正小标宋简体" w:eastAsia="方正小标宋简体" w:cs="方正小标宋简体"/>
          <w:sz w:val="44"/>
          <w:szCs w:val="44"/>
          <w:lang w:val="en-US" w:eastAsia="zh-CN"/>
        </w:rPr>
        <w:t>月（至）</w:t>
      </w:r>
      <w:r>
        <w:rPr>
          <w:rFonts w:hint="eastAsia" w:ascii="方正小标宋简体" w:hAnsi="方正小标宋简体" w:eastAsia="方正小标宋简体" w:cs="方正小标宋简体"/>
          <w:sz w:val="44"/>
          <w:szCs w:val="44"/>
          <w:u w:val="single"/>
          <w:lang w:val="en-US" w:eastAsia="zh-CN"/>
        </w:rPr>
        <w:t xml:space="preserve"> 6 </w:t>
      </w:r>
      <w:r>
        <w:rPr>
          <w:rFonts w:hint="eastAsia" w:ascii="方正小标宋简体" w:hAnsi="方正小标宋简体" w:eastAsia="方正小标宋简体" w:cs="方正小标宋简体"/>
          <w:sz w:val="44"/>
          <w:szCs w:val="44"/>
          <w:lang w:val="en-US" w:eastAsia="zh-CN"/>
        </w:rPr>
        <w:t>月</w:t>
      </w:r>
      <w:r>
        <w:rPr>
          <w:rFonts w:hint="eastAsia" w:ascii="方正小标宋简体" w:hAnsi="方正小标宋简体" w:eastAsia="方正小标宋简体" w:cs="方正小标宋简体"/>
          <w:sz w:val="44"/>
          <w:szCs w:val="44"/>
        </w:rPr>
        <w:t>政府采购意向</w:t>
      </w:r>
    </w:p>
    <w:p>
      <w:pPr>
        <w:tabs>
          <w:tab w:val="left" w:pos="993"/>
          <w:tab w:val="left" w:pos="1134"/>
          <w:tab w:val="left" w:pos="1418"/>
        </w:tabs>
        <w:spacing w:line="600" w:lineRule="exact"/>
        <w:ind w:firstLine="640" w:firstLineChars="200"/>
        <w:jc w:val="left"/>
        <w:rPr>
          <w:rFonts w:ascii="仿宋_GB2312" w:hAnsi="仿宋_GB2312" w:eastAsia="仿宋_GB2312" w:cs="仿宋_GB2312"/>
          <w:sz w:val="32"/>
          <w:szCs w:val="32"/>
        </w:rPr>
      </w:pPr>
    </w:p>
    <w:p>
      <w:pPr>
        <w:tabs>
          <w:tab w:val="left" w:pos="993"/>
          <w:tab w:val="left" w:pos="1134"/>
          <w:tab w:val="left" w:pos="1418"/>
        </w:tabs>
        <w:spacing w:line="600" w:lineRule="exact"/>
        <w:jc w:val="center"/>
        <w:rPr>
          <w:rFonts w:hint="eastAsia" w:ascii="仿宋" w:hAnsi="仿宋" w:eastAsia="仿宋" w:cs="仿宋"/>
          <w:sz w:val="24"/>
          <w:szCs w:val="24"/>
        </w:rPr>
      </w:pPr>
      <w:r>
        <w:rPr>
          <w:rFonts w:hint="eastAsia" w:ascii="仿宋" w:hAnsi="仿宋" w:eastAsia="仿宋" w:cs="仿宋_GB2312"/>
          <w:sz w:val="28"/>
          <w:szCs w:val="28"/>
          <w:lang w:val="en-US" w:eastAsia="zh-CN"/>
        </w:rPr>
        <w:t xml:space="preserve">   </w:t>
      </w:r>
      <w:r>
        <w:rPr>
          <w:rFonts w:hint="eastAsia" w:ascii="仿宋_GB2312" w:hAnsi="仿宋_GB2312" w:eastAsia="仿宋_GB2312" w:cs="仿宋_GB2312"/>
          <w:sz w:val="28"/>
          <w:szCs w:val="28"/>
          <w:lang w:val="en-US" w:eastAsia="zh-CN"/>
        </w:rPr>
        <w:t xml:space="preserve"> </w:t>
      </w:r>
      <w:r>
        <w:rPr>
          <w:rFonts w:hint="eastAsia" w:ascii="仿宋" w:hAnsi="仿宋" w:eastAsia="仿宋" w:cs="仿宋"/>
          <w:sz w:val="24"/>
          <w:szCs w:val="24"/>
        </w:rPr>
        <w:t>为便于供应商及时了解政府采购信息，根据《财政部关于开展政府采购意向公开工作的通知》（财库〔2020〕10号）等有关规定，现将</w:t>
      </w:r>
      <w:r>
        <w:rPr>
          <w:rFonts w:hint="eastAsia" w:ascii="仿宋" w:hAnsi="仿宋" w:eastAsia="仿宋" w:cs="仿宋"/>
          <w:i w:val="0"/>
          <w:iCs w:val="0"/>
          <w:sz w:val="24"/>
          <w:szCs w:val="24"/>
          <w:u w:val="single"/>
          <w:lang w:val="en-US" w:eastAsia="zh-CN"/>
        </w:rPr>
        <w:t>国家税务总局昆明市西山区税务局</w:t>
      </w:r>
      <w:r>
        <w:rPr>
          <w:rFonts w:hint="eastAsia" w:ascii="仿宋" w:hAnsi="仿宋" w:eastAsia="仿宋" w:cs="仿宋"/>
          <w:sz w:val="24"/>
          <w:szCs w:val="24"/>
          <w:lang w:val="en-US" w:eastAsia="zh-CN"/>
        </w:rPr>
        <w:t xml:space="preserve"> </w:t>
      </w:r>
      <w:r>
        <w:rPr>
          <w:rFonts w:hint="eastAsia" w:ascii="仿宋" w:hAnsi="仿宋" w:eastAsia="仿宋" w:cs="仿宋"/>
          <w:sz w:val="24"/>
          <w:szCs w:val="24"/>
          <w:u w:val="single"/>
          <w:lang w:val="en-US" w:eastAsia="zh-CN"/>
        </w:rPr>
        <w:t xml:space="preserve">  2021 </w:t>
      </w:r>
      <w:r>
        <w:rPr>
          <w:rFonts w:hint="eastAsia" w:ascii="仿宋" w:hAnsi="仿宋" w:eastAsia="仿宋" w:cs="仿宋"/>
          <w:i w:val="0"/>
          <w:iCs w:val="0"/>
          <w:sz w:val="24"/>
          <w:szCs w:val="24"/>
          <w:u w:val="single"/>
          <w:lang w:val="en-US" w:eastAsia="zh-CN"/>
        </w:rPr>
        <w:t xml:space="preserve"> </w:t>
      </w:r>
      <w:r>
        <w:rPr>
          <w:rFonts w:hint="eastAsia" w:ascii="仿宋" w:hAnsi="仿宋" w:eastAsia="仿宋" w:cs="仿宋"/>
          <w:i w:val="0"/>
          <w:iCs w:val="0"/>
          <w:sz w:val="24"/>
          <w:szCs w:val="24"/>
          <w:lang w:val="en-US" w:eastAsia="zh-CN"/>
        </w:rPr>
        <w:t>年</w:t>
      </w:r>
      <w:r>
        <w:rPr>
          <w:rFonts w:hint="eastAsia" w:ascii="仿宋" w:hAnsi="仿宋" w:eastAsia="仿宋" w:cs="仿宋"/>
          <w:i w:val="0"/>
          <w:iCs w:val="0"/>
          <w:sz w:val="24"/>
          <w:szCs w:val="24"/>
          <w:u w:val="single"/>
          <w:lang w:val="en-US" w:eastAsia="zh-CN"/>
        </w:rPr>
        <w:t>5</w:t>
      </w:r>
      <w:r>
        <w:rPr>
          <w:rFonts w:hint="eastAsia" w:ascii="仿宋" w:hAnsi="仿宋" w:eastAsia="仿宋" w:cs="仿宋"/>
          <w:i w:val="0"/>
          <w:iCs w:val="0"/>
          <w:sz w:val="24"/>
          <w:szCs w:val="24"/>
          <w:lang w:val="en-US" w:eastAsia="zh-CN"/>
        </w:rPr>
        <w:t>月（至）</w:t>
      </w:r>
      <w:r>
        <w:rPr>
          <w:rFonts w:hint="eastAsia" w:ascii="仿宋" w:hAnsi="仿宋" w:eastAsia="仿宋" w:cs="仿宋"/>
          <w:i w:val="0"/>
          <w:iCs w:val="0"/>
          <w:sz w:val="24"/>
          <w:szCs w:val="24"/>
          <w:u w:val="single"/>
          <w:lang w:val="en-US" w:eastAsia="zh-CN"/>
        </w:rPr>
        <w:t xml:space="preserve"> 6 </w:t>
      </w:r>
      <w:r>
        <w:rPr>
          <w:rFonts w:hint="eastAsia" w:ascii="仿宋" w:hAnsi="仿宋" w:eastAsia="仿宋" w:cs="仿宋"/>
          <w:i w:val="0"/>
          <w:iCs w:val="0"/>
          <w:sz w:val="24"/>
          <w:szCs w:val="24"/>
          <w:lang w:val="en-US" w:eastAsia="zh-CN"/>
        </w:rPr>
        <w:t>月</w:t>
      </w:r>
      <w:r>
        <w:rPr>
          <w:rFonts w:hint="eastAsia" w:ascii="仿宋" w:hAnsi="仿宋" w:eastAsia="仿宋" w:cs="仿宋"/>
          <w:sz w:val="24"/>
          <w:szCs w:val="24"/>
        </w:rPr>
        <w:t>采购意向公开如下：</w:t>
      </w:r>
    </w:p>
    <w:p>
      <w:pPr>
        <w:tabs>
          <w:tab w:val="left" w:pos="993"/>
          <w:tab w:val="left" w:pos="1134"/>
          <w:tab w:val="left" w:pos="1418"/>
        </w:tabs>
        <w:spacing w:line="600" w:lineRule="exact"/>
        <w:ind w:firstLine="640" w:firstLineChars="200"/>
        <w:rPr>
          <w:rFonts w:hint="eastAsia" w:ascii="仿宋_GB2312" w:hAnsi="仿宋_GB2312" w:eastAsia="仿宋_GB2312" w:cs="仿宋_GB2312"/>
          <w:sz w:val="32"/>
          <w:szCs w:val="32"/>
        </w:rPr>
      </w:pPr>
    </w:p>
    <w:tbl>
      <w:tblPr>
        <w:tblStyle w:val="11"/>
        <w:tblW w:w="96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1657"/>
        <w:gridCol w:w="3163"/>
        <w:gridCol w:w="1356"/>
        <w:gridCol w:w="1722"/>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603"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1657"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采购项目</w:t>
            </w:r>
          </w:p>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名称</w:t>
            </w:r>
          </w:p>
        </w:tc>
        <w:tc>
          <w:tcPr>
            <w:tcW w:w="3163"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采购需求概况</w:t>
            </w:r>
          </w:p>
        </w:tc>
        <w:tc>
          <w:tcPr>
            <w:tcW w:w="1356"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预算金额</w:t>
            </w:r>
          </w:p>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（万元）</w:t>
            </w:r>
          </w:p>
        </w:tc>
        <w:tc>
          <w:tcPr>
            <w:tcW w:w="1722"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预计采购时间</w:t>
            </w:r>
          </w:p>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（填写到月）</w:t>
            </w:r>
          </w:p>
        </w:tc>
        <w:tc>
          <w:tcPr>
            <w:tcW w:w="1139"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8" w:hRule="atLeast"/>
        </w:trPr>
        <w:tc>
          <w:tcPr>
            <w:tcW w:w="603" w:type="dxa"/>
            <w:vAlign w:val="center"/>
          </w:tcPr>
          <w:p>
            <w:pPr>
              <w:ind w:firstLine="480" w:firstLineChars="20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11</w:t>
            </w:r>
          </w:p>
        </w:tc>
        <w:tc>
          <w:tcPr>
            <w:tcW w:w="1657" w:type="dxa"/>
            <w:vAlign w:val="center"/>
          </w:tcPr>
          <w:p>
            <w:pPr>
              <w:jc w:val="center"/>
              <w:rPr>
                <w:rFonts w:hint="eastAsia" w:ascii="仿宋_GB2312" w:hAnsi="仿宋_GB2312" w:eastAsia="仿宋_GB2312" w:cs="仿宋_GB2312"/>
                <w:i/>
                <w:kern w:val="0"/>
                <w:sz w:val="24"/>
                <w:szCs w:val="24"/>
                <w:u w:val="single"/>
                <w:lang w:eastAsia="zh-CN"/>
              </w:rPr>
            </w:pPr>
            <w:r>
              <w:rPr>
                <w:rFonts w:hint="eastAsia" w:ascii="仿宋_GB2312" w:hAnsi="仿宋_GB2312" w:eastAsia="仿宋_GB2312" w:cs="仿宋_GB2312"/>
                <w:kern w:val="0"/>
                <w:sz w:val="24"/>
                <w:szCs w:val="24"/>
                <w:lang w:eastAsia="zh-CN"/>
              </w:rPr>
              <w:t>国家税务总局昆明市西山区税务局保安服务项目</w:t>
            </w:r>
          </w:p>
        </w:tc>
        <w:tc>
          <w:tcPr>
            <w:tcW w:w="3163" w:type="dxa"/>
            <w:vAlign w:val="center"/>
          </w:tcPr>
          <w:p>
            <w:pPr>
              <w:numPr>
                <w:ilvl w:val="0"/>
                <w:numId w:val="1"/>
              </w:numPr>
              <w:rPr>
                <w:rFonts w:hint="eastAsia" w:ascii="仿宋" w:hAnsi="仿宋" w:eastAsia="仿宋" w:cs="仿宋"/>
                <w:i/>
                <w:kern w:val="0"/>
                <w:sz w:val="24"/>
                <w:szCs w:val="24"/>
                <w:u w:val="single"/>
                <w:lang w:eastAsia="zh-CN"/>
              </w:rPr>
            </w:pPr>
            <w:r>
              <w:rPr>
                <w:rFonts w:hint="eastAsia" w:ascii="仿宋" w:hAnsi="仿宋" w:eastAsia="仿宋" w:cs="仿宋"/>
                <w:i w:val="0"/>
                <w:iCs/>
                <w:kern w:val="0"/>
                <w:sz w:val="24"/>
                <w:szCs w:val="24"/>
                <w:lang w:eastAsia="zh-CN"/>
              </w:rPr>
              <w:t>采购标的名称：</w:t>
            </w:r>
            <w:r>
              <w:rPr>
                <w:rFonts w:hint="eastAsia" w:ascii="仿宋_GB2312" w:hAnsi="仿宋_GB2312" w:eastAsia="仿宋_GB2312" w:cs="仿宋_GB2312"/>
                <w:kern w:val="0"/>
                <w:sz w:val="24"/>
                <w:szCs w:val="24"/>
                <w:lang w:eastAsia="zh-CN"/>
              </w:rPr>
              <w:t>国家税务总局昆明市西山区税务局保安服务项目</w:t>
            </w:r>
          </w:p>
          <w:p>
            <w:pPr>
              <w:numPr>
                <w:ilvl w:val="0"/>
                <w:numId w:val="1"/>
              </w:numPr>
              <w:rPr>
                <w:rFonts w:hint="eastAsia" w:ascii="仿宋" w:hAnsi="仿宋" w:eastAsia="仿宋" w:cs="仿宋"/>
                <w:i w:val="0"/>
                <w:iCs/>
                <w:kern w:val="0"/>
                <w:sz w:val="24"/>
                <w:szCs w:val="24"/>
                <w:lang w:eastAsia="zh-CN"/>
              </w:rPr>
            </w:pPr>
            <w:r>
              <w:rPr>
                <w:rFonts w:hint="eastAsia" w:ascii="仿宋" w:hAnsi="仿宋" w:eastAsia="仿宋" w:cs="仿宋"/>
                <w:i w:val="0"/>
                <w:iCs/>
                <w:kern w:val="0"/>
                <w:sz w:val="24"/>
                <w:szCs w:val="24"/>
                <w:lang w:eastAsia="zh-CN"/>
              </w:rPr>
              <w:t>采购标的需实现的主要功能或者目标：为创建平安的纳税及工作环境，保证纳税人及各项税收日常工作安全有序地开展。</w:t>
            </w:r>
          </w:p>
          <w:p>
            <w:pPr>
              <w:numPr>
                <w:ilvl w:val="0"/>
                <w:numId w:val="1"/>
              </w:numPr>
              <w:rPr>
                <w:rFonts w:hint="eastAsia" w:ascii="仿宋_GB2312" w:hAnsi="仿宋_GB2312" w:eastAsia="仿宋_GB2312" w:cs="仿宋_GB2312"/>
                <w:i/>
                <w:kern w:val="0"/>
                <w:sz w:val="24"/>
                <w:szCs w:val="24"/>
                <w:u w:val="single"/>
                <w:lang w:eastAsia="zh-CN"/>
              </w:rPr>
            </w:pPr>
            <w:r>
              <w:rPr>
                <w:rFonts w:hint="eastAsia" w:ascii="仿宋" w:hAnsi="仿宋" w:eastAsia="仿宋" w:cs="仿宋"/>
                <w:i w:val="0"/>
                <w:iCs/>
                <w:kern w:val="0"/>
                <w:sz w:val="24"/>
                <w:szCs w:val="24"/>
                <w:lang w:eastAsia="zh-CN"/>
              </w:rPr>
              <w:t>采购标的数量：保安人数预计共需</w:t>
            </w:r>
            <w:r>
              <w:rPr>
                <w:rFonts w:hint="eastAsia" w:ascii="仿宋" w:hAnsi="仿宋" w:eastAsia="仿宋" w:cs="仿宋"/>
                <w:i w:val="0"/>
                <w:iCs/>
                <w:kern w:val="0"/>
                <w:sz w:val="24"/>
                <w:szCs w:val="24"/>
                <w:lang w:val="en-US" w:eastAsia="zh-CN"/>
              </w:rPr>
              <w:t>26</w:t>
            </w:r>
            <w:r>
              <w:rPr>
                <w:rFonts w:hint="eastAsia" w:ascii="仿宋" w:hAnsi="仿宋" w:eastAsia="仿宋" w:cs="仿宋"/>
                <w:i w:val="0"/>
                <w:iCs/>
                <w:kern w:val="0"/>
                <w:sz w:val="24"/>
                <w:szCs w:val="24"/>
                <w:lang w:eastAsia="zh-CN"/>
              </w:rPr>
              <w:t>人，具体数量</w:t>
            </w:r>
            <w:r>
              <w:rPr>
                <w:rFonts w:hint="eastAsia" w:ascii="仿宋" w:hAnsi="仿宋" w:eastAsia="仿宋" w:cs="仿宋"/>
                <w:sz w:val="24"/>
                <w:szCs w:val="24"/>
                <w:lang w:eastAsia="zh-CN"/>
              </w:rPr>
              <w:t>以相关采购公告和采购文件为准。</w:t>
            </w:r>
          </w:p>
          <w:p>
            <w:pPr>
              <w:numPr>
                <w:ilvl w:val="0"/>
                <w:numId w:val="1"/>
              </w:numPr>
              <w:rPr>
                <w:rFonts w:hint="eastAsia" w:ascii="仿宋_GB2312" w:hAnsi="仿宋_GB2312" w:eastAsia="仿宋_GB2312" w:cs="仿宋_GB2312"/>
                <w:i/>
                <w:kern w:val="0"/>
                <w:sz w:val="24"/>
                <w:szCs w:val="24"/>
                <w:u w:val="single"/>
                <w:lang w:eastAsia="zh-CN"/>
              </w:rPr>
            </w:pPr>
            <w:r>
              <w:rPr>
                <w:rFonts w:hint="eastAsia" w:ascii="仿宋" w:hAnsi="仿宋" w:eastAsia="仿宋" w:cs="仿宋"/>
                <w:i w:val="0"/>
                <w:iCs/>
                <w:kern w:val="0"/>
                <w:sz w:val="24"/>
                <w:szCs w:val="24"/>
                <w:lang w:eastAsia="zh-CN"/>
              </w:rPr>
              <w:t>采购标的需满足的质量、服务、安全、时限等要求：具体要求以相关采购公告和采购文件为准。</w:t>
            </w:r>
          </w:p>
        </w:tc>
        <w:tc>
          <w:tcPr>
            <w:tcW w:w="1356" w:type="dxa"/>
            <w:vAlign w:val="center"/>
          </w:tcPr>
          <w:p>
            <w:pPr>
              <w:rPr>
                <w:rFonts w:hint="eastAsia" w:ascii="仿宋_GB2312" w:hAnsi="仿宋_GB2312" w:eastAsia="仿宋_GB2312" w:cs="仿宋_GB2312"/>
                <w:i/>
                <w:kern w:val="0"/>
                <w:sz w:val="24"/>
                <w:szCs w:val="24"/>
                <w:u w:val="single"/>
                <w:lang w:eastAsia="zh-CN"/>
              </w:rPr>
            </w:pPr>
            <w:r>
              <w:rPr>
                <w:rFonts w:hint="eastAsia" w:ascii="仿宋_GB2312" w:hAnsi="仿宋_GB2312" w:eastAsia="仿宋_GB2312" w:cs="仿宋_GB2312"/>
                <w:kern w:val="0"/>
                <w:sz w:val="24"/>
                <w:szCs w:val="24"/>
                <w:lang w:val="en-US" w:eastAsia="zh-CN"/>
              </w:rPr>
              <w:t>94万元</w:t>
            </w:r>
          </w:p>
        </w:tc>
        <w:tc>
          <w:tcPr>
            <w:tcW w:w="1722" w:type="dxa"/>
            <w:vAlign w:val="center"/>
          </w:tcPr>
          <w:p>
            <w:pPr>
              <w:rPr>
                <w:rFonts w:hint="eastAsia" w:ascii="仿宋_GB2312" w:hAnsi="仿宋_GB2312" w:eastAsia="仿宋_GB2312" w:cs="仿宋_GB2312"/>
                <w:i/>
                <w:kern w:val="0"/>
                <w:sz w:val="24"/>
                <w:szCs w:val="24"/>
                <w:u w:val="single"/>
                <w:lang w:eastAsia="zh-CN"/>
              </w:rPr>
            </w:pPr>
            <w:r>
              <w:rPr>
                <w:rFonts w:hint="eastAsia" w:ascii="仿宋_GB2312" w:hAnsi="仿宋_GB2312" w:eastAsia="仿宋_GB2312" w:cs="仿宋_GB2312"/>
                <w:kern w:val="0"/>
                <w:sz w:val="24"/>
                <w:szCs w:val="24"/>
                <w:lang w:val="en-US" w:eastAsia="zh-CN"/>
              </w:rPr>
              <w:t>2021年6月</w:t>
            </w:r>
          </w:p>
        </w:tc>
        <w:tc>
          <w:tcPr>
            <w:tcW w:w="1139" w:type="dxa"/>
            <w:vAlign w:val="center"/>
          </w:tcPr>
          <w:p>
            <w:pPr>
              <w:rPr>
                <w:rFonts w:hint="eastAsia" w:ascii="仿宋_GB2312" w:hAnsi="仿宋_GB2312" w:eastAsia="仿宋_GB2312" w:cs="仿宋_GB2312"/>
                <w:i/>
                <w:kern w:val="0"/>
                <w:sz w:val="24"/>
                <w:szCs w:val="24"/>
                <w:u w:val="singl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8" w:hRule="atLeast"/>
        </w:trPr>
        <w:tc>
          <w:tcPr>
            <w:tcW w:w="603" w:type="dxa"/>
            <w:vAlign w:val="center"/>
          </w:tcPr>
          <w:p>
            <w:pPr>
              <w:tabs>
                <w:tab w:val="center" w:pos="194"/>
              </w:tabs>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1657" w:type="dxa"/>
            <w:vAlign w:val="center"/>
          </w:tcPr>
          <w:p>
            <w:pPr>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国家税务总局昆明市西山区税务局食堂劳务服务项目</w:t>
            </w:r>
          </w:p>
        </w:tc>
        <w:tc>
          <w:tcPr>
            <w:tcW w:w="3163" w:type="dxa"/>
            <w:vAlign w:val="center"/>
          </w:tcPr>
          <w:p>
            <w:pPr>
              <w:numPr>
                <w:ilvl w:val="0"/>
                <w:numId w:val="2"/>
              </w:numPr>
              <w:rPr>
                <w:rFonts w:hint="eastAsia" w:ascii="仿宋" w:hAnsi="仿宋" w:eastAsia="仿宋" w:cs="仿宋"/>
                <w:i w:val="0"/>
                <w:iCs/>
                <w:kern w:val="0"/>
                <w:sz w:val="24"/>
                <w:szCs w:val="24"/>
                <w:lang w:eastAsia="zh-CN"/>
              </w:rPr>
            </w:pPr>
            <w:r>
              <w:rPr>
                <w:rFonts w:hint="eastAsia" w:ascii="仿宋" w:hAnsi="仿宋" w:eastAsia="仿宋" w:cs="仿宋"/>
                <w:i w:val="0"/>
                <w:iCs/>
                <w:kern w:val="0"/>
                <w:sz w:val="24"/>
                <w:szCs w:val="24"/>
                <w:lang w:eastAsia="zh-CN"/>
              </w:rPr>
              <w:t>采购标的名称：</w:t>
            </w:r>
            <w:r>
              <w:rPr>
                <w:rFonts w:hint="eastAsia" w:ascii="仿宋_GB2312" w:hAnsi="仿宋_GB2312" w:eastAsia="仿宋_GB2312" w:cs="仿宋_GB2312"/>
                <w:kern w:val="0"/>
                <w:sz w:val="24"/>
                <w:szCs w:val="24"/>
                <w:lang w:eastAsia="zh-CN"/>
              </w:rPr>
              <w:t>国家税务总局昆明市西山区税务局食堂劳务服务项目</w:t>
            </w:r>
            <w:bookmarkStart w:id="0" w:name="_GoBack"/>
            <w:bookmarkEnd w:id="0"/>
          </w:p>
          <w:p>
            <w:pPr>
              <w:numPr>
                <w:ilvl w:val="0"/>
                <w:numId w:val="2"/>
              </w:numPr>
              <w:rPr>
                <w:rFonts w:hint="eastAsia" w:ascii="仿宋_GB2312" w:hAnsi="仿宋_GB2312" w:eastAsia="仿宋_GB2312" w:cs="仿宋_GB2312"/>
                <w:i/>
                <w:kern w:val="0"/>
                <w:sz w:val="24"/>
                <w:szCs w:val="24"/>
                <w:u w:val="single"/>
                <w:lang w:eastAsia="zh-CN"/>
              </w:rPr>
            </w:pPr>
            <w:r>
              <w:rPr>
                <w:rFonts w:hint="eastAsia" w:ascii="仿宋" w:hAnsi="仿宋" w:eastAsia="仿宋" w:cs="仿宋"/>
                <w:i w:val="0"/>
                <w:iCs/>
                <w:kern w:val="0"/>
                <w:sz w:val="24"/>
                <w:szCs w:val="24"/>
                <w:lang w:eastAsia="zh-CN"/>
              </w:rPr>
              <w:t>采购标的需实现的主要功能或者目标：为确保我局昌源路机关办公大楼和益宁路第二税务分局办公楼干部职工、劳务派遣人员的正常就餐，现需采购餐饮劳务服务公司对我单位食堂提供食材加工服务。</w:t>
            </w:r>
          </w:p>
          <w:p>
            <w:pPr>
              <w:numPr>
                <w:ilvl w:val="0"/>
                <w:numId w:val="2"/>
              </w:numPr>
              <w:rPr>
                <w:rFonts w:hint="eastAsia" w:ascii="仿宋" w:hAnsi="仿宋" w:eastAsia="仿宋" w:cs="仿宋"/>
                <w:i w:val="0"/>
                <w:iCs/>
                <w:kern w:val="0"/>
                <w:sz w:val="24"/>
                <w:szCs w:val="24"/>
                <w:lang w:eastAsia="zh-CN"/>
              </w:rPr>
            </w:pPr>
            <w:r>
              <w:rPr>
                <w:rFonts w:hint="eastAsia" w:ascii="仿宋" w:hAnsi="仿宋" w:eastAsia="仿宋" w:cs="仿宋"/>
                <w:i w:val="0"/>
                <w:iCs/>
                <w:kern w:val="0"/>
                <w:sz w:val="24"/>
                <w:szCs w:val="24"/>
                <w:lang w:eastAsia="zh-CN"/>
              </w:rPr>
              <w:t>采购标的数量：两个办公区域食堂预计需要配备约20名餐饮劳务服务人员，具体数量</w:t>
            </w:r>
            <w:r>
              <w:rPr>
                <w:rFonts w:hint="eastAsia" w:ascii="仿宋" w:hAnsi="仿宋" w:eastAsia="仿宋" w:cs="仿宋"/>
                <w:sz w:val="24"/>
                <w:szCs w:val="24"/>
                <w:lang w:eastAsia="zh-CN"/>
              </w:rPr>
              <w:t>以相关采购公告和采购文件为准。</w:t>
            </w:r>
          </w:p>
          <w:p>
            <w:pPr>
              <w:numPr>
                <w:ilvl w:val="0"/>
                <w:numId w:val="2"/>
              </w:numPr>
              <w:rPr>
                <w:rFonts w:hint="eastAsia" w:ascii="仿宋" w:hAnsi="仿宋" w:eastAsia="仿宋" w:cs="仿宋"/>
                <w:i w:val="0"/>
                <w:iCs/>
                <w:kern w:val="0"/>
                <w:sz w:val="24"/>
                <w:szCs w:val="24"/>
                <w:lang w:eastAsia="zh-CN"/>
              </w:rPr>
            </w:pPr>
            <w:r>
              <w:rPr>
                <w:rFonts w:hint="eastAsia" w:ascii="仿宋" w:hAnsi="仿宋" w:eastAsia="仿宋" w:cs="仿宋"/>
                <w:i w:val="0"/>
                <w:iCs/>
                <w:kern w:val="0"/>
                <w:sz w:val="24"/>
                <w:szCs w:val="24"/>
                <w:lang w:eastAsia="zh-CN"/>
              </w:rPr>
              <w:t>采购标的需满足的质量、服务、安全、时限等要求：具体要求以相关采购公告和采购文件为准。</w:t>
            </w:r>
          </w:p>
        </w:tc>
        <w:tc>
          <w:tcPr>
            <w:tcW w:w="1356" w:type="dxa"/>
            <w:vAlign w:val="center"/>
          </w:tcPr>
          <w:p>
            <w:pP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96万元</w:t>
            </w:r>
          </w:p>
        </w:tc>
        <w:tc>
          <w:tcPr>
            <w:tcW w:w="1722" w:type="dxa"/>
            <w:vAlign w:val="center"/>
          </w:tcPr>
          <w:p>
            <w:pP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2021年6月</w:t>
            </w:r>
          </w:p>
        </w:tc>
        <w:tc>
          <w:tcPr>
            <w:tcW w:w="1139" w:type="dxa"/>
            <w:vAlign w:val="center"/>
          </w:tcPr>
          <w:p>
            <w:pPr>
              <w:rPr>
                <w:rFonts w:hint="eastAsia" w:ascii="仿宋_GB2312" w:hAnsi="仿宋_GB2312" w:eastAsia="仿宋_GB2312" w:cs="仿宋_GB2312"/>
                <w:i/>
                <w:kern w:val="0"/>
                <w:sz w:val="24"/>
                <w:szCs w:val="24"/>
                <w:u w:val="single"/>
                <w:lang w:eastAsia="zh-CN"/>
              </w:rPr>
            </w:pPr>
          </w:p>
        </w:tc>
      </w:tr>
    </w:tbl>
    <w:p>
      <w:pPr>
        <w:tabs>
          <w:tab w:val="left" w:pos="993"/>
          <w:tab w:val="left" w:pos="1134"/>
          <w:tab w:val="left" w:pos="1418"/>
        </w:tabs>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本次公开的采购意向是本</w:t>
      </w:r>
      <w:r>
        <w:rPr>
          <w:rFonts w:hint="eastAsia" w:ascii="仿宋_GB2312" w:hAnsi="仿宋_GB2312" w:eastAsia="仿宋_GB2312" w:cs="仿宋_GB2312"/>
          <w:sz w:val="24"/>
          <w:szCs w:val="24"/>
          <w:lang w:eastAsia="zh-CN"/>
        </w:rPr>
        <w:t>单位</w:t>
      </w:r>
      <w:r>
        <w:rPr>
          <w:rFonts w:hint="eastAsia" w:ascii="仿宋_GB2312" w:hAnsi="仿宋_GB2312" w:eastAsia="仿宋_GB2312" w:cs="仿宋_GB2312"/>
          <w:sz w:val="24"/>
          <w:szCs w:val="24"/>
        </w:rPr>
        <w:t>政府采购工作的初步安排，具体采购项目情况以相关采购公告和采购文件为准。</w:t>
      </w:r>
    </w:p>
    <w:p>
      <w:pPr>
        <w:tabs>
          <w:tab w:val="left" w:pos="993"/>
          <w:tab w:val="left" w:pos="1134"/>
          <w:tab w:val="left" w:pos="1418"/>
        </w:tabs>
        <w:spacing w:line="600" w:lineRule="exact"/>
        <w:ind w:firstLine="480" w:firstLineChars="200"/>
        <w:rPr>
          <w:rFonts w:hint="eastAsia" w:ascii="仿宋_GB2312" w:hAnsi="仿宋_GB2312" w:eastAsia="仿宋_GB2312" w:cs="仿宋_GB2312"/>
          <w:sz w:val="24"/>
          <w:szCs w:val="24"/>
        </w:rPr>
      </w:pPr>
    </w:p>
    <w:p>
      <w:pPr>
        <w:tabs>
          <w:tab w:val="left" w:pos="993"/>
          <w:tab w:val="left" w:pos="1134"/>
          <w:tab w:val="left" w:pos="1418"/>
        </w:tabs>
        <w:spacing w:line="600" w:lineRule="exact"/>
        <w:ind w:right="200" w:firstLine="4080" w:firstLineChars="170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国家税务总局昆明市西山区税务局</w:t>
      </w:r>
    </w:p>
    <w:p>
      <w:pPr>
        <w:tabs>
          <w:tab w:val="left" w:pos="993"/>
          <w:tab w:val="left" w:pos="1134"/>
          <w:tab w:val="left" w:pos="1418"/>
        </w:tabs>
        <w:spacing w:line="600" w:lineRule="exact"/>
        <w:ind w:right="200" w:firstLine="4800" w:firstLineChars="20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2021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 xml:space="preserve"> 8</w:t>
      </w:r>
      <w:r>
        <w:rPr>
          <w:rFonts w:hint="eastAsia" w:ascii="仿宋_GB2312" w:hAnsi="仿宋_GB2312" w:eastAsia="仿宋_GB2312" w:cs="仿宋_GB2312"/>
          <w:sz w:val="24"/>
          <w:szCs w:val="24"/>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00007A87" w:usb1="80000000" w:usb2="00000008" w:usb3="00000000" w:csb0="400001FF" w:csb1="FFFF0000"/>
  </w:font>
  <w:font w:name="Tahoma">
    <w:panose1 w:val="020B0604030504040204"/>
    <w:charset w:val="00"/>
    <w:family w:val="swiss"/>
    <w:pitch w:val="default"/>
    <w:sig w:usb0="61007A87" w:usb1="80000000" w:usb2="00000008" w:usb3="00000000" w:csb0="200101FF" w:csb1="20280000"/>
  </w:font>
  <w:font w:name="CIDFont+F1">
    <w:altName w:val="宋体"/>
    <w:panose1 w:val="00000000000000000000"/>
    <w:charset w:val="86"/>
    <w:family w:val="auto"/>
    <w:pitch w:val="default"/>
    <w:sig w:usb0="00000000" w:usb1="00000000" w:usb2="00000010" w:usb3="00000000" w:csb0="00040000" w:csb1="00000000"/>
  </w:font>
  <w:font w:name="Helvetica Neue">
    <w:altName w:val="Times New Roman"/>
    <w:panose1 w:val="00000000000000000000"/>
    <w:charset w:val="00"/>
    <w:family w:val="auto"/>
    <w:pitch w:val="default"/>
    <w:sig w:usb0="00000000" w:usb1="00000000" w:usb2="00000010" w:usb3="00000000" w:csb0="00000001" w:csb1="00000000"/>
  </w:font>
  <w:font w:name="Lucida Bright">
    <w:panose1 w:val="02040602050505020304"/>
    <w:charset w:val="00"/>
    <w:family w:val="roman"/>
    <w:pitch w:val="default"/>
    <w:sig w:usb0="00000003" w:usb1="00000000" w:usb2="00000000" w:usb3="00000000" w:csb0="20000001" w:csb1="00000000"/>
  </w:font>
  <w:font w:name="方正仿宋简体">
    <w:altName w:val="宋体"/>
    <w:panose1 w:val="00000000000000000000"/>
    <w:charset w:val="86"/>
    <w:family w:val="script"/>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Guli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新宋体">
    <w:panose1 w:val="02010609030101010101"/>
    <w:charset w:val="86"/>
    <w:family w:val="auto"/>
    <w:pitch w:val="default"/>
    <w:sig w:usb0="00000003" w:usb1="288F0000" w:usb2="00000006" w:usb3="00000000" w:csb0="00040001" w:csb1="00000000"/>
  </w:font>
  <w:font w:name="Malgun Gothic">
    <w:panose1 w:val="020B0503020000020004"/>
    <w:charset w:val="81"/>
    <w:family w:val="auto"/>
    <w:pitch w:val="default"/>
    <w:sig w:usb0="900002AF" w:usb1="01D77CFB" w:usb2="00000012" w:usb3="00000000" w:csb0="00080001" w:csb1="00000000"/>
  </w:font>
  <w:font w:name="GungsuhChe">
    <w:panose1 w:val="0203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sans-serif">
    <w:altName w:val="Segoe Print"/>
    <w:panose1 w:val="00000000000000000000"/>
    <w:charset w:val="00"/>
    <w:family w:val="auto"/>
    <w:pitch w:val="default"/>
    <w:sig w:usb0="00000000" w:usb1="00000000" w:usb2="00000000" w:usb3="00000000" w:csb0="00000000" w:csb1="00000000"/>
  </w:font>
  <w:font w:name="宋体-PUA">
    <w:panose1 w:val="02010600030101010101"/>
    <w:charset w:val="86"/>
    <w:family w:val="auto"/>
    <w:pitch w:val="default"/>
    <w:sig w:usb0="00000000" w:usb1="1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汉仪旗黑-55">
    <w:panose1 w:val="00020600040101010101"/>
    <w:charset w:val="86"/>
    <w:family w:val="auto"/>
    <w:pitch w:val="default"/>
    <w:sig w:usb0="A00002BF" w:usb1="18EF7CFA" w:usb2="00000016" w:usb3="00000000" w:csb0="00040000" w:csb1="00000000"/>
  </w:font>
  <w:font w:name="隶书">
    <w:panose1 w:val="0201050906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27BD50"/>
    <w:multiLevelType w:val="singleLevel"/>
    <w:tmpl w:val="5F27BD50"/>
    <w:lvl w:ilvl="0" w:tentative="0">
      <w:start w:val="1"/>
      <w:numFmt w:val="decimal"/>
      <w:suff w:val="nothing"/>
      <w:lvlText w:val="%1."/>
      <w:lvlJc w:val="left"/>
    </w:lvl>
  </w:abstractNum>
  <w:abstractNum w:abstractNumId="1">
    <w:nsid w:val="6094F281"/>
    <w:multiLevelType w:val="singleLevel"/>
    <w:tmpl w:val="6094F28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297"/>
    <w:rsid w:val="00166DA2"/>
    <w:rsid w:val="002E44D2"/>
    <w:rsid w:val="00340F85"/>
    <w:rsid w:val="004966A7"/>
    <w:rsid w:val="00543629"/>
    <w:rsid w:val="007A66FE"/>
    <w:rsid w:val="00D9604B"/>
    <w:rsid w:val="00E972A8"/>
    <w:rsid w:val="00F12297"/>
    <w:rsid w:val="00FE68D2"/>
    <w:rsid w:val="04EE23B5"/>
    <w:rsid w:val="05AF76B5"/>
    <w:rsid w:val="06492146"/>
    <w:rsid w:val="0A741584"/>
    <w:rsid w:val="0C5B57FC"/>
    <w:rsid w:val="0CD51679"/>
    <w:rsid w:val="0D041363"/>
    <w:rsid w:val="11962D3A"/>
    <w:rsid w:val="11C61B5B"/>
    <w:rsid w:val="12544852"/>
    <w:rsid w:val="16283976"/>
    <w:rsid w:val="19FF6ACD"/>
    <w:rsid w:val="1C4803BC"/>
    <w:rsid w:val="1DF94B73"/>
    <w:rsid w:val="20590A7A"/>
    <w:rsid w:val="25AD6B54"/>
    <w:rsid w:val="28D154E5"/>
    <w:rsid w:val="28D86CF9"/>
    <w:rsid w:val="297D2104"/>
    <w:rsid w:val="2D702236"/>
    <w:rsid w:val="2FD83CC2"/>
    <w:rsid w:val="358323B4"/>
    <w:rsid w:val="3BEC7FFD"/>
    <w:rsid w:val="3C1526DF"/>
    <w:rsid w:val="3C7125BE"/>
    <w:rsid w:val="40F27A1C"/>
    <w:rsid w:val="41525682"/>
    <w:rsid w:val="41C26B2D"/>
    <w:rsid w:val="43612167"/>
    <w:rsid w:val="45C5638F"/>
    <w:rsid w:val="47320B42"/>
    <w:rsid w:val="481A16F6"/>
    <w:rsid w:val="4860381A"/>
    <w:rsid w:val="489C4852"/>
    <w:rsid w:val="48DB05FD"/>
    <w:rsid w:val="4ADE105B"/>
    <w:rsid w:val="4D0D65FB"/>
    <w:rsid w:val="4DFD6FC2"/>
    <w:rsid w:val="51CA2741"/>
    <w:rsid w:val="52DD6EE1"/>
    <w:rsid w:val="53383AC3"/>
    <w:rsid w:val="53762241"/>
    <w:rsid w:val="53A454CA"/>
    <w:rsid w:val="5796173A"/>
    <w:rsid w:val="5AE84A48"/>
    <w:rsid w:val="5C1B06D3"/>
    <w:rsid w:val="5C3370FD"/>
    <w:rsid w:val="5EB432B4"/>
    <w:rsid w:val="60CA1FF1"/>
    <w:rsid w:val="62A92A01"/>
    <w:rsid w:val="64AF1AAC"/>
    <w:rsid w:val="688E3880"/>
    <w:rsid w:val="6AC214C7"/>
    <w:rsid w:val="6ED778A9"/>
    <w:rsid w:val="6FC34F0E"/>
    <w:rsid w:val="70237F38"/>
    <w:rsid w:val="742B66B4"/>
    <w:rsid w:val="76BB74BB"/>
    <w:rsid w:val="77737C76"/>
    <w:rsid w:val="78BF2F8B"/>
    <w:rsid w:val="7A7D2F79"/>
    <w:rsid w:val="7C4A768D"/>
    <w:rsid w:val="7E4C0CBD"/>
    <w:rsid w:val="7EA6116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widowControl/>
      <w:spacing w:after="120"/>
      <w:ind w:left="420" w:leftChars="200"/>
    </w:pPr>
    <w:rPr>
      <w:rFonts w:ascii="Calibri" w:hAnsi="Calibri" w:eastAsia="宋体" w:cs="Calibri"/>
      <w:kern w:val="0"/>
      <w:szCs w:val="21"/>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basedOn w:val="7"/>
    <w:unhideWhenUsed/>
    <w:qFormat/>
    <w:uiPriority w:val="99"/>
    <w:rPr>
      <w:color w:val="800080"/>
      <w:u w:val="single"/>
    </w:rPr>
  </w:style>
  <w:style w:type="character" w:styleId="9">
    <w:name w:val="Hyperlink"/>
    <w:basedOn w:val="7"/>
    <w:unhideWhenUsed/>
    <w:qFormat/>
    <w:uiPriority w:val="99"/>
    <w:rPr>
      <w:color w:val="0000FF"/>
      <w:u w:val="single"/>
    </w:rPr>
  </w:style>
  <w:style w:type="table" w:styleId="11">
    <w:name w:val="Table Grid"/>
    <w:basedOn w:val="10"/>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标题 1 字符"/>
    <w:basedOn w:val="7"/>
    <w:link w:val="4"/>
    <w:qFormat/>
    <w:uiPriority w:val="9"/>
    <w:rPr>
      <w:rFonts w:ascii="Times New Roman" w:hAnsi="Times New Roman" w:eastAsia="宋体" w:cs="Times New Roman"/>
      <w:b/>
      <w:bCs/>
      <w:kern w:val="44"/>
      <w:sz w:val="44"/>
      <w:szCs w:val="44"/>
    </w:rPr>
  </w:style>
  <w:style w:type="character" w:customStyle="1" w:styleId="13">
    <w:name w:val="页眉 字符"/>
    <w:basedOn w:val="7"/>
    <w:link w:val="6"/>
    <w:qFormat/>
    <w:uiPriority w:val="99"/>
    <w:rPr>
      <w:rFonts w:ascii="Times New Roman" w:hAnsi="Times New Roman" w:eastAsia="宋体" w:cs="Times New Roman"/>
      <w:sz w:val="18"/>
      <w:szCs w:val="18"/>
    </w:rPr>
  </w:style>
  <w:style w:type="character" w:customStyle="1" w:styleId="14">
    <w:name w:val="页脚 字符"/>
    <w:basedOn w:val="7"/>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71</Words>
  <Characters>406</Characters>
  <Lines>3</Lines>
  <Paragraphs>1</Paragraphs>
  <ScaleCrop>false</ScaleCrop>
  <LinksUpToDate>false</LinksUpToDate>
  <CharactersWithSpaces>476</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2020-05-25T03:31:00Z</dcterms:created>
  <dc:creator>陈宇</dc:creator>
  <cp:lastModifiedBy>李凤琼</cp:lastModifiedBy>
  <cp:lastPrinted>2020-08-20T02:40:00Z</cp:lastPrinted>
  <dcterms:modified xsi:type="dcterms:W3CDTF">2021-05-08T07:49:23Z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