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2021年</w:t>
      </w:r>
      <w:r>
        <w:rPr>
          <w:rFonts w:hint="eastAsia" w:ascii="黑体" w:hAnsi="黑体" w:eastAsia="黑体" w:cs="黑体"/>
          <w:b/>
          <w:bCs/>
          <w:sz w:val="36"/>
          <w:szCs w:val="36"/>
          <w:lang w:val="en-US" w:eastAsia="zh-CN"/>
        </w:rPr>
        <w:t>1-8</w:t>
      </w:r>
      <w:r>
        <w:rPr>
          <w:rFonts w:hint="eastAsia" w:ascii="黑体" w:hAnsi="黑体" w:eastAsia="黑体" w:cs="黑体"/>
          <w:b/>
          <w:bCs/>
          <w:sz w:val="36"/>
          <w:szCs w:val="36"/>
        </w:rPr>
        <w:t>月西山区代理记账行政许可证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办理情况公示</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center"/>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sz w:val="32"/>
          <w:szCs w:val="32"/>
        </w:rPr>
      </w:pPr>
      <w:r>
        <w:rPr>
          <w:rFonts w:hint="eastAsia" w:ascii="楷体" w:hAnsi="楷体" w:eastAsia="楷体" w:cs="楷体"/>
          <w:b/>
          <w:sz w:val="32"/>
          <w:szCs w:val="32"/>
        </w:rPr>
        <w:t>一、新办代理记账许可证情况</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昆明滇池国家旅游度假区国投旅游商务服务有限公司于2021年1月6日经昆明市西山区财政局审核批准，取得代理记账资格（许可证书编号：DLJZ53011220210001）。</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云南程辉财务管理有限公司于2021年1月11日经昆明市西山区财政局审核批准，取得代理记账资格（许可证书编号：DLJZ53011220210002）。</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昆明朗宸财务管理有限公司于2021年1月18日经昆明市西山区财政局审核批准，取得代理记账资格（许可证书编号：DLJZ53011220210003）。</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云南六部财务管理咨询有限公司于2021年1月20日经昆明市西山区财政局审核批准，取得代理记账资格（许可证书编号：DLJZ53011220210004）。</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云南亿晖财务管理咨询有限公司于2021年2月4日经昆明市西山区财政局审核批准，取得代理记账资格（许可证书编号：DLJZ53011220210005）。</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昆明账郎信息技术有限公司于2021年2月5日经昆明市西山区财政局审核批准，取得代理记账资格（许可证书编号：DLJZ53011220210006）。</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昆明财汇财务咨询有限公司于2021年2月24日经昆明市西山区财政局审核批准，取得代理记账资格（许可证书编号：DLJZ53011220210008）。</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昆明永诚钥企业管理有限公司于2021年2月25日经昆明市西山区财政局审核批准，取得代理记账资格（许可证书编号：DLJZ53011220210007）。</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昆明视通快民代理记账有限公司于2021年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日经昆明市西山区财政局审核批准，取得代理记账资格（许可证书编号：DLJZ53011220210009）。</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云南登航企业管理有限公司于2021年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日经昆明市西山区财政局审核批准，取得代理记账资格（许可证书编号：DLJZ53011220210010）。</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云南算盘子财务管理有限公司于2021年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日经昆明市西山区财政局审核批准，取得代理记账资格（许可证书编号：DLJZ53011220210012）。</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昆明百源达财务咨询有限公司于2021年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日经昆明市西山区财政局审核批准，取得代理记账资格（许可证书编号：DLJZ5301122021001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普诺财务信息咨询（昆明）有限公司于2021年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日经昆明市西山区财政局审核批准，取得代理记账资格（许可证书编号：DLJZ5301122021001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昆明风顺企业管理咨询有限公司于2021年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日经昆明市西山区财政局审核批准，取得代理记账资格（许可证书编号：DLJZ5301122021001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云南财讯企业管理有限公司于2021年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日经昆明市西山区财政局审核批准，取得代理记账资格（许可证书编号：DLJZ5301122021001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昆明融信宝企业管理有限公司于2021年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日经昆明市西山区财政局审核批准，取得代理记账资格（许可证书编号：DLJZ5301122021001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云南万佳企业管理咨询有限公司于2021年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日经昆明市西山区财政局审核批准，取得代理记账资格（许可证书编号：DLJZ5301122021001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昆明滇企企业管理有限公司于2021年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日经昆明市西山区财政局审核批准，取得代理记账资格（许可证书编号：DLJZ5301122021001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云南解元代理记账有限公司于2021年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云南江船财税服务有限公司于2021年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昆明卓海企业管理有限公司于2021年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云南慧力量企业管理有限公司于2021年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云南恒升财务咨询有限公司</w:t>
      </w:r>
      <w:r>
        <w:rPr>
          <w:rFonts w:hint="default" w:ascii="Times New Roman" w:hAnsi="Times New Roman" w:eastAsia="仿宋_GB2312" w:cs="Times New Roman"/>
          <w:sz w:val="32"/>
          <w:szCs w:val="32"/>
        </w:rPr>
        <w:t>于2021年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腾创代理记账（云南）有限公司</w:t>
      </w:r>
      <w:r>
        <w:rPr>
          <w:rFonts w:hint="default" w:ascii="Times New Roman" w:hAnsi="Times New Roman" w:eastAsia="仿宋_GB2312" w:cs="Times New Roman"/>
          <w:sz w:val="32"/>
          <w:szCs w:val="32"/>
        </w:rPr>
        <w:t>于2021年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云南腾宇企业管理有限公司</w:t>
      </w:r>
      <w:r>
        <w:rPr>
          <w:rFonts w:hint="default" w:ascii="Times New Roman" w:hAnsi="Times New Roman" w:eastAsia="仿宋_GB2312" w:cs="Times New Roman"/>
          <w:sz w:val="32"/>
          <w:szCs w:val="32"/>
        </w:rPr>
        <w:t>于2021年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云南腾宇企业管理有限公司</w:t>
      </w:r>
      <w:r>
        <w:rPr>
          <w:rFonts w:hint="default" w:ascii="Times New Roman" w:hAnsi="Times New Roman" w:eastAsia="仿宋_GB2312" w:cs="Times New Roman"/>
          <w:sz w:val="32"/>
          <w:szCs w:val="32"/>
        </w:rPr>
        <w:t>于2021年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云南阳光财务管理有限公司</w:t>
      </w:r>
      <w:r>
        <w:rPr>
          <w:rFonts w:hint="default" w:ascii="Times New Roman" w:hAnsi="Times New Roman" w:eastAsia="仿宋_GB2312" w:cs="Times New Roman"/>
          <w:sz w:val="32"/>
          <w:szCs w:val="32"/>
        </w:rPr>
        <w:t>于2021年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云南顺驰企业管理有限公司</w:t>
      </w:r>
      <w:r>
        <w:rPr>
          <w:rFonts w:hint="default" w:ascii="Times New Roman" w:hAnsi="Times New Roman" w:eastAsia="仿宋_GB2312" w:cs="Times New Roman"/>
          <w:sz w:val="32"/>
          <w:szCs w:val="32"/>
        </w:rPr>
        <w:t>于2021年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昆明企算算企业管理有限公司</w:t>
      </w:r>
      <w:r>
        <w:rPr>
          <w:rFonts w:hint="default" w:ascii="Times New Roman" w:hAnsi="Times New Roman" w:eastAsia="仿宋_GB2312" w:cs="Times New Roman"/>
          <w:sz w:val="32"/>
          <w:szCs w:val="32"/>
        </w:rPr>
        <w:t>于2021年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昆明诺泉企业管理有限公司</w:t>
      </w:r>
      <w:r>
        <w:rPr>
          <w:rFonts w:hint="default" w:ascii="Times New Roman" w:hAnsi="Times New Roman" w:eastAsia="仿宋_GB2312" w:cs="Times New Roman"/>
          <w:sz w:val="32"/>
          <w:szCs w:val="32"/>
        </w:rPr>
        <w:t>于2021年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昆明顺征财务管理咨询有限公司</w:t>
      </w:r>
      <w:r>
        <w:rPr>
          <w:rFonts w:hint="default" w:ascii="Times New Roman" w:hAnsi="Times New Roman" w:eastAsia="仿宋_GB2312" w:cs="Times New Roman"/>
          <w:sz w:val="32"/>
          <w:szCs w:val="32"/>
        </w:rPr>
        <w:t>于2021年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云南讯飞商务集团有限公司</w:t>
      </w:r>
      <w:r>
        <w:rPr>
          <w:rFonts w:hint="default" w:ascii="Times New Roman" w:hAnsi="Times New Roman" w:eastAsia="仿宋_GB2312" w:cs="Times New Roman"/>
          <w:sz w:val="32"/>
          <w:szCs w:val="32"/>
        </w:rPr>
        <w:t>于2021年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昆明慧军商务信息咨询有限公司</w:t>
      </w:r>
      <w:r>
        <w:rPr>
          <w:rFonts w:hint="default" w:ascii="Times New Roman" w:hAnsi="Times New Roman" w:eastAsia="仿宋_GB2312" w:cs="Times New Roman"/>
          <w:sz w:val="32"/>
          <w:szCs w:val="32"/>
        </w:rPr>
        <w:t>于2021年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60" w:leftChars="0" w:hanging="36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昆明财鑫财务管理有限公司</w:t>
      </w:r>
      <w:r>
        <w:rPr>
          <w:rFonts w:hint="default" w:ascii="Times New Roman" w:hAnsi="Times New Roman" w:eastAsia="仿宋_GB2312" w:cs="Times New Roman"/>
          <w:sz w:val="32"/>
          <w:szCs w:val="32"/>
        </w:rPr>
        <w:t>于2021年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日经昆明市西山区财政局审核批准，取得代理记账资格（许可证书编号：DLJZ530112202100</w:t>
      </w: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_GB2312" w:cs="Times New Roman"/>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sz w:val="32"/>
          <w:szCs w:val="32"/>
        </w:rPr>
      </w:pPr>
      <w:r>
        <w:rPr>
          <w:rFonts w:hint="eastAsia" w:ascii="楷体" w:hAnsi="楷体" w:eastAsia="楷体" w:cs="楷体"/>
          <w:b/>
          <w:sz w:val="32"/>
          <w:szCs w:val="32"/>
        </w:rPr>
        <w:t>二、注销代理记账许可证情况</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昆明禅悦代理记账有限公司经昆明市西山区市场监督管理局准予注销登记，其代理记账许可证由昆明市西山区财政局于2021年1月21日注销收回（许可证书编号：DLJZ53011220190003）。</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昆明向红代理记账有限公司经昆明市西山区市场监督管理局准予注销登记，其代理记账许可证由昆明市西山区财政局于2021年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日注销收回（许可证书编号：DLJZ53011220190013）。</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昆明三效财务管理咨询有限公</w:t>
      </w:r>
      <w:r>
        <w:rPr>
          <w:rFonts w:hint="default" w:ascii="Times New Roman" w:hAnsi="Times New Roman" w:eastAsia="仿宋_GB2312" w:cs="Times New Roman"/>
          <w:sz w:val="32"/>
          <w:szCs w:val="32"/>
          <w:highlight w:val="none"/>
        </w:rPr>
        <w:t>司经昆明市西山区市场监督管理局准予</w:t>
      </w:r>
      <w:r>
        <w:rPr>
          <w:rFonts w:hint="default" w:ascii="Times New Roman" w:hAnsi="Times New Roman" w:eastAsia="仿宋_GB2312" w:cs="Times New Roman"/>
          <w:sz w:val="32"/>
          <w:szCs w:val="32"/>
          <w:highlight w:val="none"/>
          <w:lang w:eastAsia="zh-CN"/>
        </w:rPr>
        <w:t>迁出西山区</w:t>
      </w:r>
      <w:r>
        <w:rPr>
          <w:rFonts w:hint="default" w:ascii="Times New Roman" w:hAnsi="Times New Roman" w:eastAsia="仿宋_GB2312" w:cs="Times New Roman"/>
          <w:sz w:val="32"/>
          <w:szCs w:val="32"/>
        </w:rPr>
        <w:t>，其代理记账许可证由昆明市西山区财政局于2021年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日注销收回（许可证书编号：DLJZ53011220190012）。</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云南简道知识产权代理记账有限公司</w:t>
      </w:r>
      <w:r>
        <w:rPr>
          <w:rFonts w:hint="default" w:ascii="Times New Roman" w:hAnsi="Times New Roman" w:eastAsia="仿宋_GB2312" w:cs="Times New Roman"/>
          <w:sz w:val="32"/>
          <w:szCs w:val="32"/>
          <w:highlight w:val="none"/>
        </w:rPr>
        <w:t>经昆明市西山区市场监督管理局准予</w:t>
      </w:r>
      <w:r>
        <w:rPr>
          <w:rFonts w:hint="default" w:ascii="Times New Roman" w:hAnsi="Times New Roman" w:eastAsia="仿宋_GB2312" w:cs="Times New Roman"/>
          <w:sz w:val="32"/>
          <w:szCs w:val="32"/>
          <w:highlight w:val="none"/>
          <w:lang w:eastAsia="zh-CN"/>
        </w:rPr>
        <w:t>变更经营范围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lang w:eastAsia="zh-CN"/>
        </w:rPr>
        <w:t>其经营范围不再包括代理记账业务，</w:t>
      </w:r>
      <w:r>
        <w:rPr>
          <w:rFonts w:hint="default" w:ascii="Times New Roman" w:hAnsi="Times New Roman" w:eastAsia="仿宋_GB2312" w:cs="Times New Roman"/>
          <w:sz w:val="32"/>
          <w:szCs w:val="32"/>
        </w:rPr>
        <w:t>其代理记账许可证由昆明市西山区财政局于2021年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日注销收回（许可证书编号：DLJZ53011220180005）。</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昆明安卓达财务管理有限公司</w:t>
      </w:r>
      <w:r>
        <w:rPr>
          <w:rFonts w:hint="default" w:ascii="Times New Roman" w:hAnsi="Times New Roman" w:eastAsia="仿宋_GB2312" w:cs="Times New Roman"/>
          <w:sz w:val="32"/>
          <w:szCs w:val="32"/>
          <w:highlight w:val="none"/>
        </w:rPr>
        <w:t>经昆明市西山区市场监督管理局准予</w:t>
      </w:r>
      <w:r>
        <w:rPr>
          <w:rFonts w:hint="default" w:ascii="Times New Roman" w:hAnsi="Times New Roman" w:eastAsia="仿宋_GB2312" w:cs="Times New Roman"/>
          <w:sz w:val="32"/>
          <w:szCs w:val="32"/>
          <w:highlight w:val="none"/>
          <w:lang w:eastAsia="zh-CN"/>
        </w:rPr>
        <w:t>变更经营范围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lang w:eastAsia="zh-CN"/>
        </w:rPr>
        <w:t>其经营范围不再包括代理记账业务，</w:t>
      </w:r>
      <w:r>
        <w:rPr>
          <w:rFonts w:hint="default" w:ascii="Times New Roman" w:hAnsi="Times New Roman" w:eastAsia="仿宋_GB2312" w:cs="Times New Roman"/>
          <w:sz w:val="32"/>
          <w:szCs w:val="32"/>
        </w:rPr>
        <w:t>其代理记账许可证由昆明市西山区财政局于2021年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日注销收回（许可证书编号：DLJZ53011220170014）。</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亮苏科技有限公司</w:t>
      </w:r>
      <w:r>
        <w:rPr>
          <w:rFonts w:hint="default" w:ascii="Times New Roman" w:hAnsi="Times New Roman" w:eastAsia="仿宋_GB2312" w:cs="Times New Roman"/>
          <w:sz w:val="32"/>
          <w:szCs w:val="32"/>
          <w:highlight w:val="none"/>
        </w:rPr>
        <w:t>经昆明市西山区市场监督管理局准予</w:t>
      </w:r>
      <w:r>
        <w:rPr>
          <w:rFonts w:hint="default" w:ascii="Times New Roman" w:hAnsi="Times New Roman" w:eastAsia="仿宋_GB2312" w:cs="Times New Roman"/>
          <w:sz w:val="32"/>
          <w:szCs w:val="32"/>
          <w:highlight w:val="none"/>
          <w:lang w:eastAsia="zh-CN"/>
        </w:rPr>
        <w:t>变更经营范围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lang w:eastAsia="zh-CN"/>
        </w:rPr>
        <w:t>其经营范围不再包括代理记账业务，</w:t>
      </w:r>
      <w:r>
        <w:rPr>
          <w:rFonts w:hint="default" w:ascii="Times New Roman" w:hAnsi="Times New Roman" w:eastAsia="仿宋_GB2312" w:cs="Times New Roman"/>
          <w:sz w:val="32"/>
          <w:szCs w:val="32"/>
        </w:rPr>
        <w:t>其代理记账许可证由昆明市西山区财政局于2021年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日注销收回（许可证书编号：DLJZ53011220190031）。</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云南二当家企业管理有限公司</w:t>
      </w:r>
      <w:r>
        <w:rPr>
          <w:rFonts w:hint="default" w:ascii="Times New Roman" w:hAnsi="Times New Roman" w:eastAsia="仿宋_GB2312" w:cs="Times New Roman"/>
          <w:sz w:val="32"/>
          <w:szCs w:val="32"/>
          <w:highlight w:val="none"/>
        </w:rPr>
        <w:t>经昆明市西山区市场监督管理局准予</w:t>
      </w:r>
      <w:r>
        <w:rPr>
          <w:rFonts w:hint="default" w:ascii="Times New Roman" w:hAnsi="Times New Roman" w:eastAsia="仿宋_GB2312" w:cs="Times New Roman"/>
          <w:sz w:val="32"/>
          <w:szCs w:val="32"/>
          <w:highlight w:val="none"/>
          <w:lang w:eastAsia="zh-CN"/>
        </w:rPr>
        <w:t>迁出西山区</w:t>
      </w:r>
      <w:r>
        <w:rPr>
          <w:rFonts w:hint="default" w:ascii="Times New Roman" w:hAnsi="Times New Roman" w:eastAsia="仿宋_GB2312" w:cs="Times New Roman"/>
          <w:sz w:val="32"/>
          <w:szCs w:val="32"/>
        </w:rPr>
        <w:t>，其代理记账许可证由昆明市西山区财政局于2021年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日注销收回（许可证书编号：DLJZ53011220200029）。</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昆明风顺企业管理有限公司</w:t>
      </w:r>
      <w:r>
        <w:rPr>
          <w:rFonts w:hint="default" w:ascii="Times New Roman" w:hAnsi="Times New Roman" w:eastAsia="仿宋_GB2312" w:cs="Times New Roman"/>
          <w:sz w:val="32"/>
          <w:szCs w:val="32"/>
          <w:highlight w:val="none"/>
        </w:rPr>
        <w:t>经昆明市西山区市场监督管理局准予</w:t>
      </w:r>
      <w:r>
        <w:rPr>
          <w:rFonts w:hint="default" w:ascii="Times New Roman" w:hAnsi="Times New Roman" w:eastAsia="仿宋_GB2312" w:cs="Times New Roman"/>
          <w:sz w:val="32"/>
          <w:szCs w:val="32"/>
          <w:highlight w:val="none"/>
          <w:lang w:eastAsia="zh-CN"/>
        </w:rPr>
        <w:t>变更经营范围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lang w:eastAsia="zh-CN"/>
        </w:rPr>
        <w:t>其经营范围不再包括代理记账业务，</w:t>
      </w:r>
      <w:r>
        <w:rPr>
          <w:rFonts w:hint="default" w:ascii="Times New Roman" w:hAnsi="Times New Roman" w:eastAsia="仿宋_GB2312" w:cs="Times New Roman"/>
          <w:sz w:val="32"/>
          <w:szCs w:val="32"/>
        </w:rPr>
        <w:t>其代理记账许可证由昆明市西山区财政局于2021年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日注销收回（许可证书编号：DLJZ53011220190020）。</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昆明美好未来财务咨询有限公司</w:t>
      </w:r>
      <w:r>
        <w:rPr>
          <w:rFonts w:hint="default" w:ascii="Times New Roman" w:hAnsi="Times New Roman" w:eastAsia="仿宋_GB2312" w:cs="Times New Roman"/>
          <w:sz w:val="32"/>
          <w:szCs w:val="32"/>
          <w:highlight w:val="none"/>
        </w:rPr>
        <w:t>经昆明市西山区市场监督管理局准予</w:t>
      </w:r>
      <w:r>
        <w:rPr>
          <w:rFonts w:hint="default" w:ascii="Times New Roman" w:hAnsi="Times New Roman" w:eastAsia="仿宋_GB2312" w:cs="Times New Roman"/>
          <w:sz w:val="32"/>
          <w:szCs w:val="32"/>
          <w:highlight w:val="none"/>
          <w:lang w:eastAsia="zh-CN"/>
        </w:rPr>
        <w:t>迁出西山区</w:t>
      </w:r>
      <w:r>
        <w:rPr>
          <w:rFonts w:hint="default" w:ascii="Times New Roman" w:hAnsi="Times New Roman" w:eastAsia="仿宋_GB2312" w:cs="Times New Roman"/>
          <w:sz w:val="32"/>
          <w:szCs w:val="32"/>
        </w:rPr>
        <w:t>，其代理记账许可证由昆明市西山区财政局于2021年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日注销收回（许可证书编号：DLJZ53011220170063）。</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昆明祝融企业管理有限责任公司</w:t>
      </w:r>
      <w:r>
        <w:rPr>
          <w:rFonts w:hint="default" w:ascii="Times New Roman" w:hAnsi="Times New Roman" w:eastAsia="仿宋_GB2312" w:cs="Times New Roman"/>
          <w:sz w:val="32"/>
          <w:szCs w:val="32"/>
          <w:highlight w:val="none"/>
        </w:rPr>
        <w:t>经昆明市西山区市场监督管理局准予</w:t>
      </w:r>
      <w:r>
        <w:rPr>
          <w:rFonts w:hint="default" w:ascii="Times New Roman" w:hAnsi="Times New Roman" w:eastAsia="仿宋_GB2312" w:cs="Times New Roman"/>
          <w:sz w:val="32"/>
          <w:szCs w:val="32"/>
          <w:highlight w:val="none"/>
          <w:lang w:eastAsia="zh-CN"/>
        </w:rPr>
        <w:t>变更经营范围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lang w:eastAsia="zh-CN"/>
        </w:rPr>
        <w:t>其经营范围不再包括代理记账业务，</w:t>
      </w:r>
      <w:r>
        <w:rPr>
          <w:rFonts w:hint="default" w:ascii="Times New Roman" w:hAnsi="Times New Roman" w:eastAsia="仿宋_GB2312" w:cs="Times New Roman"/>
          <w:sz w:val="32"/>
          <w:szCs w:val="32"/>
        </w:rPr>
        <w:t>其代理记账许可证由昆明市西山区财政局于2021年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日注销收回（许可证书编号：DLJZ53011220200024）。</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云南上头条财务管理有限公司</w:t>
      </w:r>
      <w:r>
        <w:rPr>
          <w:rFonts w:hint="default" w:ascii="Times New Roman" w:hAnsi="Times New Roman" w:eastAsia="仿宋_GB2312" w:cs="Times New Roman"/>
          <w:sz w:val="32"/>
          <w:szCs w:val="32"/>
          <w:highlight w:val="none"/>
          <w:lang w:eastAsia="zh-CN"/>
        </w:rPr>
        <w:t>已不符合代理记账机构设立的条件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由昆明市西山区财政局于2021年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highlight w:val="none"/>
        </w:rPr>
        <w:t>日注销</w:t>
      </w:r>
      <w:r>
        <w:rPr>
          <w:rFonts w:hint="default" w:ascii="Times New Roman" w:hAnsi="Times New Roman" w:eastAsia="仿宋_GB2312" w:cs="Times New Roman"/>
          <w:sz w:val="32"/>
          <w:szCs w:val="32"/>
        </w:rPr>
        <w:t>其代理记账许可证（许可证书编号：DLJZ53011220180018）。</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昆明骏源商务咨询服务有限公司</w:t>
      </w:r>
      <w:r>
        <w:rPr>
          <w:rFonts w:hint="default" w:ascii="Times New Roman" w:hAnsi="Times New Roman" w:eastAsia="仿宋_GB2312" w:cs="Times New Roman"/>
          <w:sz w:val="32"/>
          <w:szCs w:val="32"/>
          <w:highlight w:val="none"/>
        </w:rPr>
        <w:t>经昆明市西山区市场监督管理局准予</w:t>
      </w:r>
      <w:r>
        <w:rPr>
          <w:rFonts w:hint="default" w:ascii="Times New Roman" w:hAnsi="Times New Roman" w:eastAsia="仿宋_GB2312" w:cs="Times New Roman"/>
          <w:sz w:val="32"/>
          <w:szCs w:val="32"/>
          <w:highlight w:val="none"/>
          <w:lang w:eastAsia="zh-CN"/>
        </w:rPr>
        <w:t>变更经营范围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lang w:eastAsia="zh-CN"/>
        </w:rPr>
        <w:t>其经营范围不再包括代理记账业务，</w:t>
      </w:r>
      <w:r>
        <w:rPr>
          <w:rFonts w:hint="default" w:ascii="Times New Roman" w:hAnsi="Times New Roman" w:eastAsia="仿宋_GB2312" w:cs="Times New Roman"/>
          <w:sz w:val="32"/>
          <w:szCs w:val="32"/>
        </w:rPr>
        <w:t>其代理记账许可证由昆明市西山区财政局于2021年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日注销收回（许可证书编号：DLJZ53010320170095）。</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云南博策财务管理有限公司</w:t>
      </w:r>
      <w:r>
        <w:rPr>
          <w:rFonts w:hint="default" w:ascii="Times New Roman" w:hAnsi="Times New Roman" w:eastAsia="仿宋_GB2312" w:cs="Times New Roman"/>
          <w:sz w:val="32"/>
          <w:szCs w:val="32"/>
          <w:highlight w:val="none"/>
          <w:lang w:eastAsia="zh-CN"/>
        </w:rPr>
        <w:t>已不符合代理记账机构设立的条件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由昆明市西山区财政局于2021年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highlight w:val="none"/>
        </w:rPr>
        <w:t>注销</w:t>
      </w:r>
      <w:r>
        <w:rPr>
          <w:rFonts w:hint="default" w:ascii="Times New Roman" w:hAnsi="Times New Roman" w:eastAsia="仿宋_GB2312" w:cs="Times New Roman"/>
          <w:sz w:val="32"/>
          <w:szCs w:val="32"/>
          <w:highlight w:val="none"/>
          <w:lang w:eastAsia="zh-CN"/>
        </w:rPr>
        <w:t>其</w:t>
      </w:r>
      <w:r>
        <w:rPr>
          <w:rFonts w:hint="default" w:ascii="Times New Roman" w:hAnsi="Times New Roman" w:eastAsia="仿宋_GB2312" w:cs="Times New Roman"/>
          <w:sz w:val="32"/>
          <w:szCs w:val="32"/>
        </w:rPr>
        <w:t>代理记账许可证（许可证书编号：DLJZ53011220170083）。</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昆明市西山区财政局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 xml:space="preserve">                                2021年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bookmarkStart w:id="0" w:name="_GoBack"/>
      <w:bookmarkEnd w:id="0"/>
      <w:r>
        <w:rPr>
          <w:rFonts w:hint="default" w:ascii="Times New Roman" w:hAnsi="Times New Roman" w:eastAsia="仿宋_GB2312" w:cs="Times New Roman"/>
          <w:sz w:val="32"/>
          <w:szCs w:val="32"/>
        </w:rPr>
        <w:t>日</w:t>
      </w:r>
    </w:p>
    <w:p>
      <w:pPr>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79D"/>
    <w:multiLevelType w:val="multilevel"/>
    <w:tmpl w:val="0C9727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694F3899"/>
    <w:multiLevelType w:val="multilevel"/>
    <w:tmpl w:val="694F38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A08B0"/>
    <w:rsid w:val="00011CD1"/>
    <w:rsid w:val="00033B4F"/>
    <w:rsid w:val="00035176"/>
    <w:rsid w:val="000371D0"/>
    <w:rsid w:val="00041282"/>
    <w:rsid w:val="00044B98"/>
    <w:rsid w:val="00056FD5"/>
    <w:rsid w:val="00060E92"/>
    <w:rsid w:val="00077EDB"/>
    <w:rsid w:val="00084110"/>
    <w:rsid w:val="00086743"/>
    <w:rsid w:val="00092D76"/>
    <w:rsid w:val="00092D7C"/>
    <w:rsid w:val="000B6438"/>
    <w:rsid w:val="000C3553"/>
    <w:rsid w:val="000D79DF"/>
    <w:rsid w:val="000E2314"/>
    <w:rsid w:val="000F7CCB"/>
    <w:rsid w:val="001604A8"/>
    <w:rsid w:val="0017776A"/>
    <w:rsid w:val="00196017"/>
    <w:rsid w:val="001A04BE"/>
    <w:rsid w:val="001A63B9"/>
    <w:rsid w:val="001B127D"/>
    <w:rsid w:val="001B2D64"/>
    <w:rsid w:val="001B5DA9"/>
    <w:rsid w:val="001B65ED"/>
    <w:rsid w:val="001B7172"/>
    <w:rsid w:val="001D1DCC"/>
    <w:rsid w:val="001E310A"/>
    <w:rsid w:val="001F26F2"/>
    <w:rsid w:val="00200309"/>
    <w:rsid w:val="002009A1"/>
    <w:rsid w:val="00217827"/>
    <w:rsid w:val="0022088B"/>
    <w:rsid w:val="0022356E"/>
    <w:rsid w:val="002277AA"/>
    <w:rsid w:val="00255E74"/>
    <w:rsid w:val="00257B97"/>
    <w:rsid w:val="00270467"/>
    <w:rsid w:val="00274616"/>
    <w:rsid w:val="002751E3"/>
    <w:rsid w:val="002763C8"/>
    <w:rsid w:val="00276EBF"/>
    <w:rsid w:val="00284AAA"/>
    <w:rsid w:val="002969E3"/>
    <w:rsid w:val="002A0AA0"/>
    <w:rsid w:val="002A1F47"/>
    <w:rsid w:val="002C4CF1"/>
    <w:rsid w:val="002D0325"/>
    <w:rsid w:val="002D0A51"/>
    <w:rsid w:val="002D7571"/>
    <w:rsid w:val="002E542F"/>
    <w:rsid w:val="002F202B"/>
    <w:rsid w:val="00300553"/>
    <w:rsid w:val="00300E9B"/>
    <w:rsid w:val="00311A43"/>
    <w:rsid w:val="00314F8A"/>
    <w:rsid w:val="00335F29"/>
    <w:rsid w:val="00340429"/>
    <w:rsid w:val="00340E27"/>
    <w:rsid w:val="003500B6"/>
    <w:rsid w:val="00373EED"/>
    <w:rsid w:val="00395001"/>
    <w:rsid w:val="003B71AF"/>
    <w:rsid w:val="003C3BB5"/>
    <w:rsid w:val="003D0176"/>
    <w:rsid w:val="003D2FEF"/>
    <w:rsid w:val="003E0F4C"/>
    <w:rsid w:val="003E552E"/>
    <w:rsid w:val="004169E3"/>
    <w:rsid w:val="00420E56"/>
    <w:rsid w:val="0042680D"/>
    <w:rsid w:val="00434212"/>
    <w:rsid w:val="004370B9"/>
    <w:rsid w:val="00437CC3"/>
    <w:rsid w:val="00487B99"/>
    <w:rsid w:val="00491B34"/>
    <w:rsid w:val="004A138A"/>
    <w:rsid w:val="004A6C01"/>
    <w:rsid w:val="004B2DC9"/>
    <w:rsid w:val="004B680D"/>
    <w:rsid w:val="004C2B6A"/>
    <w:rsid w:val="004E5BB4"/>
    <w:rsid w:val="004F64D8"/>
    <w:rsid w:val="0050414F"/>
    <w:rsid w:val="00510495"/>
    <w:rsid w:val="00514516"/>
    <w:rsid w:val="00530D4C"/>
    <w:rsid w:val="005441A7"/>
    <w:rsid w:val="00547A8D"/>
    <w:rsid w:val="00562208"/>
    <w:rsid w:val="0056785A"/>
    <w:rsid w:val="00590583"/>
    <w:rsid w:val="00590713"/>
    <w:rsid w:val="00597C2C"/>
    <w:rsid w:val="005A08B0"/>
    <w:rsid w:val="005D2320"/>
    <w:rsid w:val="005F4AEC"/>
    <w:rsid w:val="006015A9"/>
    <w:rsid w:val="00620820"/>
    <w:rsid w:val="00625CF4"/>
    <w:rsid w:val="00634823"/>
    <w:rsid w:val="00643F18"/>
    <w:rsid w:val="006521F4"/>
    <w:rsid w:val="006623BC"/>
    <w:rsid w:val="006709F3"/>
    <w:rsid w:val="00696CB2"/>
    <w:rsid w:val="00697B37"/>
    <w:rsid w:val="006B1C7E"/>
    <w:rsid w:val="006C70F5"/>
    <w:rsid w:val="006D50F2"/>
    <w:rsid w:val="0071419E"/>
    <w:rsid w:val="00741D94"/>
    <w:rsid w:val="00750407"/>
    <w:rsid w:val="0075706B"/>
    <w:rsid w:val="00757906"/>
    <w:rsid w:val="00786E1C"/>
    <w:rsid w:val="007871F4"/>
    <w:rsid w:val="007A1C3B"/>
    <w:rsid w:val="007A1D4E"/>
    <w:rsid w:val="007B31D1"/>
    <w:rsid w:val="007B64FD"/>
    <w:rsid w:val="007F4BBF"/>
    <w:rsid w:val="00810DFA"/>
    <w:rsid w:val="00821853"/>
    <w:rsid w:val="008219D3"/>
    <w:rsid w:val="0082542F"/>
    <w:rsid w:val="008256A1"/>
    <w:rsid w:val="00830B88"/>
    <w:rsid w:val="00834277"/>
    <w:rsid w:val="0084795E"/>
    <w:rsid w:val="00856DFF"/>
    <w:rsid w:val="0086671F"/>
    <w:rsid w:val="00880E31"/>
    <w:rsid w:val="008944A3"/>
    <w:rsid w:val="008A1C48"/>
    <w:rsid w:val="008B10FF"/>
    <w:rsid w:val="008B6532"/>
    <w:rsid w:val="008C13E5"/>
    <w:rsid w:val="009241E0"/>
    <w:rsid w:val="0092563B"/>
    <w:rsid w:val="0095292D"/>
    <w:rsid w:val="009711E8"/>
    <w:rsid w:val="00995BC0"/>
    <w:rsid w:val="009A118C"/>
    <w:rsid w:val="009F31F2"/>
    <w:rsid w:val="00A02BDC"/>
    <w:rsid w:val="00A32EA6"/>
    <w:rsid w:val="00A73DD9"/>
    <w:rsid w:val="00A771A9"/>
    <w:rsid w:val="00A86998"/>
    <w:rsid w:val="00A90FB0"/>
    <w:rsid w:val="00AA4DF6"/>
    <w:rsid w:val="00AC378C"/>
    <w:rsid w:val="00AD08CC"/>
    <w:rsid w:val="00AE1DCA"/>
    <w:rsid w:val="00AF3B23"/>
    <w:rsid w:val="00AF7512"/>
    <w:rsid w:val="00B0328D"/>
    <w:rsid w:val="00B06FBB"/>
    <w:rsid w:val="00B15A58"/>
    <w:rsid w:val="00B170C5"/>
    <w:rsid w:val="00B51A85"/>
    <w:rsid w:val="00B76257"/>
    <w:rsid w:val="00B80FAC"/>
    <w:rsid w:val="00B91D4C"/>
    <w:rsid w:val="00BA491D"/>
    <w:rsid w:val="00BB7451"/>
    <w:rsid w:val="00BE27C9"/>
    <w:rsid w:val="00BE4301"/>
    <w:rsid w:val="00C07591"/>
    <w:rsid w:val="00C112F5"/>
    <w:rsid w:val="00C20002"/>
    <w:rsid w:val="00C333E9"/>
    <w:rsid w:val="00C47B05"/>
    <w:rsid w:val="00C6147D"/>
    <w:rsid w:val="00C716DA"/>
    <w:rsid w:val="00C73B07"/>
    <w:rsid w:val="00C7569F"/>
    <w:rsid w:val="00C76664"/>
    <w:rsid w:val="00C76C6B"/>
    <w:rsid w:val="00CA0690"/>
    <w:rsid w:val="00CB03AF"/>
    <w:rsid w:val="00CB3BB4"/>
    <w:rsid w:val="00CC13D1"/>
    <w:rsid w:val="00CE270C"/>
    <w:rsid w:val="00D05A4E"/>
    <w:rsid w:val="00D14EF6"/>
    <w:rsid w:val="00D31EA7"/>
    <w:rsid w:val="00D332DC"/>
    <w:rsid w:val="00D41521"/>
    <w:rsid w:val="00D50BCB"/>
    <w:rsid w:val="00D527D5"/>
    <w:rsid w:val="00D62288"/>
    <w:rsid w:val="00D632C2"/>
    <w:rsid w:val="00D650A9"/>
    <w:rsid w:val="00D652B3"/>
    <w:rsid w:val="00D6562C"/>
    <w:rsid w:val="00D8088D"/>
    <w:rsid w:val="00D80C67"/>
    <w:rsid w:val="00DB499D"/>
    <w:rsid w:val="00DE6351"/>
    <w:rsid w:val="00E1565F"/>
    <w:rsid w:val="00E17605"/>
    <w:rsid w:val="00E241D5"/>
    <w:rsid w:val="00E7311F"/>
    <w:rsid w:val="00E75A61"/>
    <w:rsid w:val="00E76702"/>
    <w:rsid w:val="00EB1541"/>
    <w:rsid w:val="00EC3E51"/>
    <w:rsid w:val="00EC4BA9"/>
    <w:rsid w:val="00F2182D"/>
    <w:rsid w:val="00F22C80"/>
    <w:rsid w:val="00F36709"/>
    <w:rsid w:val="00F74DA2"/>
    <w:rsid w:val="00F834D0"/>
    <w:rsid w:val="00FA7665"/>
    <w:rsid w:val="00FC2BE9"/>
    <w:rsid w:val="00FD11F6"/>
    <w:rsid w:val="00FE39D8"/>
    <w:rsid w:val="00FF6897"/>
    <w:rsid w:val="02337579"/>
    <w:rsid w:val="050E0DFF"/>
    <w:rsid w:val="060400D8"/>
    <w:rsid w:val="07B94937"/>
    <w:rsid w:val="103D1404"/>
    <w:rsid w:val="14A03DFA"/>
    <w:rsid w:val="15527DFE"/>
    <w:rsid w:val="15A62AB6"/>
    <w:rsid w:val="16065723"/>
    <w:rsid w:val="168547BC"/>
    <w:rsid w:val="1B2C5C22"/>
    <w:rsid w:val="1B7A2F73"/>
    <w:rsid w:val="1BBB5366"/>
    <w:rsid w:val="1D855981"/>
    <w:rsid w:val="20D62E43"/>
    <w:rsid w:val="21A7208C"/>
    <w:rsid w:val="263A6273"/>
    <w:rsid w:val="2C2321BC"/>
    <w:rsid w:val="2DFF3760"/>
    <w:rsid w:val="319F0AFC"/>
    <w:rsid w:val="32FE549C"/>
    <w:rsid w:val="34A069C1"/>
    <w:rsid w:val="37534678"/>
    <w:rsid w:val="3F9616BB"/>
    <w:rsid w:val="3FAB7754"/>
    <w:rsid w:val="4252043E"/>
    <w:rsid w:val="42BC1E97"/>
    <w:rsid w:val="45032B76"/>
    <w:rsid w:val="457E64AA"/>
    <w:rsid w:val="4F2F2110"/>
    <w:rsid w:val="54D77EA2"/>
    <w:rsid w:val="54FA14EA"/>
    <w:rsid w:val="58084C4A"/>
    <w:rsid w:val="5D3A569E"/>
    <w:rsid w:val="5DFB4449"/>
    <w:rsid w:val="60BA58A6"/>
    <w:rsid w:val="61781091"/>
    <w:rsid w:val="62F72C4B"/>
    <w:rsid w:val="65F84F23"/>
    <w:rsid w:val="66555595"/>
    <w:rsid w:val="67F200B3"/>
    <w:rsid w:val="6BD10E79"/>
    <w:rsid w:val="6D064B2B"/>
    <w:rsid w:val="6D791748"/>
    <w:rsid w:val="6E7174E0"/>
    <w:rsid w:val="70C37130"/>
    <w:rsid w:val="71011651"/>
    <w:rsid w:val="73CE577A"/>
    <w:rsid w:val="74DB071A"/>
    <w:rsid w:val="7A3909E4"/>
    <w:rsid w:val="7C46594A"/>
    <w:rsid w:val="7E221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b/>
      <w:bCs/>
      <w:kern w:val="44"/>
      <w:sz w:val="44"/>
      <w:szCs w:val="4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73B0C-3DAC-47A9-B213-31125CEE13F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126</Words>
  <Characters>720</Characters>
  <Lines>6</Lines>
  <Paragraphs>1</Paragraphs>
  <TotalTime>15</TotalTime>
  <ScaleCrop>false</ScaleCrop>
  <LinksUpToDate>false</LinksUpToDate>
  <CharactersWithSpaces>845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2020-08-04T07:54:00Z</dcterms:created>
  <dc:creator>lenovo</dc:creator>
  <cp:lastModifiedBy>乔安妮</cp:lastModifiedBy>
  <cp:lastPrinted>2021-09-06T06:12:09Z</cp:lastPrinted>
  <dcterms:modified xsi:type="dcterms:W3CDTF">2021-09-06T06:14:54Z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