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jc w:val="center"/>
        <w:rPr>
          <w:rFonts w:hint="eastAsia" w:ascii="方正小标宋_GBK" w:hAnsi="Times New Roman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  <w:lang w:val="zh-CN"/>
        </w:rPr>
        <w:t>关于</w:t>
      </w:r>
      <w:r>
        <w:rPr>
          <w:rFonts w:hint="eastAsia" w:ascii="方正小标宋_GBK" w:eastAsia="方正小标宋_GBK" w:cs="方正小标宋_GBK"/>
          <w:spacing w:val="-6"/>
          <w:sz w:val="44"/>
          <w:szCs w:val="44"/>
          <w:lang w:val="zh-CN"/>
        </w:rPr>
        <w:t>《关于开行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val="zh-CN"/>
        </w:rPr>
        <w:t>城乡公交车的通知</w:t>
      </w:r>
    </w:p>
    <w:p>
      <w:pPr>
        <w:autoSpaceDE w:val="0"/>
        <w:autoSpaceDN w:val="0"/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spacing w:val="-6"/>
          <w:sz w:val="44"/>
          <w:szCs w:val="44"/>
          <w:lang w:val="zh-CN"/>
        </w:rPr>
        <w:t>（征求意见稿）》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val="zh-CN"/>
        </w:rPr>
        <w:t>听证报告</w:t>
      </w:r>
    </w:p>
    <w:p>
      <w:pPr>
        <w:autoSpaceDE w:val="0"/>
        <w:autoSpaceDN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spacing w:line="580" w:lineRule="exact"/>
        <w:ind w:firstLine="645"/>
        <w:rPr>
          <w:rFonts w:ascii="仿宋_GB2312" w:hAnsi="Times New Roman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  <w:lang w:val="zh-CN"/>
        </w:rPr>
        <w:t>一、听证事由</w:t>
      </w:r>
    </w:p>
    <w:p>
      <w:pPr>
        <w:autoSpaceDE w:val="0"/>
        <w:autoSpaceDN w:val="0"/>
        <w:spacing w:line="580" w:lineRule="exact"/>
        <w:ind w:firstLine="645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为增强行政决策的科学性、民主性，规范行政决策行为，切实保障人民群众的知情权、表达权、参与权、监督权，根据《昆明市重大决策听证制度实施细则》的规定，昆明海口工业园区管理委员会（海口街道办），决定就《关于开行城乡公交车的通知（征求意见稿）》进行听证。</w:t>
      </w:r>
    </w:p>
    <w:p>
      <w:pPr>
        <w:autoSpaceDE w:val="0"/>
        <w:autoSpaceDN w:val="0"/>
        <w:spacing w:line="580" w:lineRule="exact"/>
        <w:ind w:firstLine="645"/>
        <w:rPr>
          <w:rFonts w:ascii="Times New Roman" w:hAnsi="Times New Roman" w:eastAsia="仿宋_GB2312" w:cs="Tahoma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  <w:lang w:val="zh-CN"/>
        </w:rPr>
        <w:t>二、听证会举行的时间地点</w:t>
      </w:r>
    </w:p>
    <w:p>
      <w:pPr>
        <w:autoSpaceDE w:val="0"/>
        <w:autoSpaceDN w:val="0"/>
        <w:spacing w:line="580" w:lineRule="exact"/>
        <w:ind w:firstLine="645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本听证会于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日（星期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点至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海口街道办事处六楼会议室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举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行。</w:t>
      </w:r>
    </w:p>
    <w:p>
      <w:pPr>
        <w:autoSpaceDE w:val="0"/>
        <w:autoSpaceDN w:val="0"/>
        <w:spacing w:line="580" w:lineRule="exact"/>
        <w:ind w:firstLine="645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三、听证委员、听证记录人、决策发言人、听证代表、听证监察人情况</w:t>
      </w:r>
    </w:p>
    <w:p>
      <w:pPr>
        <w:autoSpaceDE w:val="0"/>
        <w:autoSpaceDN w:val="0"/>
        <w:adjustRightInd w:val="0"/>
        <w:spacing w:line="580" w:lineRule="exact"/>
        <w:ind w:firstLine="57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（一）听证主持人：</w:t>
      </w:r>
    </w:p>
    <w:p>
      <w:pPr>
        <w:autoSpaceDE w:val="0"/>
        <w:autoSpaceDN w:val="0"/>
        <w:adjustRightInd w:val="0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端木鑫</w:t>
      </w:r>
      <w:r>
        <w:rPr>
          <w:rFonts w:ascii="Times New Roman" w:hAnsi="Times New Roman" w:eastAsia="黑体" w:cs="Times New Roman"/>
          <w:sz w:val="32"/>
          <w:szCs w:val="32"/>
        </w:rPr>
        <w:t>(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海口街道办事处司法所所长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57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（二）听证委员：</w:t>
      </w:r>
    </w:p>
    <w:p>
      <w:pPr>
        <w:autoSpaceDE w:val="0"/>
        <w:autoSpaceDN w:val="0"/>
        <w:adjustRightInd w:val="0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蒋跃林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海口城管科科长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韩伟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昆明公交城乡巴士有限责任公司车队副队长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57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（三）决策发言人：</w:t>
      </w:r>
    </w:p>
    <w:p>
      <w:pPr>
        <w:autoSpaceDE w:val="0"/>
        <w:autoSpaceDN w:val="0"/>
        <w:adjustRightInd w:val="0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冯石柱</w:t>
      </w:r>
      <w:r>
        <w:rPr>
          <w:rFonts w:ascii="仿宋_GB2312" w:hAnsi="Times New Roman" w:eastAsia="仿宋_GB2312" w:cs="仿宋_GB2312"/>
          <w:sz w:val="32"/>
          <w:szCs w:val="32"/>
          <w:lang w:val="zh-CN"/>
        </w:rPr>
        <w:t>(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海口街道办事处副主任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57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（四）听证监察人：</w:t>
      </w:r>
    </w:p>
    <w:p>
      <w:pPr>
        <w:autoSpaceDE w:val="0"/>
        <w:autoSpaceDN w:val="0"/>
        <w:adjustRightInd w:val="0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杨兰珂</w:t>
      </w:r>
      <w:r>
        <w:rPr>
          <w:rFonts w:ascii="Times New Roman" w:hAnsi="Times New Roman" w:eastAsia="黑体" w:cs="Times New Roman"/>
          <w:sz w:val="32"/>
          <w:szCs w:val="32"/>
        </w:rPr>
        <w:t>(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海口街道办事处纪工委书记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王立伟</w:t>
      </w:r>
      <w:r>
        <w:rPr>
          <w:rFonts w:ascii="Times New Roman" w:hAnsi="Times New Roman" w:eastAsia="黑体" w:cs="Times New Roman"/>
          <w:sz w:val="32"/>
          <w:szCs w:val="32"/>
        </w:rPr>
        <w:t>(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西山区政府法制办工作人员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57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（五）听证记录人：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马彪</w:t>
      </w:r>
      <w:r>
        <w:rPr>
          <w:rFonts w:ascii="Times New Roman" w:hAnsi="Times New Roman" w:eastAsia="黑体" w:cs="Times New Roman"/>
          <w:sz w:val="32"/>
          <w:szCs w:val="32"/>
        </w:rPr>
        <w:t>(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海口街道办事处司法所工作人员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570"/>
        <w:jc w:val="left"/>
        <w:rPr>
          <w:rFonts w:ascii="黑体" w:hAnsi="Times New Roman" w:eastAsia="黑体" w:cs="黑体"/>
          <w:sz w:val="32"/>
          <w:szCs w:val="32"/>
          <w:lang w:val="zh-CN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（六）听证代表：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张永明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(海门社区书记、区人大代表)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虎震山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(里仁社区书记、区人大代表)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胡昆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昆明市公安局交警九大队海口中队队长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李从福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(海门社区居民)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张继荣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(海门社区居民)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宋海昆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（山冲社区居民）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赵丽娟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山冲社区居民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速伟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昆明市第十八中学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周跃利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昆明市第十八中学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汤文龙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云光社区居民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魏祖坤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云光社区居民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刘文海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云光社区居民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胡斌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云光社区居民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张艳云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云光社区居民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张顺党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云南经贸外事职业学院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杨美娟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云南经贸外事职业学院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杨月娇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(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云南经贸外事职业学院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黑体" w:hAnsi="Times New Roman" w:eastAsia="黑体" w:cs="黑体"/>
          <w:sz w:val="32"/>
          <w:szCs w:val="32"/>
          <w:lang w:val="zh-CN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（七）旁听人员：</w:t>
      </w:r>
    </w:p>
    <w:p>
      <w:pPr>
        <w:autoSpaceDE w:val="0"/>
        <w:autoSpaceDN w:val="0"/>
        <w:adjustRightInd w:val="0"/>
        <w:spacing w:line="58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纪红燕</w:t>
      </w:r>
      <w:r>
        <w:rPr>
          <w:rFonts w:hint="eastAsia" w:ascii="仿宋_GB2312" w:hAnsi="Times New Roman" w:eastAsia="仿宋_GB2312" w:cs="黑体"/>
          <w:sz w:val="32"/>
          <w:szCs w:val="32"/>
          <w:lang w:val="zh-CN"/>
        </w:rPr>
        <w:t>（海门社区居民）</w:t>
      </w:r>
    </w:p>
    <w:p>
      <w:pPr>
        <w:autoSpaceDE w:val="0"/>
        <w:autoSpaceDN w:val="0"/>
        <w:adjustRightInd w:val="0"/>
        <w:spacing w:line="58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蒋国荣</w:t>
      </w:r>
      <w:r>
        <w:rPr>
          <w:rFonts w:hint="eastAsia" w:ascii="仿宋_GB2312" w:hAnsi="Times New Roman" w:eastAsia="仿宋_GB2312" w:cs="黑体"/>
          <w:sz w:val="32"/>
          <w:szCs w:val="32"/>
          <w:lang w:val="zh-CN"/>
        </w:rPr>
        <w:t>（海门社区居民）</w:t>
      </w:r>
    </w:p>
    <w:p>
      <w:pPr>
        <w:autoSpaceDE w:val="0"/>
        <w:autoSpaceDN w:val="0"/>
        <w:spacing w:line="58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经核实，实际参加人员共26人，其中听证委员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人，听证代表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7人，旁听人员2人，代理委托1人，请假2人，符合《昆明市重大决策听证制度实施细则》的相关规定和要求。</w:t>
      </w:r>
    </w:p>
    <w:p>
      <w:pPr>
        <w:autoSpaceDE w:val="0"/>
        <w:autoSpaceDN w:val="0"/>
        <w:spacing w:line="580" w:lineRule="exact"/>
        <w:ind w:firstLine="63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四、听证代表提出的主要观点、理由、意见和建议</w:t>
      </w:r>
    </w:p>
    <w:p>
      <w:pPr>
        <w:autoSpaceDE w:val="0"/>
        <w:autoSpaceDN w:val="0"/>
        <w:spacing w:line="580" w:lineRule="exact"/>
        <w:ind w:firstLine="630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根据听证会召开情况，各听证代表对</w:t>
      </w:r>
      <w:r>
        <w:rPr>
          <w:rFonts w:hint="eastAsia" w:ascii="仿宋_GB2312" w:eastAsia="仿宋_GB2312"/>
          <w:sz w:val="32"/>
          <w:szCs w:val="32"/>
        </w:rPr>
        <w:t>《关于开行城乡公交车的通知</w:t>
      </w:r>
      <w:r>
        <w:rPr>
          <w:rFonts w:hint="eastAsia" w:ascii="Times New Roman" w:hAnsi="Times New Roman" w:eastAsia="仿宋_GB2312"/>
          <w:sz w:val="32"/>
          <w:szCs w:val="32"/>
        </w:rPr>
        <w:t>（征求意见稿）》均无反对意见，并认为海口开行城乡公交车方便市民出行，是利国利民的好事，建议在公交车运行时间、线路及站点设置、票价上多考虑民生问题。</w:t>
      </w:r>
    </w:p>
    <w:p>
      <w:pPr>
        <w:autoSpaceDE w:val="0"/>
        <w:autoSpaceDN w:val="0"/>
        <w:spacing w:line="580" w:lineRule="exact"/>
        <w:ind w:firstLine="803" w:firstLineChars="250"/>
        <w:rPr>
          <w:rFonts w:ascii="Times New Roman" w:hAnsi="Times New Roman" w:eastAsia="仿宋_GB2312" w:cs="Tahoma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  <w:lang w:val="zh-CN"/>
        </w:rPr>
        <w:t>五、决策发言人的陈述和答辩</w:t>
      </w:r>
    </w:p>
    <w:p>
      <w:pPr>
        <w:autoSpaceDE w:val="0"/>
        <w:autoSpaceDN w:val="0"/>
        <w:spacing w:line="58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决策发言人冯石柱就海口工业园区管理委员会（街道）</w:t>
      </w:r>
      <w:r>
        <w:rPr>
          <w:rFonts w:hint="eastAsia" w:ascii="仿宋_GB2312" w:eastAsia="仿宋_GB2312"/>
          <w:sz w:val="32"/>
          <w:szCs w:val="32"/>
        </w:rPr>
        <w:t>《关于开行城乡公交车的通知</w:t>
      </w:r>
      <w:r>
        <w:rPr>
          <w:rFonts w:hint="eastAsia" w:ascii="Times New Roman" w:hAnsi="Times New Roman" w:eastAsia="仿宋_GB2312"/>
          <w:sz w:val="32"/>
          <w:szCs w:val="32"/>
        </w:rPr>
        <w:t>》主要编制内容进行了简要说明。一是海口的基本情况及相关背景及开行城乡公交的必要性；二是海口城乡公交车开行的具体内容；三是此次工作推进情况；四是下一步工作打算简要说明。</w:t>
      </w:r>
    </w:p>
    <w:p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冯石柱表示：</w:t>
      </w:r>
      <w:r>
        <w:rPr>
          <w:rFonts w:hint="eastAsia" w:ascii="Times New Roman" w:hAnsi="Times New Roman" w:eastAsia="仿宋_GB2312"/>
          <w:sz w:val="32"/>
          <w:szCs w:val="32"/>
        </w:rPr>
        <w:t>在完成上报审批及各项听证、公示程序后，按照交通运输部《关于积极推进城乡道路客运一体化发展的意见》和《海口工业园区管理委员会（街道）关于开行城乡公交车的通知》开通运行海口城乡公交车。</w:t>
      </w:r>
    </w:p>
    <w:p>
      <w:pPr>
        <w:autoSpaceDE w:val="0"/>
        <w:autoSpaceDN w:val="0"/>
        <w:spacing w:line="58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六、听证机关对听证代表意见的采纳情况及理由</w:t>
      </w:r>
    </w:p>
    <w:p>
      <w:pPr>
        <w:autoSpaceDE w:val="0"/>
        <w:autoSpaceDN w:val="0"/>
        <w:spacing w:line="58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星期四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点至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点在海口街道办事处六楼会议室举行的</w:t>
      </w:r>
      <w:r>
        <w:rPr>
          <w:rFonts w:hint="eastAsia" w:ascii="仿宋_GB2312" w:eastAsia="仿宋_GB2312"/>
          <w:sz w:val="32"/>
          <w:szCs w:val="32"/>
        </w:rPr>
        <w:t>《关于开行城乡公交车的通知（征求意见稿）》听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证会，听证代表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人，发表了意见和建议，经听证</w:t>
      </w:r>
      <w:r>
        <w:rPr>
          <w:rFonts w:hint="eastAsia" w:ascii="仿宋_GB2312" w:eastAsia="仿宋_GB2312"/>
          <w:sz w:val="32"/>
          <w:szCs w:val="32"/>
        </w:rPr>
        <w:t>委员合议总结，认为观点鲜明、内容客观公正，17名代表一致同意《关于开行城乡公交车的通知（征求意见稿）》，并</w:t>
      </w:r>
      <w:r>
        <w:rPr>
          <w:rFonts w:hint="eastAsia" w:ascii="Times New Roman" w:hAnsi="Times New Roman" w:eastAsia="仿宋_GB2312"/>
          <w:sz w:val="32"/>
          <w:szCs w:val="32"/>
        </w:rPr>
        <w:t>建议在公交车运行时间、线路及站点设置、票价上多考虑民生问题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spacing w:line="580" w:lineRule="exact"/>
        <w:ind w:firstLine="640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zh-CN"/>
        </w:rPr>
        <w:t>综合考虑本次听证会参加人发表的意见，昆明海口工业园区管委会（海口街道办）决定</w:t>
      </w:r>
      <w:r>
        <w:rPr>
          <w:rFonts w:hint="eastAsia" w:ascii="Times New Roman" w:hAnsi="Times New Roman" w:eastAsia="仿宋_GB2312"/>
          <w:sz w:val="32"/>
          <w:szCs w:val="32"/>
        </w:rPr>
        <w:t>按照交通运输部《关于积极推进城乡道路客运一体化发展的意见》和《海口工业园区管理委员会（街道）关于开行城乡公交车的通知》开通运行海口城乡公交车。</w:t>
      </w:r>
    </w:p>
    <w:p>
      <w:pPr>
        <w:autoSpaceDE w:val="0"/>
        <w:autoSpaceDN w:val="0"/>
        <w:spacing w:line="580" w:lineRule="exact"/>
        <w:ind w:firstLine="640"/>
        <w:rPr>
          <w:rFonts w:ascii="仿宋_GB2312" w:hAnsi="Times New Roman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zh-CN"/>
        </w:rPr>
        <w:t>特此报告</w:t>
      </w:r>
    </w:p>
    <w:p>
      <w:pPr>
        <w:autoSpaceDE w:val="0"/>
        <w:autoSpaceDN w:val="0"/>
        <w:spacing w:line="580" w:lineRule="exact"/>
        <w:ind w:firstLine="640"/>
        <w:rPr>
          <w:rFonts w:ascii="Times New Roman" w:hAnsi="Times New Roman" w:eastAsia="仿宋_GB2312" w:cs="Tahoma"/>
          <w:color w:val="000000"/>
          <w:sz w:val="32"/>
          <w:szCs w:val="32"/>
        </w:rPr>
      </w:pPr>
    </w:p>
    <w:p>
      <w:pPr>
        <w:autoSpaceDE w:val="0"/>
        <w:autoSpaceDN w:val="0"/>
        <w:spacing w:line="580" w:lineRule="exact"/>
        <w:ind w:firstLine="640"/>
        <w:rPr>
          <w:rFonts w:ascii="Times New Roman" w:hAnsi="Times New Roman" w:eastAsia="仿宋_GB2312" w:cs="Tahoma"/>
          <w:color w:val="00000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spacing w:line="580" w:lineRule="exact"/>
        <w:ind w:firstLine="2720" w:firstLineChars="8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海口工业园区管委会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海口街道办事处</w:t>
      </w:r>
    </w:p>
    <w:p>
      <w:pPr>
        <w:autoSpaceDE w:val="0"/>
        <w:autoSpaceDN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(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盖章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rPr>
          <w:rFonts w:ascii="Tahoma" w:hAnsi="Tahoma" w:eastAsia="微软雅黑" w:cs="Tahoma"/>
          <w:kern w:val="0"/>
          <w:sz w:val="2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</w:p>
    <w:p>
      <w:pPr>
        <w:wordWrap w:val="0"/>
        <w:snapToGrid w:val="0"/>
        <w:spacing w:line="240" w:lineRule="atLeast"/>
        <w:ind w:right="420" w:rightChars="200"/>
        <w:rPr>
          <w:rStyle w:val="8"/>
          <w:rFonts w:hint="default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1"/>
    <w:rsid w:val="00013E82"/>
    <w:rsid w:val="00047DE9"/>
    <w:rsid w:val="00060A30"/>
    <w:rsid w:val="001D5B2A"/>
    <w:rsid w:val="0028017A"/>
    <w:rsid w:val="002845F1"/>
    <w:rsid w:val="003102C7"/>
    <w:rsid w:val="004373FE"/>
    <w:rsid w:val="005544A3"/>
    <w:rsid w:val="005F3C6E"/>
    <w:rsid w:val="006829AC"/>
    <w:rsid w:val="00710FB3"/>
    <w:rsid w:val="00773073"/>
    <w:rsid w:val="00831B20"/>
    <w:rsid w:val="00873686"/>
    <w:rsid w:val="0090272D"/>
    <w:rsid w:val="009A6F50"/>
    <w:rsid w:val="009C4473"/>
    <w:rsid w:val="00BD5C8F"/>
    <w:rsid w:val="00F75082"/>
    <w:rsid w:val="00FC082F"/>
    <w:rsid w:val="00FC1A43"/>
    <w:rsid w:val="058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uiPriority w:val="0"/>
    <w:pPr>
      <w:adjustRightInd w:val="0"/>
      <w:spacing w:after="120" w:line="312" w:lineRule="atLeast"/>
      <w:ind w:left="42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8">
    <w:name w:val="公文核稿人"/>
    <w:basedOn w:val="6"/>
    <w:uiPriority w:val="0"/>
    <w:rPr>
      <w:rFonts w:hint="eastAsia" w:ascii="仿宋_GB2312" w:eastAsia="仿宋_GB2312"/>
      <w:sz w:val="2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271</Words>
  <Characters>1545</Characters>
  <Lines>12</Lines>
  <Paragraphs>3</Paragraphs>
  <TotalTime>47</TotalTime>
  <ScaleCrop>false</ScaleCrop>
  <LinksUpToDate>false</LinksUpToDate>
  <CharactersWithSpaces>1813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2018-11-22T07:45:00Z</dcterms:created>
  <dc:creator>china</dc:creator>
  <cp:lastModifiedBy>Administrator</cp:lastModifiedBy>
  <dcterms:modified xsi:type="dcterms:W3CDTF">2021-07-29T02:42:23Z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