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〔办理类型〕〔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〔是否公开〕〔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关于政协西山区第九届四次会议第047号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董勤文委员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pacing w:line="520" w:lineRule="exact"/>
        <w:ind w:left="63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关于观音山公墓增扩荒坡荒地</w:t>
      </w:r>
      <w:r>
        <w:rPr>
          <w:rFonts w:hint="default" w:ascii="Times New Roman" w:hAnsi="Times New Roman" w:eastAsia="仿宋" w:cs="Times New Roman"/>
          <w:sz w:val="32"/>
          <w:szCs w:val="32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》的提案收悉，现答复如下：</w:t>
      </w:r>
    </w:p>
    <w:p>
      <w:pPr>
        <w:spacing w:line="520" w:lineRule="exact"/>
        <w:ind w:left="63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为适应殡葬改革的需要，解决城市居民骨灰安葬问题，</w:t>
      </w:r>
      <w:r>
        <w:rPr>
          <w:rFonts w:hint="default" w:ascii="Times New Roman" w:hAnsi="Times New Roman" w:eastAsia="仿宋" w:cs="Times New Roman"/>
          <w:sz w:val="32"/>
          <w:szCs w:val="32"/>
        </w:rPr>
        <w:t>1992年西山区民政局、西山区观音山社区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（原</w:t>
      </w:r>
      <w:r>
        <w:rPr>
          <w:rFonts w:hint="default" w:ascii="Times New Roman" w:hAnsi="Times New Roman" w:eastAsia="仿宋" w:cs="Times New Roman"/>
          <w:sz w:val="32"/>
          <w:szCs w:val="32"/>
        </w:rPr>
        <w:t>西山区碧鸡镇观音山办事处)共同投资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建设观音山公墓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公墓占地面积</w:t>
      </w:r>
      <w:r>
        <w:rPr>
          <w:rFonts w:hint="default" w:ascii="Times New Roman" w:hAnsi="Times New Roman" w:eastAsia="仿宋" w:cs="Times New Roman"/>
          <w:sz w:val="32"/>
          <w:szCs w:val="32"/>
        </w:rPr>
        <w:t>301.19亩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。进过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20多年的建设发展，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</w:t>
      </w:r>
      <w:r>
        <w:rPr>
          <w:rFonts w:hint="default" w:ascii="Times New Roman" w:hAnsi="Times New Roman" w:eastAsia="仿宋" w:cs="Times New Roman"/>
          <w:sz w:val="32"/>
          <w:szCs w:val="32"/>
        </w:rPr>
        <w:t>已开发墓穴位32943个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落葬墓位数20695个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自2001年以来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，共上缴税收、管理费等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，观音山社区居民分红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余亿元，</w:t>
      </w:r>
      <w:r>
        <w:rPr>
          <w:rFonts w:hint="default" w:ascii="Times New Roman" w:hAnsi="Times New Roman" w:eastAsia="仿宋" w:cs="Times New Roman"/>
          <w:sz w:val="32"/>
          <w:szCs w:val="32"/>
        </w:rPr>
        <w:t>向政府缴纳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" w:cs="Times New Roman"/>
          <w:sz w:val="32"/>
          <w:szCs w:val="32"/>
        </w:rPr>
        <w:t>77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元的非税收入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向社会福利事业、慈善事业捐赠了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元，累计安排435人次就业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。无论从经济效益还是社会效益来看，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观音山公墓为我区的经济社会发展，特别是殡葬改革作出了较大贡献。但</w:t>
      </w:r>
      <w:r>
        <w:rPr>
          <w:rFonts w:hint="default" w:ascii="Times New Roman" w:hAnsi="Times New Roman" w:eastAsia="仿宋" w:cs="Times New Roman"/>
          <w:sz w:val="32"/>
          <w:szCs w:val="32"/>
        </w:rPr>
        <w:t>由于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多年来的连续</w:t>
      </w:r>
      <w:r>
        <w:rPr>
          <w:rFonts w:hint="default" w:ascii="Times New Roman" w:hAnsi="Times New Roman" w:eastAsia="仿宋" w:cs="Times New Roman"/>
          <w:sz w:val="32"/>
          <w:szCs w:val="32"/>
        </w:rPr>
        <w:t>开发，可使用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的土地已近枯竭，目前可使用的土地仅有</w:t>
      </w:r>
      <w:r>
        <w:rPr>
          <w:rFonts w:hint="default" w:ascii="Times New Roman" w:hAnsi="Times New Roman" w:eastAsia="仿宋" w:cs="Times New Roman"/>
          <w:sz w:val="32"/>
          <w:szCs w:val="32"/>
        </w:rPr>
        <w:t>26.16面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，急需扩建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《公墓管理办法》（民事发〔1992〕24号）第七条：建立公墓，需向公墓主管部门提出申请。第八条：申请时，应向公墓主管部门提交下列材料：（一）建立公墓的申请报告；（二）城乡建设、土地、林业管理部门的审查意见；（三）建立公墓的可行性报告；（四）其他有关材料。第十条：建立经营性公墓，由建墓单位向县级民政部门提出申请，经同级人民政府审核同意，报省、自治区、直辖市民政厅（局）批准。1997年颁布的《云南省公墓管理规定》 （云南省人民政府令第44号1997-03-31）第八条：公墓应当建立在荒山或者不宜耕种的瘠地上。但是，下列范围内的荒山、瘠地不得建立公墓：（一）风景名胜区和自然保护区；（二）水库、湖泊、河流附近；（三）铁路和国道、省道及其他干线公路两侧。第十二条：更改公墓名称以及扩大公墓用地，按照本规定有关建立公墓的程序规定办理变更审批手续。</w:t>
      </w:r>
    </w:p>
    <w:p>
      <w:pPr>
        <w:ind w:firstLine="64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营性公墓的新建及扩建，审批程序严格且复杂，报件材料多，涉及公墓申请报告、区民政局请示、区政府批复，自然资源（国土和林业）、住建、环保、滇管、水务、文物、发改等部门审查意见或批复、证明等。区民政局积极支持公墓建设，初步与自然资源等部门对接，开展报批前的咨询准备相关工作，力争用2-3年时间协助观音山公墓完成扩建审批工作。</w:t>
      </w:r>
    </w:p>
    <w:p>
      <w:pPr>
        <w:ind w:left="63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pStyle w:val="7"/>
        <w:ind w:right="-57" w:rightChars="-27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下一步，我局将高度重视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经营性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公墓的建设管理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协助观音山公墓做好扩建报件准备工作，并积极协调区级相关职能部门，对公墓扩建给予大力支持，及时解决报批工作中存在的困难和问题，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深入推进殡葬改革，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早日实现我区3个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100%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殡葬改革目标打好基础。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2020年1</w:t>
      </w:r>
      <w:r>
        <w:rPr>
          <w:sz w:val="32"/>
        </w:rPr>
        <w:pict>
          <v:shape id="_x0000_s1026" o:spid="_x0000_s1026" o:spt="201" type="#_x0000_t201" style="position:absolute;left:0pt;margin-left:339.4pt;margin-top:483.8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月20日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sz w:val="32"/>
          <w:szCs w:val="32"/>
        </w:rPr>
        <w:t>电话：李文林  68224866</w:t>
      </w: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-132080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0.4pt;height:21.9pt;width:62.8pt;mso-position-horizontal-relative:margin;z-index:251658240;mso-width-relative:page;mso-height-relative:page;" filled="f" stroked="f" coordsize="21600,21600" o:gfxdata="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E9rXZAAAACgEA&#10;AA8AAAAAAAAAAQAgAAAAIgAAAGRycy9kb3ducmV2LnhtbFBLAQIUABQAAAAIAIdO4kAr0BKw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132715</wp:posOffset>
              </wp:positionH>
              <wp:positionV relativeFrom="paragraph">
                <wp:posOffset>-208280</wp:posOffset>
              </wp:positionV>
              <wp:extent cx="797560" cy="2781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.45pt;margin-top:-16.4pt;height:21.9pt;width:62.8pt;mso-position-horizontal-relative:margin;z-index:251659264;mso-width-relative:page;mso-height-relative:page;" filled="f" stroked="f" coordsize="21600,21600" o:gfxdata="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hgeHtcAAAAJAQAA&#10;DwAAAAAAAAABACAAAAAiAAAAZHJzL2Rvd25yZXYueG1sUEsBAhQAFAAAAAgAh07iQGTXrf8aAgAA&#10;E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E1D5"/>
    <w:multiLevelType w:val="singleLevel"/>
    <w:tmpl w:val="6084E1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LUKNGI+Z4Oy84hyncvqrCTtGr7I=" w:salt="NPQwkh9H+Ke6pq2zWOE1ew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EFD9A0DF-3881-427E-8E56-C6CEB345D9F4}" w:val="IUDYF6yJOtfhjNalrQAMiLexguZzP+K37dBk1opVbHS5CE24TW8XGc/Rswqn0=9mv"/>
    <w:docVar w:name="DocumentID" w:val="{FCF42B8A-5231-48AA-9DC7-487C8D708047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8A0630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D13BC3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723601"/>
    <w:rsid w:val="21833174"/>
    <w:rsid w:val="21996D90"/>
    <w:rsid w:val="219979C7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266B1"/>
    <w:rsid w:val="23B32A81"/>
    <w:rsid w:val="23D02F6C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C1A3F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258C2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E05F3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686DC2"/>
    <w:rsid w:val="42985845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34BCF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color w:val="00000A"/>
      <w:kern w:val="0"/>
      <w:sz w:val="20"/>
      <w:szCs w:val="2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dcterms:modified xsi:type="dcterms:W3CDTF">2020-11-20T03:33:17Z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