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关于政协西山区第九届四次会议第006号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孔薇然委员：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_GB2312" w:cs="Times New Roman"/>
          <w:sz w:val="32"/>
          <w:szCs w:val="32"/>
        </w:rPr>
        <w:t>关于加快社区居家养老服务发展的建议</w:t>
      </w:r>
      <w:r>
        <w:rPr>
          <w:rFonts w:hint="default" w:ascii="Times New Roman" w:hAnsi="Times New Roman" w:eastAsia="仿宋_GB2312" w:cs="Times New Roman"/>
          <w:sz w:val="32"/>
          <w:szCs w:val="32"/>
          <w:lang w:val="en-US" w:eastAsia="zh-CN"/>
        </w:rPr>
        <w:t>》的提案收悉，现答复如下：</w:t>
      </w:r>
    </w:p>
    <w:p>
      <w:pPr>
        <w:keepNext w:val="0"/>
        <w:keepLines w:val="0"/>
        <w:pageBreakBefore w:val="0"/>
        <w:widowControl w:val="0"/>
        <w:numPr>
          <w:ilvl w:val="0"/>
          <w:numId w:val="1"/>
        </w:numPr>
        <w:kinsoku/>
        <w:wordWrap/>
        <w:overflowPunct/>
        <w:topLinePunct w:val="0"/>
        <w:bidi w:val="0"/>
        <w:snapToGrid/>
        <w:spacing w:line="560" w:lineRule="exact"/>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基本情况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年末西山区户籍人口5</w:t>
      </w:r>
      <w:r>
        <w:rPr>
          <w:rFonts w:hint="default" w:ascii="Times New Roman" w:hAnsi="Times New Roman" w:eastAsia="仿宋_GB2312" w:cs="Times New Roman"/>
          <w:sz w:val="32"/>
          <w:szCs w:val="32"/>
          <w:lang w:val="en-US" w:eastAsia="zh-CN"/>
        </w:rPr>
        <w:t>70292</w:t>
      </w:r>
      <w:r>
        <w:rPr>
          <w:rFonts w:hint="default" w:ascii="Times New Roman" w:hAnsi="Times New Roman" w:eastAsia="仿宋_GB2312" w:cs="Times New Roman"/>
          <w:sz w:val="32"/>
          <w:szCs w:val="32"/>
        </w:rPr>
        <w:t>人，60岁以上老年人口达到1</w:t>
      </w:r>
      <w:r>
        <w:rPr>
          <w:rFonts w:hint="default" w:ascii="Times New Roman" w:hAnsi="Times New Roman" w:eastAsia="仿宋_GB2312" w:cs="Times New Roman"/>
          <w:sz w:val="32"/>
          <w:szCs w:val="32"/>
          <w:lang w:val="en-US" w:eastAsia="zh-CN"/>
        </w:rPr>
        <w:t>39418</w:t>
      </w:r>
      <w:r>
        <w:rPr>
          <w:rFonts w:hint="default" w:ascii="Times New Roman" w:hAnsi="Times New Roman" w:eastAsia="仿宋_GB2312" w:cs="Times New Roman"/>
          <w:sz w:val="32"/>
          <w:szCs w:val="32"/>
        </w:rPr>
        <w:t>人，占全区户籍人口总数的2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人口老龄化、高龄化、空巢化、家庭小型化引发的老年护理、生活照料、精神慰藉等问题日益显现。目前，全区建有城乡居家养老服务中心28个</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每家社区居家养老服务中心分别配备有休息室、康体室、谈心室、阅览室、文娱室、棋牌室、健身室、餐饮室、活动室等，</w:t>
      </w:r>
      <w:r>
        <w:rPr>
          <w:rFonts w:hint="default" w:ascii="Times New Roman" w:hAnsi="Times New Roman" w:eastAsia="仿宋_GB2312" w:cs="Times New Roman"/>
          <w:bCs/>
          <w:sz w:val="32"/>
          <w:szCs w:val="32"/>
        </w:rPr>
        <w:t>为老年人提供生活照料、医疗保健、康体健身、文化娱乐、法律维权、心理咨询</w:t>
      </w:r>
      <w:r>
        <w:rPr>
          <w:rFonts w:hint="default" w:ascii="Times New Roman" w:hAnsi="Times New Roman" w:eastAsia="仿宋_GB2312" w:cs="Times New Roman"/>
          <w:sz w:val="32"/>
          <w:szCs w:val="32"/>
        </w:rPr>
        <w:t>服务，共为老年人提供服务大概3万人次，得到了社会各界尤其是广大老年朋友的充分赞誉和肯定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rPr>
        <w:t>初步形成了 “以居家养老为基础、社区养老为依托、机构养老为补充、医养相结合”的养老服务体系格局。</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rPr>
        <w:t>意见建议办理情况</w:t>
      </w:r>
    </w:p>
    <w:p>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(一)以社区为依托开展居家养老服务解决困难老年人就餐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社区居家养老服务中心以便民、利民、亲民为宗旨，采用公建公营运营模式发挥</w:t>
      </w:r>
      <w:r>
        <w:rPr>
          <w:rFonts w:hint="default" w:ascii="Times New Roman" w:hAnsi="Times New Roman" w:eastAsia="仿宋_GB2312" w:cs="Times New Roman"/>
          <w:kern w:val="0"/>
          <w:sz w:val="32"/>
          <w:szCs w:val="32"/>
        </w:rPr>
        <w:t>社区力量，如</w:t>
      </w:r>
      <w:r>
        <w:rPr>
          <w:rFonts w:hint="default" w:ascii="Times New Roman" w:hAnsi="Times New Roman" w:eastAsia="仿宋_GB2312" w:cs="Times New Roman"/>
          <w:sz w:val="32"/>
          <w:szCs w:val="32"/>
        </w:rPr>
        <w:t>永宁里社区居家养老服务中心以“邻里守望”为基础，并</w:t>
      </w:r>
      <w:r>
        <w:rPr>
          <w:rFonts w:hint="default" w:ascii="Times New Roman" w:hAnsi="Times New Roman" w:eastAsia="仿宋_GB2312" w:cs="Times New Roman"/>
          <w:kern w:val="0"/>
          <w:sz w:val="32"/>
          <w:szCs w:val="32"/>
        </w:rPr>
        <w:t>借助项目合作通过与云南省扶贫基金会签订“爸妈食堂项目合作协议书”解决运营资金问题开办“爸妈食堂”为辖区内年满60周岁以上的失能（半失能）、独居空巢、低保（低保边缘户）及三无老年人提供就餐服务，现</w:t>
      </w:r>
      <w:r>
        <w:rPr>
          <w:rFonts w:hint="default" w:ascii="Times New Roman" w:hAnsi="Times New Roman" w:eastAsia="仿宋_GB2312" w:cs="Times New Roman"/>
          <w:sz w:val="32"/>
          <w:szCs w:val="32"/>
        </w:rPr>
        <w:t>每天为符合要求的120名老年人提供免费中餐服务，辐射为社区其他有需求的老年人提供低价中餐服务，</w:t>
      </w:r>
      <w:r>
        <w:rPr>
          <w:rFonts w:hint="default" w:ascii="Times New Roman" w:hAnsi="Times New Roman" w:eastAsia="仿宋_GB2312" w:cs="Times New Roman"/>
          <w:kern w:val="0"/>
          <w:sz w:val="32"/>
          <w:szCs w:val="32"/>
        </w:rPr>
        <w:t>多年来</w:t>
      </w:r>
      <w:r>
        <w:rPr>
          <w:rFonts w:hint="default" w:ascii="Times New Roman" w:hAnsi="Times New Roman" w:eastAsia="仿宋_GB2312" w:cs="Times New Roman"/>
          <w:sz w:val="32"/>
          <w:szCs w:val="32"/>
        </w:rPr>
        <w:t>受到了上级各相关部门的充分肯定，起得了良好的社会效益。</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（二）以</w:t>
      </w:r>
      <w:r>
        <w:rPr>
          <w:rFonts w:hint="default" w:ascii="Times New Roman" w:hAnsi="Times New Roman" w:eastAsia="楷体" w:cs="Times New Roman"/>
          <w:b/>
          <w:color w:val="000000"/>
          <w:kern w:val="0"/>
          <w:sz w:val="32"/>
          <w:szCs w:val="32"/>
        </w:rPr>
        <w:t>“智慧社区养老+”为依托开展居家养老服务</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 xml:space="preserve">    盛高大城社区通过竞争性比选确定云投集团作为盛高大城居家养老服务中心运营方开展“智慧社区养老+”试点。该项目旨在打造医养结合的智慧养老社区，项目协同云南省第一人民医院新昆华医院设立新昆华医院盛高诊所，运用“互联网+”和物联网搭建智慧服务云平台，通过新昆华医院专家团队、智能化穿戴设备、云健康监测设备等，为老人及家属提供全方位的健康管理、安全监护、生活照料的管家式服务。</w:t>
      </w:r>
      <w:r>
        <w:rPr>
          <w:rFonts w:hint="default" w:ascii="Times New Roman" w:hAnsi="Times New Roman" w:eastAsia="仿宋_GB2312" w:cs="Times New Roman"/>
          <w:kern w:val="0"/>
          <w:sz w:val="32"/>
          <w:szCs w:val="32"/>
        </w:rPr>
        <w:t>以智慧养老居家服务站、健康管理中心、养老服务中心、云数据监测中心等联动单元为支撑，构建全方位和多元化的养老服务体系。让绝大多数老年人在最熟悉最具亲情感的家庭环境中，安享幸福愉悦的晚年时光。</w:t>
      </w:r>
      <w:r>
        <w:rPr>
          <w:rFonts w:hint="default" w:ascii="Times New Roman" w:hAnsi="Times New Roman" w:eastAsia="仿宋_GB2312" w:cs="Times New Roman"/>
          <w:kern w:val="0"/>
          <w:sz w:val="32"/>
          <w:szCs w:val="32"/>
          <w:lang w:eastAsia="zh-CN"/>
        </w:rPr>
        <w:t>去</w:t>
      </w:r>
      <w:r>
        <w:rPr>
          <w:rFonts w:hint="default" w:ascii="Times New Roman" w:hAnsi="Times New Roman" w:eastAsia="仿宋_GB2312" w:cs="Times New Roman"/>
          <w:kern w:val="0"/>
          <w:sz w:val="32"/>
          <w:szCs w:val="32"/>
        </w:rPr>
        <w:t>年积极为</w:t>
      </w:r>
      <w:r>
        <w:rPr>
          <w:rFonts w:hint="default" w:ascii="Times New Roman" w:hAnsi="Times New Roman" w:eastAsia="仿宋_GB2312" w:cs="Times New Roman"/>
          <w:color w:val="000000"/>
          <w:kern w:val="0"/>
          <w:sz w:val="32"/>
          <w:szCs w:val="32"/>
        </w:rPr>
        <w:t>盛高大城社区居家养老服务中心</w:t>
      </w:r>
      <w:r>
        <w:rPr>
          <w:rFonts w:hint="default" w:ascii="Times New Roman" w:hAnsi="Times New Roman" w:eastAsia="仿宋_GB2312" w:cs="Times New Roman"/>
          <w:kern w:val="0"/>
          <w:sz w:val="32"/>
          <w:szCs w:val="32"/>
        </w:rPr>
        <w:t>争取了政府承办人大代表建议专项资金10万元，已按专项资金70%进行拨付7万元，剩余30%待项目审计后拨付。</w:t>
      </w:r>
    </w:p>
    <w:p>
      <w:pPr>
        <w:keepNext w:val="0"/>
        <w:keepLines w:val="0"/>
        <w:pageBreakBefore w:val="0"/>
        <w:widowControl w:val="0"/>
        <w:kinsoku/>
        <w:wordWrap/>
        <w:overflowPunct/>
        <w:topLinePunct w:val="0"/>
        <w:bidi w:val="0"/>
        <w:snapToGrid/>
        <w:spacing w:line="560" w:lineRule="exact"/>
        <w:ind w:firstLine="627" w:firstLineChars="196"/>
        <w:textAlignment w:val="auto"/>
        <w:rPr>
          <w:rStyle w:val="8"/>
          <w:rFonts w:hint="default" w:ascii="Times New Roman" w:hAnsi="Times New Roman" w:cs="Times New Roman"/>
        </w:rPr>
      </w:pPr>
      <w:r>
        <w:rPr>
          <w:rFonts w:hint="default" w:ascii="Times New Roman" w:hAnsi="Times New Roman" w:eastAsia="楷体" w:cs="Times New Roman"/>
          <w:color w:val="000000"/>
          <w:kern w:val="0"/>
          <w:sz w:val="32"/>
          <w:szCs w:val="32"/>
        </w:rPr>
        <w:t>（三）</w:t>
      </w:r>
      <w:r>
        <w:rPr>
          <w:rStyle w:val="8"/>
          <w:rFonts w:hint="default" w:ascii="Times New Roman" w:hAnsi="Times New Roman" w:cs="Times New Roman"/>
        </w:rPr>
        <w:t>引入社会组织，创建“邻里小灶”，实现老年人社区照料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针对我区老旧小区较多且居住老人占比较大等实际，为缓解社区老年人就餐难题，通过发挥“三社联动”项目优势，在秀苑社区开展“邻里小灶”试点服务。服务在聚焦社区独居、空巢、高龄老年人基础上，拓展服务社区有就餐需求的老年人，通过充分挖掘社区资源反哺社区、培育社区居民互助的意识，通过齐心众筹的方式克服人员、场地、经费、管理机制等诸多困难和瓶颈，在解决老人吃饭难题的基础上促进了老人间邻里互助，获得居民、社工、志愿者和老人等参与对象一致好评，切实打通服务老年人最后一公里。</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b/>
          <w:color w:val="000000"/>
          <w:kern w:val="0"/>
          <w:sz w:val="32"/>
          <w:szCs w:val="32"/>
        </w:rPr>
        <w:t>（四）</w:t>
      </w:r>
      <w:r>
        <w:rPr>
          <w:rFonts w:hint="default" w:ascii="Times New Roman" w:hAnsi="Times New Roman" w:eastAsia="黑体" w:cs="Times New Roman"/>
          <w:sz w:val="32"/>
          <w:szCs w:val="32"/>
        </w:rPr>
        <w:t>以</w:t>
      </w:r>
      <w:r>
        <w:rPr>
          <w:rFonts w:hint="default" w:ascii="Times New Roman" w:hAnsi="Times New Roman" w:eastAsia="黑体" w:cs="Times New Roman"/>
          <w:color w:val="000000"/>
          <w:kern w:val="0"/>
          <w:sz w:val="32"/>
          <w:szCs w:val="32"/>
        </w:rPr>
        <w:t>政府购买为依托,开展居家养老服务,</w:t>
      </w:r>
      <w:r>
        <w:rPr>
          <w:rFonts w:hint="default" w:ascii="Times New Roman" w:hAnsi="Times New Roman" w:eastAsia="黑体" w:cs="Times New Roman"/>
          <w:bCs/>
          <w:sz w:val="32"/>
          <w:szCs w:val="32"/>
        </w:rPr>
        <w:t>实现老年人居家养老</w:t>
      </w:r>
    </w:p>
    <w:p>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sz w:val="32"/>
          <w:szCs w:val="32"/>
        </w:rPr>
        <w:t xml:space="preserve">   </w:t>
      </w:r>
      <w:r>
        <w:rPr>
          <w:rFonts w:hint="default" w:ascii="Times New Roman" w:hAnsi="Times New Roman" w:eastAsia="仿宋_GB2312" w:cs="Times New Roman"/>
          <w:color w:val="000000"/>
          <w:sz w:val="32"/>
          <w:szCs w:val="32"/>
        </w:rPr>
        <w:t>2018年初区民政局在投入资金完成对区老年活动中心提升改造的基础上，6月通过政府购买服务引入春熙社会事务服务中心全面负责活动中心运营，并把西山区老年活动中心挂牌成立西山区居家养老服务中心，从整合原区老年活动中心资源视角切入，结合到中心老年人实际需求，搭建“四区一校”服务平台，发动社会力量参与到中心为老服务中，采用跨专业合作的方法提高服务专业性，丰富服务内容，提升服务质量，开办爱心食堂为周边老年人提供物美价廉的中餐服务，解决周边老年人就餐问题。</w:t>
      </w:r>
      <w:r>
        <w:rPr>
          <w:rFonts w:hint="default" w:ascii="Times New Roman" w:hAnsi="Times New Roman" w:eastAsia="仿宋_GB2312" w:cs="Times New Roman"/>
          <w:sz w:val="32"/>
          <w:szCs w:val="32"/>
        </w:rPr>
        <w:t>西山区老年活动中心在资源共建共享以及服务为本视角下的“四区一校”养老服务模式正在逐步完善和改进中，下一步西山区老年活动中心将结合老年人的具体需求和资源情况，进一步完善该模式的合理习性、科学性和可行性，为促进养老服务的发展做更大的努力。</w:t>
      </w:r>
    </w:p>
    <w:p>
      <w:pPr>
        <w:keepNext w:val="0"/>
        <w:keepLines w:val="0"/>
        <w:pageBreakBefore w:val="0"/>
        <w:widowControl w:val="0"/>
        <w:kinsoku/>
        <w:wordWrap/>
        <w:overflowPunct/>
        <w:topLinePunct w:val="0"/>
        <w:bidi w:val="0"/>
        <w:snapToGrid/>
        <w:spacing w:line="56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rPr>
        <w:t>下一步工作方向</w:t>
      </w:r>
    </w:p>
    <w:p>
      <w:pPr>
        <w:keepNext w:val="0"/>
        <w:keepLines w:val="0"/>
        <w:pageBreakBefore w:val="0"/>
        <w:widowControl w:val="0"/>
        <w:kinsoku/>
        <w:wordWrap/>
        <w:overflowPunct/>
        <w:topLinePunct w:val="0"/>
        <w:bidi w:val="0"/>
        <w:snapToGrid/>
        <w:spacing w:line="560" w:lineRule="exact"/>
        <w:ind w:firstLine="480" w:firstLineChars="15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下步工作中，进一步加强社区居家养老服务中心（站）的监督管理，不断满足老年人的居家养老服务需求，深入开展社区居家养老试点推进工作，构建养老服务体系建设。</w:t>
      </w:r>
      <w:r>
        <w:rPr>
          <w:rFonts w:hint="default" w:ascii="Times New Roman" w:hAnsi="Times New Roman" w:eastAsia="仿宋" w:cs="Times New Roman"/>
          <w:sz w:val="32"/>
          <w:szCs w:val="32"/>
        </w:rPr>
        <w:t>积极推进日间照料、助餐、助洁、助浴、助医、助行、助购等社会服务，按照“娱乐、教学、生活服务三大功能的要求，积极开展居家养老服务业。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2020年1</w:t>
      </w:r>
      <w:r>
        <w:rPr>
          <w:sz w:val="32"/>
        </w:rPr>
        <w:pict>
          <v:shape id="_x0000_s1026" o:spid="_x0000_s1026" o:spt="201" type="#_x0000_t201" style="position:absolute;left:0pt;margin-left:846.4pt;margin-top:490.15pt;height:119.25pt;width:119.25pt;mso-position-horizontal-relative:page;mso-position-vertical-relative:page;z-index:-251657216;mso-width-relative:page;mso-height-relative:page;" o:ole="t" filled="f" o:preferrelative="t" stroked="f" coordsize="21600,21600">
            <v:path/>
            <v:fill on="f" focussize="0,0"/>
            <v:stroke on="f"/>
            <v:imagedata r:id="rId9" o:title=""/>
            <o:lock v:ext="edit" aspectratio="f"/>
          </v:shape>
          <w:control r:id="rId8" w:name="SignatureCtrl1" w:shapeid="_x0000_s1026"/>
        </w:pict>
      </w:r>
      <w:r>
        <w:rPr>
          <w:rFonts w:hint="default" w:ascii="Times New Roman" w:hAnsi="Times New Roman" w:eastAsia="仿宋_GB2312" w:cs="Times New Roman"/>
          <w:sz w:val="32"/>
          <w:szCs w:val="32"/>
          <w:lang w:val="en-US" w:eastAsia="zh-CN"/>
        </w:rPr>
        <w:t>1月20日</w:t>
      </w:r>
    </w:p>
    <w:p>
      <w:pPr>
        <w:pStyle w:val="2"/>
        <w:rPr>
          <w:rFonts w:hint="default"/>
          <w:lang w:val="en-US" w:eastAsia="zh-CN"/>
        </w:rPr>
      </w:pPr>
    </w:p>
    <w:p>
      <w:pPr>
        <w:rPr>
          <w:rFonts w:hint="default" w:ascii="Times New Roman" w:hAnsi="Times New Roman" w:eastAsia="仿宋_GB2312" w:cs="Times New Roman"/>
          <w:sz w:val="32"/>
        </w:rPr>
      </w:pPr>
      <w:r>
        <w:rPr>
          <w:rFonts w:hint="default" w:ascii="Times New Roman" w:hAnsi="Times New Roman" w:eastAsia="仿宋_GB2312" w:cs="Times New Roman"/>
          <w:sz w:val="32"/>
        </w:rPr>
        <w:t>联系人及电话：</w:t>
      </w:r>
      <w:r>
        <w:rPr>
          <w:rFonts w:hint="default" w:ascii="Times New Roman" w:hAnsi="Times New Roman" w:eastAsia="仿宋_GB2312" w:cs="Times New Roman"/>
          <w:sz w:val="32"/>
          <w:lang w:eastAsia="zh-CN"/>
        </w:rPr>
        <w:t>李惠玲</w:t>
      </w:r>
      <w:r>
        <w:rPr>
          <w:rFonts w:hint="default" w:ascii="Times New Roman" w:hAnsi="Times New Roman" w:eastAsia="仿宋_GB2312" w:cs="Times New Roman"/>
          <w:sz w:val="32"/>
        </w:rPr>
        <w:t xml:space="preserve">  68227831</w:t>
      </w:r>
    </w:p>
    <w:p>
      <w:pPr>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headerReference r:id="rId3" w:type="default"/>
      <w:footerReference r:id="rId5" w:type="default"/>
      <w:headerReference r:id="rId4" w:type="even"/>
      <w:footerReference r:id="rId6"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4819015</wp:posOffset>
              </wp:positionH>
              <wp:positionV relativeFrom="paragraph">
                <wp:posOffset>-132080</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0.4pt;height:21.9pt;width:62.8pt;mso-position-horizontal-relative:margin;z-index:251658240;mso-width-relative:page;mso-height-relative:page;" filled="f" stroked="f" coordsize="21600,21600" o:gfxdata="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IE9rXZAAAACgEA&#10;AA8AAAAAAAAAAQAgAAAAIgAAAGRycy9kb3ducmV2LnhtbFBLAQIUABQAAAAIAIdO4kAr0BKwGQIA&#10;ABMEAAAOAAAAAAAAAAEAIAAAACgBAABkcnMvZTJvRG9jLnhtbFBLBQYAAAAABgAGAFkBAACzBQAA&#10;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posOffset>142240</wp:posOffset>
              </wp:positionH>
              <wp:positionV relativeFrom="paragraph">
                <wp:posOffset>-170180</wp:posOffset>
              </wp:positionV>
              <wp:extent cx="797560" cy="2781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1.2pt;margin-top:-13.4pt;height:21.9pt;width:62.8pt;mso-position-horizontal-relative:margin;z-index:251659264;mso-width-relative:page;mso-height-relative:page;" filled="f" stroked="f" coordsize="21600,21600" o:gfxdata="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5dEN3XAAAACQEA&#10;AA8AAAAAAAAAAQAgAAAAIgAAAGRycy9kb3ducmV2LnhtbFBLAQIUABQAAAAIAIdO4kD62dNgGwIA&#10;ABMEAAAOAAAAAAAAAAEAIAAAACYBAABkcnMvZTJvRG9jLnhtbFBLBQYAAAAABgAGAFkBAACzBQAA&#10;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1A0"/>
    <w:multiLevelType w:val="multilevel"/>
    <w:tmpl w:val="367031A0"/>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3F5A2B4-2EA8-4F6E-A041-87162320F2E7}" w:val="IUDYF6yJOtfhjNalrQAMiLexguZzP+K37dBk1opVbHS5CE24TW8XGc/Rswqn0=9mv"/>
    <w:docVar w:name="DocumentID" w:val="{87B48EB6-2CE8-4D93-A52B-68D20191DEBD}"/>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75071B"/>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595E8E"/>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4B6D1B"/>
    <w:rsid w:val="20576282"/>
    <w:rsid w:val="209360BD"/>
    <w:rsid w:val="20AF7B6F"/>
    <w:rsid w:val="20FA7220"/>
    <w:rsid w:val="21041CE3"/>
    <w:rsid w:val="21320DAE"/>
    <w:rsid w:val="21493770"/>
    <w:rsid w:val="21656E44"/>
    <w:rsid w:val="21833174"/>
    <w:rsid w:val="21996D90"/>
    <w:rsid w:val="219979C7"/>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26C3A"/>
    <w:rsid w:val="35652351"/>
    <w:rsid w:val="3582239D"/>
    <w:rsid w:val="358F524D"/>
    <w:rsid w:val="35E84F20"/>
    <w:rsid w:val="36087CB4"/>
    <w:rsid w:val="360926CB"/>
    <w:rsid w:val="360F0069"/>
    <w:rsid w:val="36134713"/>
    <w:rsid w:val="362E5457"/>
    <w:rsid w:val="364219DA"/>
    <w:rsid w:val="3643391C"/>
    <w:rsid w:val="36493208"/>
    <w:rsid w:val="36527FC9"/>
    <w:rsid w:val="3697150B"/>
    <w:rsid w:val="369843AE"/>
    <w:rsid w:val="36AF6674"/>
    <w:rsid w:val="37015A98"/>
    <w:rsid w:val="3773794B"/>
    <w:rsid w:val="37775C83"/>
    <w:rsid w:val="379F054D"/>
    <w:rsid w:val="37C311BD"/>
    <w:rsid w:val="37D3604C"/>
    <w:rsid w:val="37E6679A"/>
    <w:rsid w:val="37FF0557"/>
    <w:rsid w:val="380B3002"/>
    <w:rsid w:val="381145F6"/>
    <w:rsid w:val="38352D9A"/>
    <w:rsid w:val="383C17F0"/>
    <w:rsid w:val="3840332B"/>
    <w:rsid w:val="385F03EF"/>
    <w:rsid w:val="38DB331B"/>
    <w:rsid w:val="38E05F3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686DC2"/>
    <w:rsid w:val="42985845"/>
    <w:rsid w:val="43002EAF"/>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71557"/>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7E11DB"/>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836E0C"/>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8"/>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basedOn w:val="7"/>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2020-11-20T03:14:20Z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