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关于西山区第十六届人大四次会议第137号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rPr>
        <w:t>张海英代表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pacing w:val="0"/>
          <w:sz w:val="32"/>
        </w:rPr>
        <w:t>村、社区干部任职2届以上人员年满60岁生活补助</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一、</w:t>
      </w:r>
      <w:r>
        <w:rPr>
          <w:rFonts w:hint="default" w:ascii="Times New Roman" w:hAnsi="Times New Roman" w:eastAsia="黑体" w:cs="Times New Roman"/>
          <w:spacing w:val="0"/>
          <w:sz w:val="32"/>
        </w:rPr>
        <w:t>基本情况</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default" w:ascii="Times New Roman" w:hAnsi="Times New Roman" w:eastAsia="黑体" w:cs="Times New Roman"/>
          <w:spacing w:val="0"/>
          <w:sz w:val="32"/>
        </w:rPr>
      </w:pPr>
      <w:r>
        <w:rPr>
          <w:rFonts w:hint="default" w:ascii="Times New Roman" w:hAnsi="Times New Roman" w:eastAsia="仿宋_GB2312" w:cs="Times New Roman"/>
          <w:spacing w:val="0"/>
          <w:sz w:val="32"/>
          <w:lang w:val="en-US" w:eastAsia="zh-CN"/>
        </w:rPr>
        <w:t>在</w:t>
      </w:r>
      <w:r>
        <w:rPr>
          <w:rFonts w:hint="default" w:ascii="Times New Roman" w:hAnsi="Times New Roman" w:eastAsia="仿宋_GB2312" w:cs="Times New Roman"/>
          <w:spacing w:val="0"/>
          <w:sz w:val="32"/>
          <w:lang w:eastAsia="zh-CN"/>
        </w:rPr>
        <w:t>村、社区干部任职</w:t>
      </w:r>
      <w:r>
        <w:rPr>
          <w:rFonts w:hint="default" w:ascii="Times New Roman" w:hAnsi="Times New Roman" w:eastAsia="仿宋_GB2312" w:cs="Times New Roman"/>
          <w:spacing w:val="0"/>
          <w:sz w:val="32"/>
          <w:lang w:val="en-US" w:eastAsia="zh-CN"/>
        </w:rPr>
        <w:t>2届以上的干部人员将自己的美好年华献给了社区的建设，选举落选后，此类人员年龄都已经偏大，外出打工也很难以找到固定的工作，只能出苦力、打零工，一旦年满60岁，多数都将难以找到合适临时工作，雇主也会因为年龄较大等原因将工作人员辞退，希望政府出台相关的补助政策，解决</w:t>
      </w:r>
      <w:r>
        <w:rPr>
          <w:rFonts w:hint="default" w:ascii="Times New Roman" w:hAnsi="Times New Roman" w:eastAsia="仿宋_GB2312" w:cs="Times New Roman"/>
          <w:spacing w:val="0"/>
          <w:sz w:val="32"/>
          <w:lang w:eastAsia="zh-CN"/>
        </w:rPr>
        <w:t>村、社区干部任职</w:t>
      </w:r>
      <w:r>
        <w:rPr>
          <w:rFonts w:hint="default" w:ascii="Times New Roman" w:hAnsi="Times New Roman" w:eastAsia="仿宋_GB2312" w:cs="Times New Roman"/>
          <w:spacing w:val="0"/>
          <w:sz w:val="32"/>
          <w:lang w:val="en-US" w:eastAsia="zh-CN"/>
        </w:rPr>
        <w:t>2届以上人员年满60岁生活补助。</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二、</w:t>
      </w:r>
      <w:r>
        <w:rPr>
          <w:rFonts w:hint="default" w:ascii="Times New Roman" w:hAnsi="Times New Roman" w:eastAsia="黑体" w:cs="Times New Roman"/>
          <w:spacing w:val="0"/>
          <w:sz w:val="32"/>
        </w:rPr>
        <w:t>意见建议办理情况</w:t>
      </w:r>
    </w:p>
    <w:p>
      <w:pPr>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首先感谢张</w:t>
      </w:r>
      <w:r>
        <w:rPr>
          <w:rFonts w:hint="default" w:ascii="Times New Roman" w:hAnsi="Times New Roman" w:eastAsia="仿宋_GB2312" w:cs="Times New Roman"/>
          <w:color w:val="000000"/>
          <w:sz w:val="32"/>
          <w:szCs w:val="32"/>
          <w:lang w:eastAsia="zh-CN"/>
        </w:rPr>
        <w:t>海英</w:t>
      </w:r>
      <w:r>
        <w:rPr>
          <w:rFonts w:hint="default" w:ascii="Times New Roman" w:hAnsi="Times New Roman" w:eastAsia="仿宋_GB2312" w:cs="Times New Roman"/>
          <w:color w:val="000000"/>
          <w:sz w:val="32"/>
          <w:szCs w:val="32"/>
        </w:rPr>
        <w:t>代表对我区农村社区干部的关心。下面就代表所提</w:t>
      </w:r>
      <w:r>
        <w:rPr>
          <w:rFonts w:hint="default" w:ascii="Times New Roman" w:hAnsi="Times New Roman" w:eastAsia="仿宋_GB2312" w:cs="Times New Roman"/>
          <w:spacing w:val="0"/>
          <w:sz w:val="32"/>
          <w:lang w:val="en-US" w:eastAsia="zh-CN"/>
        </w:rPr>
        <w:t>请区委区政府对村、社区干部任职2届以上人员年满60岁后发放一定的生活补助的建议</w:t>
      </w:r>
      <w:r>
        <w:rPr>
          <w:rFonts w:hint="default" w:ascii="Times New Roman" w:hAnsi="Times New Roman" w:eastAsia="仿宋_GB2312" w:cs="Times New Roman"/>
          <w:color w:val="000000"/>
          <w:sz w:val="32"/>
          <w:szCs w:val="32"/>
        </w:rPr>
        <w:t>说明办理情况：</w:t>
      </w:r>
    </w:p>
    <w:p>
      <w:pPr>
        <w:spacing w:line="560" w:lineRule="exact"/>
        <w:ind w:firstLine="6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村（社区）干部是党在基层的执政骨干，是党员群众的带头人，为国家经济、社会发展做出了重要贡献，为切实解决好农村正常离任村干部生活补贴工作，</w:t>
      </w:r>
      <w:r>
        <w:rPr>
          <w:rFonts w:hint="default" w:ascii="Times New Roman" w:hAnsi="Times New Roman" w:eastAsia="仿宋_GB2312" w:cs="Times New Roman"/>
          <w:color w:val="000000"/>
          <w:sz w:val="32"/>
          <w:szCs w:val="32"/>
          <w:lang w:val="en-US" w:eastAsia="zh-CN"/>
        </w:rPr>
        <w:t>2019年</w:t>
      </w:r>
      <w:r>
        <w:rPr>
          <w:rFonts w:hint="default" w:ascii="Times New Roman" w:hAnsi="Times New Roman" w:eastAsia="仿宋_GB2312" w:cs="Times New Roman"/>
          <w:color w:val="000000"/>
          <w:sz w:val="32"/>
          <w:szCs w:val="32"/>
        </w:rPr>
        <w:t>3月，区委组织部、区民政局、区人力资源和社会保障局、区财政局联发了《关于印发〈西山区关于进一步做好正常离任村干部定期生活补贴相关工作的方案（试行）〉的通知》（</w:t>
      </w:r>
      <w:r>
        <w:rPr>
          <w:rFonts w:hint="default" w:ascii="Times New Roman" w:hAnsi="Times New Roman" w:eastAsia="仿宋_GB2312" w:cs="Times New Roman"/>
          <w:sz w:val="32"/>
          <w:szCs w:val="32"/>
        </w:rPr>
        <w:t>西组通〔2019〕16号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color w:val="000000"/>
          <w:sz w:val="32"/>
          <w:szCs w:val="32"/>
        </w:rPr>
        <w:t>文件规定</w:t>
      </w:r>
      <w:r>
        <w:rPr>
          <w:rFonts w:hint="default" w:ascii="Times New Roman" w:hAnsi="Times New Roman" w:eastAsia="仿宋_GB2312" w:cs="Times New Roman"/>
          <w:color w:val="000000"/>
          <w:sz w:val="32"/>
          <w:szCs w:val="32"/>
        </w:rPr>
        <w:t>自2018年1月1日起，给予</w:t>
      </w:r>
      <w:r>
        <w:rPr>
          <w:rFonts w:hint="default" w:ascii="Times New Roman" w:hAnsi="Times New Roman" w:eastAsia="仿宋_GB2312" w:cs="Times New Roman"/>
          <w:color w:val="000000"/>
          <w:sz w:val="32"/>
          <w:szCs w:val="32"/>
          <w:lang w:eastAsia="zh-CN"/>
        </w:rPr>
        <w:t>了符合文件条件的社区正常离任村干部一定的</w:t>
      </w:r>
      <w:r>
        <w:rPr>
          <w:rFonts w:hint="default" w:ascii="Times New Roman" w:hAnsi="Times New Roman" w:eastAsia="仿宋_GB2312" w:cs="Times New Roman"/>
          <w:color w:val="000000"/>
          <w:sz w:val="32"/>
          <w:szCs w:val="32"/>
        </w:rPr>
        <w:t>生活补贴</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建立</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自然增长机制。</w:t>
      </w:r>
    </w:p>
    <w:p>
      <w:pPr>
        <w:spacing w:line="560" w:lineRule="exact"/>
        <w:ind w:firstLine="62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我区自</w:t>
      </w:r>
      <w:r>
        <w:rPr>
          <w:rFonts w:hint="default" w:ascii="Times New Roman" w:hAnsi="Times New Roman" w:eastAsia="仿宋_GB2312" w:cs="Times New Roman"/>
          <w:color w:val="000000"/>
          <w:sz w:val="32"/>
          <w:szCs w:val="32"/>
          <w:lang w:val="en-US" w:eastAsia="zh-CN"/>
        </w:rPr>
        <w:t>2000年起，对社区离职干部实行的政策是每一届任期届满后，给予经考核合格的社区离职干部每年一个月任期岗位补贴的一次性生活补助。同时，自2013年起，给全区城乡社区工作人员购买“五险”，此举，保障了达到法定退休年龄离职后社区干部进入社保领取养老保险。</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张</w:t>
      </w:r>
      <w:r>
        <w:rPr>
          <w:rFonts w:hint="default" w:ascii="Times New Roman" w:hAnsi="Times New Roman" w:eastAsia="仿宋_GB2312" w:cs="Times New Roman"/>
          <w:color w:val="000000"/>
          <w:sz w:val="32"/>
          <w:szCs w:val="32"/>
          <w:lang w:eastAsia="zh-CN"/>
        </w:rPr>
        <w:t>海英</w:t>
      </w:r>
      <w:r>
        <w:rPr>
          <w:rFonts w:hint="default" w:ascii="Times New Roman" w:hAnsi="Times New Roman" w:eastAsia="仿宋_GB2312" w:cs="Times New Roman"/>
          <w:color w:val="000000"/>
          <w:sz w:val="32"/>
          <w:szCs w:val="32"/>
        </w:rPr>
        <w:t>代表</w:t>
      </w:r>
      <w:r>
        <w:rPr>
          <w:rFonts w:hint="default" w:ascii="Times New Roman" w:hAnsi="Times New Roman" w:eastAsia="仿宋_GB2312" w:cs="Times New Roman"/>
          <w:color w:val="000000"/>
          <w:sz w:val="32"/>
          <w:szCs w:val="32"/>
          <w:lang w:val="en-US" w:eastAsia="zh-CN"/>
        </w:rPr>
        <w:t>所提的建议，目前未找到上级相关政策依据的支撑，经与昆明其他县市区对接，也无给予此类人员相关离职待遇的规定，无法解决，请予理解。</w:t>
      </w:r>
    </w:p>
    <w:p>
      <w:pPr>
        <w:ind w:left="630"/>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ind w:firstLine="630"/>
        <w:rPr>
          <w:rFonts w:hint="default" w:ascii="Times New Roman" w:hAnsi="Times New Roman" w:eastAsia="仿宋_GB2312" w:cs="Times New Roman"/>
          <w:spacing w:val="0"/>
          <w:sz w:val="32"/>
          <w:lang w:val="en-US" w:eastAsia="zh-CN"/>
        </w:rPr>
      </w:pPr>
      <w:r>
        <w:rPr>
          <w:rFonts w:hint="default" w:ascii="Times New Roman" w:hAnsi="Times New Roman" w:eastAsia="仿宋_GB2312" w:cs="Times New Roman"/>
          <w:color w:val="000000"/>
          <w:sz w:val="32"/>
          <w:szCs w:val="32"/>
        </w:rPr>
        <w:t>下一步，我们将严格执行</w:t>
      </w:r>
      <w:r>
        <w:rPr>
          <w:rFonts w:hint="default" w:ascii="Times New Roman" w:hAnsi="Times New Roman" w:eastAsia="仿宋_GB2312" w:cs="Times New Roman"/>
          <w:color w:val="000000"/>
          <w:sz w:val="32"/>
          <w:szCs w:val="32"/>
          <w:lang w:eastAsia="zh-CN"/>
        </w:rPr>
        <w:t>现有各项</w:t>
      </w:r>
      <w:r>
        <w:rPr>
          <w:rFonts w:hint="default" w:ascii="Times New Roman" w:hAnsi="Times New Roman" w:eastAsia="仿宋_GB2312" w:cs="Times New Roman"/>
          <w:color w:val="000000"/>
          <w:sz w:val="32"/>
          <w:szCs w:val="32"/>
        </w:rPr>
        <w:t>文件规定，做好</w:t>
      </w:r>
      <w:r>
        <w:rPr>
          <w:rFonts w:hint="default" w:ascii="Times New Roman" w:hAnsi="Times New Roman" w:eastAsia="仿宋_GB2312" w:cs="Times New Roman"/>
          <w:color w:val="000000"/>
          <w:sz w:val="32"/>
          <w:szCs w:val="32"/>
          <w:lang w:eastAsia="zh-CN"/>
        </w:rPr>
        <w:t>城乡</w:t>
      </w:r>
      <w:r>
        <w:rPr>
          <w:rFonts w:hint="default" w:ascii="Times New Roman" w:hAnsi="Times New Roman" w:eastAsia="仿宋_GB2312" w:cs="Times New Roman"/>
          <w:color w:val="000000"/>
          <w:sz w:val="32"/>
          <w:szCs w:val="32"/>
        </w:rPr>
        <w:t>社区干部</w:t>
      </w:r>
      <w:r>
        <w:rPr>
          <w:rFonts w:hint="default" w:ascii="Times New Roman" w:hAnsi="Times New Roman" w:eastAsia="仿宋_GB2312" w:cs="Times New Roman"/>
          <w:color w:val="000000"/>
          <w:sz w:val="32"/>
          <w:szCs w:val="32"/>
          <w:lang w:eastAsia="zh-CN"/>
        </w:rPr>
        <w:t>待遇各项</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eastAsia="zh-CN"/>
        </w:rPr>
        <w:t>如果上级有新的文件出台，我们将认真遵照执行。</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7" o:spid="_x0000_s1027" o:spt="201" type="#_x0000_t201" style="position:absolute;left:0pt;margin-left:340.15pt;margin-top:175.15pt;height:119.25pt;width:119.25pt;mso-position-horizontal-relative:page;mso-position-vertical-relative:page;z-index:-251655168;mso-width-relative:page;mso-height-relative:page;" o:ole="t" filled="f" o:preferrelative="t" stroked="f" coordsize="21600,21600">
            <v:path/>
            <v:fill on="f" focussize="0,0"/>
            <v:stroke on="f"/>
            <v:imagedata r:id="rId7" o:title=""/>
            <o:lock v:ext="edit" aspectratio="f"/>
          </v:shape>
          <w:control r:id="rId6" w:name="SignatureCtrl2" w:shapeid="_x0000_s1027"/>
        </w:pict>
      </w:r>
      <w:r>
        <w:rPr>
          <w:sz w:val="32"/>
        </w:rPr>
        <w:pict>
          <v:shape id="_x0000_s1026" o:spid="_x0000_s1026" o:spt="201" alt="" type="#_x0000_t201" style="position:absolute;left:0pt;margin-left:856.9pt;margin-top:167.65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TeuVeDlaapfblKuP3ImuO1H5oDI=" w:salt="3xR0uJnB6EmmsKPT6/cD1A=="/>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6B54D4E-7FA6-4913-82B6-EF3CE31A33DB}" w:val="IUDYF6yJOtfhjNalrQAMiLexguZzP+K37dBk1opVbHS5CE24TW8XGc/Rswqn0=9mv"/>
    <w:docVar w:name="{C035CCF0-9682-400E-B283-4A966DC89B7C}" w:val="IUDYF6yJOtfhjNalrQAMiLexguZzP+K37dBk1opVbHS5CE24TW8XGc/Rswqn0=9mv"/>
    <w:docVar w:name="DocumentID" w:val="{8F28FC40-9DED-424D-B5A6-389590F3815E}_1"/>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AE7591"/>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0FF1EAC"/>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424FC"/>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41979"/>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CA552C"/>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0D52DF"/>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537B65"/>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2020-11-20T04:49:26Z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