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701248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Atj3fCAwIAAP0DAAAOAAAAZHJzL2Uyb0RvYy54bWytU0uOEzEQ&#10;3SNxB8t70p1oAkMrnVlMCBsEI/HZV/zptuSfbCedXIILILGDFUv2cxuGY1B2Z6Jh2GRBL6yyq/yq&#10;3uvnxdXeaLITISpnWzqd1JQIyxxXtmvpxw/rZ5eUxASWg3ZWtPQgIr1aPn2yGHwjZq53motAEMTG&#10;ZvAt7VPyTVVF1gsDceK8sJiULhhIuA1dxQMMiG50Navr59XgAvfBMREjnq7GJD0ihnMAnZSKiZVj&#10;WyNsGlGD0JCQUuyVj3RZppVSsPROyigS0S1Fpqms2ATjTV6r5QKaLoDvFTuOAOeM8IiTAWWx6Qlq&#10;BQnINqh/oIxiwUUn04Q5U41EiiLIYlo/0uZ9D14ULih19CfR4/+DZW93N4Eo3tILSiwY/OF3X37+&#10;+vzt9+1XXO9+fCcXWaTBxwZrr+1NOO6ivwmZ8V4GQ6RW/hO6qWiArMi+SHw4SSz2iTA8nM/mLy5r&#10;VJ/d56oRIkP5ENNr4QzJQUu1spk9NLB7ExO2xdL7knysLRmw58t6nvEAvSjRAxgaj3yi7crl6LTi&#10;a6V1vhJDt7nWgewA/bBe1/hldgj8V1nusoLYj3UlNTqlF8BfWU7SwaNSFh8IzTMYwSnRAt9TjhAQ&#10;mgRKn1OJrbXNF0Rx65FolnsUOEcbxw/4l7Y+qK5HYaZl5pxBV5Tpjw7Otnu4x/jhq13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7ZgxLUAAAABwEAAA8AAAAAAAAAAQAgAAAAIgAAAGRycy9kb3du&#10;cmV2LnhtbFBLAQIUABQAAAAIAIdO4kAtj3fCAwIAAP0DAAAOAAAAAAAAAAEAIAAAACMBAABkcnMv&#10;ZTJvRG9jLnhtbFBLBQYAAAAABgAGAFkBAACYBQAAAAA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昆明市西山区卫生健康局办公室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jc w:val="both"/>
        <w:rPr>
          <w:rFonts w:hint="eastAsia" w:asciiTheme="majorEastAsia" w:hAnsiTheme="majorEastAsia" w:eastAsiaTheme="majorEastAsia"/>
          <w:b/>
          <w:sz w:val="44"/>
          <w:szCs w:val="44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西山区人民医院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开展“联合国糖尿病日”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义诊宣教活动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asciiTheme="majorEastAsia" w:hAnsiTheme="majorEastAsia" w:eastAsiaTheme="majorEastAsia"/>
          <w:b/>
          <w:sz w:val="44"/>
          <w:szCs w:val="44"/>
        </w:rP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1107440</wp:posOffset>
            </wp:positionV>
            <wp:extent cx="5807710" cy="2323465"/>
            <wp:effectExtent l="0" t="0" r="2540" b="635"/>
            <wp:wrapSquare wrapText="bothSides"/>
            <wp:docPr id="1" name="图片 0" descr="微信图片_20201117103403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微信图片_20201117103403_副本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近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西山区人民医内三科院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在院党委的领导下，举办了主题为“护士与糖尿病”的联合国糖尿病防控系列活动。旨在强化护理工作者在糖尿病健康管理中的重要作用，有效干预糖尿病的危险因素，促进高危人群和患者的早期发现与干预，提高糖尿病患者自我管理能力，切实降低糖尿病危害，保护人民群众身体健康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Cs w:val="32"/>
        </w:rP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1524635</wp:posOffset>
            </wp:positionV>
            <wp:extent cx="2816225" cy="1870710"/>
            <wp:effectExtent l="0" t="0" r="3175" b="15240"/>
            <wp:wrapSquare wrapText="bothSides"/>
            <wp:docPr id="10" name="图片 9" descr="微信图片_20201117084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微信图片_202011170840213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活动现场，专家和医护人员免费为群众测量血糖、血压、评估糖尿病风险，根据患者情况指导患者合理用药、胰岛素注射、营养配餐，鼓励糖尿病高危个体及患者接受定期的健康指导和健康体检等。共义诊、免费监测血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40人次、发放健康教育资料47份。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719455</wp:posOffset>
            </wp:positionV>
            <wp:extent cx="2914015" cy="1864995"/>
            <wp:effectExtent l="0" t="0" r="635" b="1905"/>
            <wp:wrapSquare wrapText="bothSides"/>
            <wp:docPr id="9" name="图片 1" descr="微信图片_2020111710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微信图片_20201117103355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党委委员、副院长李仕同为广大糖尿病患者授课《2型糖尿病生活方式干预健康知识》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从实际病例出发，强调生活方式干预贯穿始终，在规律饮食和运动的前提下进行药物降糖，方可达到最佳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效果。院内三科医师何芳授课《低血糖的防治》，她提到：胰岛素或胰岛素促分泌剂应从小剂量开始；患者应定时定量饮食；应避免酗酒和空腹饮酒等方面介绍了如何防治低血糖的发生。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宣教课间医患互动，进行了有奖知识问答，在轻松愉快的氛围中教会患者及家属共同学习糖尿病防控知识，承担起参与糖尿病管理的责任。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              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320" w:firstLineChars="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line">
                  <wp:posOffset>5715</wp:posOffset>
                </wp:positionV>
                <wp:extent cx="5687695" cy="0"/>
                <wp:effectExtent l="0" t="0" r="0" b="0"/>
                <wp:wrapNone/>
                <wp:docPr id="1073741827" name="直接连接符 107374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0.45pt;height:0pt;width:447.85pt;mso-position-vertical-relative:line;z-index:251665408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x5TAAeABAACuAwAADgAAAGRycy9lMm9Eb2MueG1srVNLjhMxEN0j&#10;cQfLe9KdQD7TSmcWEw0bBJGAAzhuO23JP7mcdHIJLoDEDlYs2XObGY5B2d0TwrCZBVk4Va6qV1XP&#10;r5fXR6PJQQRQztZ0PCopEZa7RtldTT9+uH2xoAQisw3TzoqangTQ69XzZ8vOV2LiWqcbEQiCWKg6&#10;X9M2Rl8VBfBWGAYj54XFoHTBsIhu2BVNYB2iG11MynJWdC40PjguAPB23QfpgBieAuikVFysHd8b&#10;YWOPGoRmEVeCVnmgqzytlILHd1KCiETXFDeN+cQmaG/TWayWrNoF5lvFhxHYU0Z4tJNhymLTM9Sa&#10;RUb2Qf0DZRQPDpyMI+5M0S+SGcEtxuUjbt63zIu8C1IN/kw6/D9Y/vawCUQ1qIRy/nL+aryYzCmx&#10;zODL33/+cffp66+fX/C8//6NXGQgbZ2HCqtv7CYMHvhNSBwcZTDpH7cjx0z16Uy1OEbC8XI6W8xn&#10;VzNK+EOs+FPoA8TXwhmSjJpqZRMLrGKHNxCxGaY+pKRr626V1vkltSVdTa+mkykiM1SnRFXkWnBa&#10;NSkvVUDYbW90IAeWZJF/SQmI+1daarJm0PZ5OdQLJri9bfoCbROgyFIbpkvM9Fwka+uaU6aoSB4+&#10;Y+4zSC7p5NJH+/IzW/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+ajHktIAAAADAQAADwAAAAAA&#10;AAABACAAAAAiAAAAZHJzL2Rvd25yZXYueG1sUEsBAhQAFAAAAAgAh07iQMeUwAHgAQAArgMAAA4A&#10;AAAAAAAAAQAgAAAAIQ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编（校）稿：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u w:val="none"/>
          <w:rtl w:val="0"/>
          <w:lang w:val="en-US"/>
        </w:rPr>
        <w:t xml:space="preserve"> 依思绮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审  稿：李丽芬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u w:val="none"/>
        </w:rPr>
        <w:t xml:space="preserve">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  <w:rFonts w:ascii="仿宋" w:hAnsi="仿宋" w:eastAsia="仿宋"/>
        <w:sz w:val="24"/>
        <w:szCs w:val="24"/>
      </w:rPr>
    </w:pPr>
    <w:r>
      <w:rPr>
        <w:rFonts w:ascii="仿宋" w:hAnsi="仿宋" w:eastAsia="仿宋"/>
        <w:sz w:val="24"/>
        <w:szCs w:val="24"/>
      </w:rPr>
      <w:fldChar w:fldCharType="begin"/>
    </w:r>
    <w:r>
      <w:rPr>
        <w:rStyle w:val="9"/>
        <w:rFonts w:ascii="仿宋" w:hAnsi="仿宋" w:eastAsia="仿宋"/>
        <w:sz w:val="24"/>
        <w:szCs w:val="24"/>
      </w:rPr>
      <w:instrText xml:space="preserve">PAGE  </w:instrText>
    </w:r>
    <w:r>
      <w:rPr>
        <w:rFonts w:ascii="仿宋" w:hAnsi="仿宋" w:eastAsia="仿宋"/>
        <w:sz w:val="24"/>
        <w:szCs w:val="24"/>
      </w:rPr>
      <w:fldChar w:fldCharType="separate"/>
    </w:r>
    <w:r>
      <w:rPr>
        <w:rStyle w:val="9"/>
        <w:rFonts w:ascii="仿宋" w:hAnsi="仿宋" w:eastAsia="仿宋"/>
        <w:sz w:val="24"/>
        <w:szCs w:val="24"/>
      </w:rPr>
      <w:t>- 3 -</w:t>
    </w:r>
    <w:r>
      <w:rPr>
        <w:rFonts w:ascii="仿宋" w:hAnsi="仿宋" w:eastAsia="仿宋"/>
        <w:sz w:val="24"/>
        <w:szCs w:val="24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4010"/>
    <w:rsid w:val="01192807"/>
    <w:rsid w:val="01751DDB"/>
    <w:rsid w:val="036852D0"/>
    <w:rsid w:val="03B13C6A"/>
    <w:rsid w:val="03D14520"/>
    <w:rsid w:val="04273821"/>
    <w:rsid w:val="053159D1"/>
    <w:rsid w:val="056D59FF"/>
    <w:rsid w:val="05AE6990"/>
    <w:rsid w:val="06992449"/>
    <w:rsid w:val="06996E5F"/>
    <w:rsid w:val="075044D7"/>
    <w:rsid w:val="080F197F"/>
    <w:rsid w:val="085E26F8"/>
    <w:rsid w:val="08AF4832"/>
    <w:rsid w:val="0C5C2D4F"/>
    <w:rsid w:val="0D103133"/>
    <w:rsid w:val="0D70544A"/>
    <w:rsid w:val="0E29572C"/>
    <w:rsid w:val="0ED2065C"/>
    <w:rsid w:val="0F644B14"/>
    <w:rsid w:val="1068511F"/>
    <w:rsid w:val="109855B7"/>
    <w:rsid w:val="10AC46BF"/>
    <w:rsid w:val="122D0AA3"/>
    <w:rsid w:val="12BE1168"/>
    <w:rsid w:val="1325619E"/>
    <w:rsid w:val="16382917"/>
    <w:rsid w:val="17071256"/>
    <w:rsid w:val="175047D8"/>
    <w:rsid w:val="17B140BB"/>
    <w:rsid w:val="19791C00"/>
    <w:rsid w:val="1A521555"/>
    <w:rsid w:val="1AC9704F"/>
    <w:rsid w:val="1AD55458"/>
    <w:rsid w:val="1AEF314D"/>
    <w:rsid w:val="1B374070"/>
    <w:rsid w:val="1B73492C"/>
    <w:rsid w:val="1B7F7874"/>
    <w:rsid w:val="1C112024"/>
    <w:rsid w:val="1CD9093D"/>
    <w:rsid w:val="1D0106D1"/>
    <w:rsid w:val="1D1A2E5F"/>
    <w:rsid w:val="1D913374"/>
    <w:rsid w:val="1E800ADF"/>
    <w:rsid w:val="1EDA44AC"/>
    <w:rsid w:val="1EEC0E3A"/>
    <w:rsid w:val="1EEF66B1"/>
    <w:rsid w:val="1F557434"/>
    <w:rsid w:val="1F6347D2"/>
    <w:rsid w:val="21827710"/>
    <w:rsid w:val="21E37367"/>
    <w:rsid w:val="22340515"/>
    <w:rsid w:val="232B0402"/>
    <w:rsid w:val="23A44898"/>
    <w:rsid w:val="23D4481B"/>
    <w:rsid w:val="23EC4EAF"/>
    <w:rsid w:val="249024D0"/>
    <w:rsid w:val="24EC52AC"/>
    <w:rsid w:val="263C626C"/>
    <w:rsid w:val="266355B0"/>
    <w:rsid w:val="27B3354C"/>
    <w:rsid w:val="27E53095"/>
    <w:rsid w:val="294760C5"/>
    <w:rsid w:val="29545FF8"/>
    <w:rsid w:val="2A5B37CA"/>
    <w:rsid w:val="2A9220DF"/>
    <w:rsid w:val="2B663C82"/>
    <w:rsid w:val="2B742B86"/>
    <w:rsid w:val="2BEB63EF"/>
    <w:rsid w:val="2C0C456F"/>
    <w:rsid w:val="2C604E1A"/>
    <w:rsid w:val="2C8B5708"/>
    <w:rsid w:val="2CB41445"/>
    <w:rsid w:val="2DCD1484"/>
    <w:rsid w:val="2E456882"/>
    <w:rsid w:val="301E2434"/>
    <w:rsid w:val="302A104F"/>
    <w:rsid w:val="3119394C"/>
    <w:rsid w:val="32324B34"/>
    <w:rsid w:val="3317342D"/>
    <w:rsid w:val="33B91322"/>
    <w:rsid w:val="346172F6"/>
    <w:rsid w:val="35345DD0"/>
    <w:rsid w:val="354B2563"/>
    <w:rsid w:val="35FF42BC"/>
    <w:rsid w:val="378D2B3A"/>
    <w:rsid w:val="37EF504A"/>
    <w:rsid w:val="385F3793"/>
    <w:rsid w:val="38830A8C"/>
    <w:rsid w:val="38B63F6D"/>
    <w:rsid w:val="39A247C8"/>
    <w:rsid w:val="39C455A6"/>
    <w:rsid w:val="39C77983"/>
    <w:rsid w:val="3A9D75EB"/>
    <w:rsid w:val="3AF30A1F"/>
    <w:rsid w:val="3C9547BD"/>
    <w:rsid w:val="3D9946E5"/>
    <w:rsid w:val="3DDF28DE"/>
    <w:rsid w:val="3DE137A3"/>
    <w:rsid w:val="3FAC1C4A"/>
    <w:rsid w:val="400F0982"/>
    <w:rsid w:val="40510430"/>
    <w:rsid w:val="41F75379"/>
    <w:rsid w:val="42715B05"/>
    <w:rsid w:val="42D9408C"/>
    <w:rsid w:val="43425B7D"/>
    <w:rsid w:val="43CF0DD9"/>
    <w:rsid w:val="44A131F2"/>
    <w:rsid w:val="4558718D"/>
    <w:rsid w:val="458038D7"/>
    <w:rsid w:val="45EC0A59"/>
    <w:rsid w:val="45F47C99"/>
    <w:rsid w:val="47CB1DA0"/>
    <w:rsid w:val="47F80825"/>
    <w:rsid w:val="494E2271"/>
    <w:rsid w:val="49C06744"/>
    <w:rsid w:val="49C73185"/>
    <w:rsid w:val="49E62EDD"/>
    <w:rsid w:val="4A03400B"/>
    <w:rsid w:val="4AB37586"/>
    <w:rsid w:val="4B776AA9"/>
    <w:rsid w:val="4B7B5F27"/>
    <w:rsid w:val="4BAE458F"/>
    <w:rsid w:val="4BDB5EB9"/>
    <w:rsid w:val="4C4C2483"/>
    <w:rsid w:val="4CA70037"/>
    <w:rsid w:val="4CB87C54"/>
    <w:rsid w:val="4CD55D0E"/>
    <w:rsid w:val="4CDE3B7E"/>
    <w:rsid w:val="4DBF4CBE"/>
    <w:rsid w:val="4DD15C57"/>
    <w:rsid w:val="4E051853"/>
    <w:rsid w:val="4E101661"/>
    <w:rsid w:val="505070C6"/>
    <w:rsid w:val="516A4E1B"/>
    <w:rsid w:val="52880461"/>
    <w:rsid w:val="528D7E15"/>
    <w:rsid w:val="52B3108C"/>
    <w:rsid w:val="52E071AD"/>
    <w:rsid w:val="55495649"/>
    <w:rsid w:val="55BA027E"/>
    <w:rsid w:val="580B4BF7"/>
    <w:rsid w:val="58264B18"/>
    <w:rsid w:val="586474C0"/>
    <w:rsid w:val="58EB3A59"/>
    <w:rsid w:val="5A062BD3"/>
    <w:rsid w:val="5A1230B8"/>
    <w:rsid w:val="5A430BA3"/>
    <w:rsid w:val="5BBE36D3"/>
    <w:rsid w:val="5BEE16CC"/>
    <w:rsid w:val="5C7F4405"/>
    <w:rsid w:val="5CCE5170"/>
    <w:rsid w:val="5DD964FC"/>
    <w:rsid w:val="5DE1435D"/>
    <w:rsid w:val="5E323AFA"/>
    <w:rsid w:val="5E3A2A94"/>
    <w:rsid w:val="5E8F3660"/>
    <w:rsid w:val="5ED00CA5"/>
    <w:rsid w:val="5F7E7902"/>
    <w:rsid w:val="5FBE593E"/>
    <w:rsid w:val="5FD2657E"/>
    <w:rsid w:val="60297E1B"/>
    <w:rsid w:val="61E32A31"/>
    <w:rsid w:val="623D22F9"/>
    <w:rsid w:val="6270223B"/>
    <w:rsid w:val="62CB3296"/>
    <w:rsid w:val="62DD7A83"/>
    <w:rsid w:val="6342563B"/>
    <w:rsid w:val="63A26425"/>
    <w:rsid w:val="643D6442"/>
    <w:rsid w:val="655F6A42"/>
    <w:rsid w:val="65EB0868"/>
    <w:rsid w:val="67A10E47"/>
    <w:rsid w:val="680218BB"/>
    <w:rsid w:val="687B4BE4"/>
    <w:rsid w:val="69F706D1"/>
    <w:rsid w:val="69FF2D13"/>
    <w:rsid w:val="6AD5451E"/>
    <w:rsid w:val="6B7A31E0"/>
    <w:rsid w:val="6CB91BF1"/>
    <w:rsid w:val="6CB92B1F"/>
    <w:rsid w:val="6DCE3D4B"/>
    <w:rsid w:val="6DEA2B96"/>
    <w:rsid w:val="6E23381E"/>
    <w:rsid w:val="6E3E3D32"/>
    <w:rsid w:val="6ED06CBF"/>
    <w:rsid w:val="6F523165"/>
    <w:rsid w:val="6F8A7402"/>
    <w:rsid w:val="72095B98"/>
    <w:rsid w:val="722E4C5F"/>
    <w:rsid w:val="7255582C"/>
    <w:rsid w:val="73332E69"/>
    <w:rsid w:val="73DE6647"/>
    <w:rsid w:val="74432754"/>
    <w:rsid w:val="74B85BBD"/>
    <w:rsid w:val="75031ACA"/>
    <w:rsid w:val="75B43101"/>
    <w:rsid w:val="76BD1C51"/>
    <w:rsid w:val="76D94552"/>
    <w:rsid w:val="786D60A2"/>
    <w:rsid w:val="7A337993"/>
    <w:rsid w:val="7D300CCA"/>
    <w:rsid w:val="7DD53280"/>
    <w:rsid w:val="7EB9688C"/>
    <w:rsid w:val="7EE610ED"/>
    <w:rsid w:val="7FEB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Arial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 w:cs="Arial"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橙</cp:lastModifiedBy>
  <dcterms:modified xsi:type="dcterms:W3CDTF">2020-11-20T09:00:37Z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