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52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(  B 类)</w:t>
      </w:r>
    </w:p>
    <w:p>
      <w:pPr>
        <w:spacing w:line="520" w:lineRule="exact"/>
        <w:jc w:val="right"/>
        <w:rPr>
          <w:rFonts w:eastAsia="仿宋_GB2312"/>
          <w:sz w:val="32"/>
        </w:rPr>
      </w:pPr>
    </w:p>
    <w:p>
      <w:pPr>
        <w:spacing w:line="1200" w:lineRule="exact"/>
        <w:ind w:left="-283" w:leftChars="-135" w:right="-340" w:rightChars="-162"/>
        <w:jc w:val="center"/>
        <w:rPr>
          <w:rFonts w:ascii="方正小标宋_GBK" w:eastAsia="方正小标宋_GBK"/>
          <w:color w:val="FF0000"/>
          <w:szCs w:val="80"/>
        </w:rPr>
      </w:pPr>
      <w:r>
        <w:rPr>
          <w:rFonts w:hint="eastAsia" w:ascii="方正小标宋_GBK" w:eastAsia="方正小标宋_GBK"/>
          <w:color w:val="FF0000"/>
          <w:sz w:val="80"/>
          <w:szCs w:val="80"/>
        </w:rPr>
        <w:t>昆明市西山区交通运输局</w:t>
      </w:r>
    </w:p>
    <w:p>
      <w:pPr>
        <w:spacing w:line="560" w:lineRule="exact"/>
        <w:jc w:val="center"/>
        <w:rPr>
          <w:rFonts w:ascii="仿宋_GB2312" w:eastAsia="仿宋_GB2312"/>
          <w:spacing w:val="-40"/>
          <w:sz w:val="32"/>
        </w:rPr>
      </w:pPr>
    </w:p>
    <w:p>
      <w:pPr>
        <w:spacing w:line="560" w:lineRule="exact"/>
        <w:jc w:val="center"/>
        <w:rPr>
          <w:rFonts w:eastAsia="仿宋_GB2312"/>
          <w:snapToGrid w:val="0"/>
          <w:kern w:val="32"/>
          <w:position w:val="4"/>
          <w:sz w:val="32"/>
          <w:szCs w:val="32"/>
        </w:rPr>
      </w:pPr>
      <w:r>
        <w:rPr>
          <w:rFonts w:eastAsia="仿宋_GB2312"/>
          <w:snapToGrid w:val="0"/>
          <w:kern w:val="32"/>
          <w:position w:val="4"/>
          <w:sz w:val="32"/>
          <w:szCs w:val="32"/>
        </w:rPr>
        <w:t>西交运复〔201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8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〕</w:t>
      </w:r>
      <w:r>
        <w:rPr>
          <w:rFonts w:hint="eastAsia" w:eastAsia="仿宋_GB2312"/>
          <w:snapToGrid w:val="0"/>
          <w:kern w:val="32"/>
          <w:position w:val="4"/>
          <w:sz w:val="32"/>
          <w:szCs w:val="32"/>
        </w:rPr>
        <w:t>29</w:t>
      </w:r>
      <w:r>
        <w:rPr>
          <w:rFonts w:eastAsia="仿宋_GB2312"/>
          <w:snapToGrid w:val="0"/>
          <w:kern w:val="32"/>
          <w:position w:val="4"/>
          <w:sz w:val="32"/>
          <w:szCs w:val="32"/>
        </w:rPr>
        <w:t>号</w:t>
      </w:r>
    </w:p>
    <w:p>
      <w:pPr>
        <w:wordWrap w:val="0"/>
        <w:spacing w:line="560" w:lineRule="exact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签发人：</w:t>
      </w:r>
      <w:r>
        <w:rPr>
          <w:rFonts w:eastAsia="楷体_GB2312"/>
          <w:snapToGrid w:val="0"/>
          <w:kern w:val="32"/>
          <w:sz w:val="32"/>
        </w:rPr>
        <w:t>尚勇军</w:t>
      </w:r>
    </w:p>
    <w:p>
      <w:pPr>
        <w:spacing w:line="400" w:lineRule="exac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pict>
          <v:rect id="_x0000_i1025" o:spt="1" style="height:3pt;width:436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440" w:lineRule="exact"/>
        <w:contextualSpacing/>
        <w:jc w:val="center"/>
        <w:rPr>
          <w:rFonts w:ascii="方正小标宋简体" w:eastAsia="方正小标宋简体"/>
          <w:sz w:val="32"/>
          <w:szCs w:val="44"/>
        </w:rPr>
      </w:pP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昆明市西山区交通运输局</w:t>
      </w:r>
    </w:p>
    <w:p>
      <w:pPr>
        <w:spacing w:line="587" w:lineRule="exact"/>
        <w:contextualSpacing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对昆明市西山区第十六届人民代表大会第二次会议第281号建议的</w:t>
      </w:r>
      <w:r>
        <w:rPr>
          <w:rFonts w:hint="eastAsia" w:ascii="方正小标宋简体" w:eastAsia="方正小标宋简体"/>
          <w:sz w:val="44"/>
        </w:rPr>
        <w:t>答复</w:t>
      </w:r>
    </w:p>
    <w:p>
      <w:pPr>
        <w:spacing w:line="587" w:lineRule="exact"/>
        <w:contextualSpacing/>
        <w:jc w:val="center"/>
        <w:rPr>
          <w:rFonts w:eastAsia="仿宋_GB2312"/>
          <w:sz w:val="32"/>
        </w:rPr>
      </w:pPr>
    </w:p>
    <w:p>
      <w:pPr>
        <w:spacing w:line="587" w:lineRule="exact"/>
        <w:ind w:right="10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虎震山代表：</w:t>
      </w:r>
    </w:p>
    <w:p>
      <w:pPr>
        <w:spacing w:line="587" w:lineRule="exact"/>
        <w:ind w:right="105"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您在昆明市西山区第十六届人民代表大会第二次会议上提出的《关于里仁社区发展林下经济新修道路项目的建议》，已交我局研究办理，现答复如下：</w:t>
      </w:r>
    </w:p>
    <w:p>
      <w:pPr>
        <w:pStyle w:val="9"/>
        <w:spacing w:line="587" w:lineRule="exact"/>
        <w:ind w:left="720"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87" w:lineRule="exact"/>
        <w:ind w:right="10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发展林下经济是保护森林资源，实现绿色增长的迫切需要。通过“花漫云巅”的项目，不仅减少土地荒漠化，还努力实现一年四季百花竞相绽放的美景，实现绿色经济循环发展，里仁社区发展林下经济，有效</w:t>
      </w:r>
      <w:r>
        <w:rPr>
          <w:rFonts w:hint="eastAsia" w:eastAsia="仿宋_GB2312"/>
          <w:sz w:val="32"/>
          <w:szCs w:val="32"/>
          <w:lang w:eastAsia="zh-CN"/>
        </w:rPr>
        <w:t>地</w:t>
      </w:r>
      <w:r>
        <w:rPr>
          <w:rFonts w:eastAsia="仿宋_GB2312"/>
          <w:sz w:val="32"/>
          <w:szCs w:val="32"/>
        </w:rPr>
        <w:t>将优质水果种植示范、果树种植养殖产品加工配送、科技教育体验、休闲运动度假服务等形式为一体，不仅可以为周边居民种植业提供技术，还可以吸收大量农闲时的劳动力，带动里仁及周边社区经济发展。进入“花漫云巅”的道路崎岖，严重影响了旅客的出行游玩，提议新修一条通向“花漫云巅”的道路，道路全长1100米，宽6米，道路两旁预留排洪沟，预计需要经费200万元。</w:t>
      </w:r>
    </w:p>
    <w:p>
      <w:pPr>
        <w:pStyle w:val="9"/>
        <w:numPr>
          <w:ilvl w:val="0"/>
          <w:numId w:val="1"/>
        </w:numPr>
        <w:spacing w:line="587" w:lineRule="exact"/>
        <w:ind w:right="105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意见建议办理情况</w:t>
      </w:r>
    </w:p>
    <w:p>
      <w:pPr>
        <w:spacing w:line="587" w:lineRule="exact"/>
        <w:ind w:right="105" w:firstLine="5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您</w:t>
      </w:r>
      <w:r>
        <w:rPr>
          <w:rFonts w:eastAsia="仿宋_GB2312"/>
          <w:sz w:val="32"/>
          <w:szCs w:val="32"/>
        </w:rPr>
        <w:t>所提的建议我们深表理解。经现场踏勘，该路段为防火通道，根据相关规定防火通道原则上不允许进行硬化。所以，</w:t>
      </w:r>
      <w:r>
        <w:rPr>
          <w:rFonts w:hint="eastAsia" w:eastAsia="仿宋_GB2312"/>
          <w:sz w:val="32"/>
          <w:szCs w:val="32"/>
        </w:rPr>
        <w:t>您</w:t>
      </w:r>
      <w:r>
        <w:rPr>
          <w:rFonts w:eastAsia="仿宋_GB2312"/>
          <w:sz w:val="32"/>
          <w:szCs w:val="32"/>
        </w:rPr>
        <w:t>提的建议无法解决，请给予谅解。</w:t>
      </w:r>
    </w:p>
    <w:p>
      <w:pPr>
        <w:spacing w:line="587" w:lineRule="exact"/>
        <w:ind w:right="105" w:firstLine="55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三、下一步工作方向</w:t>
      </w:r>
    </w:p>
    <w:p>
      <w:pPr>
        <w:spacing w:line="587" w:lineRule="exact"/>
        <w:ind w:right="105" w:firstLine="555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希望您一如既往的关心、支持我区交通事业的建设发展。</w:t>
      </w:r>
    </w:p>
    <w:p>
      <w:pPr>
        <w:spacing w:line="587" w:lineRule="exact"/>
        <w:ind w:right="105" w:firstLine="555"/>
        <w:rPr>
          <w:rFonts w:eastAsia="仿宋_GB2312"/>
          <w:sz w:val="32"/>
          <w:szCs w:val="32"/>
        </w:rPr>
      </w:pPr>
    </w:p>
    <w:p>
      <w:pPr>
        <w:spacing w:line="587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联系人：刘枫                 电话：68426066</w:t>
      </w: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20" w:lineRule="exact"/>
        <w:rPr>
          <w:rFonts w:eastAsia="仿宋_GB2312"/>
          <w:sz w:val="32"/>
        </w:rPr>
      </w:pPr>
    </w:p>
    <w:p>
      <w:pPr>
        <w:spacing w:line="520" w:lineRule="exact"/>
        <w:ind w:right="32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昆明市西山</w:t>
      </w:r>
      <w:bookmarkStart w:id="0" w:name="_GoBack"/>
      <w:bookmarkEnd w:id="0"/>
      <w:r>
        <w:rPr>
          <w:sz w:val="32"/>
        </w:rPr>
        <w:pict>
          <v:shape id="_x0000_s1030" o:spid="_x0000_s1030" o:spt="201" type="#_x0000_t201" style="position:absolute;left:0pt;margin-left:333.75pt;margin-top:466.2pt;height:127.5pt;width:127.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30"/>
        </w:pict>
      </w:r>
      <w:r>
        <w:rPr>
          <w:rFonts w:eastAsia="仿宋_GB2312"/>
          <w:sz w:val="32"/>
        </w:rPr>
        <w:t>区交通运输局</w:t>
      </w:r>
    </w:p>
    <w:p>
      <w:pPr>
        <w:spacing w:line="520" w:lineRule="exact"/>
        <w:ind w:right="64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201</w:t>
      </w:r>
      <w:r>
        <w:rPr>
          <w:rFonts w:hint="eastAsia" w:eastAsia="仿宋_GB2312"/>
          <w:sz w:val="32"/>
        </w:rPr>
        <w:t>8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10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23</w:t>
      </w:r>
      <w:r>
        <w:rPr>
          <w:rFonts w:eastAsia="仿宋_GB2312"/>
          <w:sz w:val="32"/>
        </w:rPr>
        <w:t>日</w:t>
      </w: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spacing w:line="587" w:lineRule="exact"/>
        <w:rPr>
          <w:rFonts w:eastAsia="仿宋_GB2312"/>
          <w:sz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autoSpaceDE w:val="0"/>
        <w:autoSpaceDN w:val="0"/>
        <w:adjustRightInd w:val="0"/>
        <w:ind w:firstLine="280" w:firstLineChars="100"/>
        <w:rPr>
          <w:rFonts w:eastAsia="仿宋_GB2312"/>
          <w:snapToGrid w:val="0"/>
          <w:kern w:val="32"/>
          <w:sz w:val="28"/>
          <w:szCs w:val="28"/>
        </w:rPr>
      </w:pPr>
      <w:r>
        <w:rPr>
          <w:rFonts w:eastAsia="仿宋_GB2312"/>
          <w:snapToGrid w:val="0"/>
          <w:kern w:val="32"/>
          <w:sz w:val="28"/>
          <w:szCs w:val="28"/>
        </w:rPr>
        <w:t>昆明市西山区交通运输局办公室　　　　　 201</w:t>
      </w:r>
      <w:r>
        <w:rPr>
          <w:rFonts w:hint="eastAsia" w:eastAsia="仿宋_GB2312"/>
          <w:snapToGrid w:val="0"/>
          <w:kern w:val="32"/>
          <w:sz w:val="28"/>
          <w:szCs w:val="28"/>
        </w:rPr>
        <w:t>8</w:t>
      </w:r>
      <w:r>
        <w:rPr>
          <w:rFonts w:eastAsia="仿宋_GB2312"/>
          <w:snapToGrid w:val="0"/>
          <w:kern w:val="32"/>
          <w:sz w:val="28"/>
          <w:szCs w:val="28"/>
        </w:rPr>
        <w:t>年1</w:t>
      </w:r>
      <w:r>
        <w:rPr>
          <w:rFonts w:hint="eastAsia" w:eastAsia="仿宋_GB2312"/>
          <w:snapToGrid w:val="0"/>
          <w:kern w:val="32"/>
          <w:sz w:val="28"/>
          <w:szCs w:val="28"/>
        </w:rPr>
        <w:t>0</w:t>
      </w:r>
      <w:r>
        <w:rPr>
          <w:rFonts w:eastAsia="仿宋_GB2312"/>
          <w:snapToGrid w:val="0"/>
          <w:kern w:val="32"/>
          <w:sz w:val="28"/>
          <w:szCs w:val="28"/>
        </w:rPr>
        <w:t>月</w:t>
      </w:r>
      <w:r>
        <w:rPr>
          <w:rFonts w:hint="eastAsia" w:eastAsia="仿宋_GB2312"/>
          <w:snapToGrid w:val="0"/>
          <w:kern w:val="32"/>
          <w:sz w:val="28"/>
          <w:szCs w:val="28"/>
        </w:rPr>
        <w:t>23</w:t>
      </w:r>
      <w:r>
        <w:rPr>
          <w:rFonts w:eastAsia="仿宋_GB2312"/>
          <w:snapToGrid w:val="0"/>
          <w:kern w:val="32"/>
          <w:sz w:val="28"/>
          <w:szCs w:val="28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E5E"/>
    <w:multiLevelType w:val="multilevel"/>
    <w:tmpl w:val="15464E5E"/>
    <w:lvl w:ilvl="0" w:tentative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75E0AC5-FA73-44EF-B3ED-8D1FF9F8428E}" w:val="pZ7+EcHh=tgvGVT3zoW1e8bKP0UxfS5DJmR/sXaQC6kqjuAdnNrI4OiFlMyLBw2Y9"/>
    <w:docVar w:name="{207B5419-A4A9-4F33-9110-F99ABF3E1CBF}" w:val="pZ7+EcHh=tgvGVT3zoW1e8bKP0UxfS5DJmR/sXaQC6kqjuAdnNrI4OiFlMyLBw2Y9"/>
    <w:docVar w:name="{5ACF6BEF-5D3D-4DA7-828B-86AAEE0B2739}" w:val="pZ7+EcHh=tgvGVT3zoW1e8bKP0UxfS5DJmR/sXaQC6kqjuAdnNrI4OiFlMyLBw2Y9"/>
    <w:docVar w:name="{713EC945-87F7-4F27-82EE-1DCB89AC49B5}" w:val="pZ7+EcHh=tgvGVT3zoW1e8bKP0UxfS5DJmR/sXaQC6kqjuAdnNrI4OiFlMyLBw2Y9"/>
    <w:docVar w:name="{9BF37EB2-70CD-49FE-8864-495D6328A10A}" w:val="pZ7+EcHh=tgvGVT3zoW1e8bKP0UxfS5DJmR/sXaQC6kqjuAdnNrI4OiFlMyLBw2Y9"/>
    <w:docVar w:name="DocumentID" w:val="{0EC95133-E607-4943-AA42-517F51EB1F0D}_4"/>
  </w:docVars>
  <w:rsids>
    <w:rsidRoot w:val="001433AE"/>
    <w:rsid w:val="000131E5"/>
    <w:rsid w:val="001050C9"/>
    <w:rsid w:val="00106C78"/>
    <w:rsid w:val="0012477F"/>
    <w:rsid w:val="001433AE"/>
    <w:rsid w:val="00173A5A"/>
    <w:rsid w:val="00207B45"/>
    <w:rsid w:val="00216F36"/>
    <w:rsid w:val="00231277"/>
    <w:rsid w:val="002442DE"/>
    <w:rsid w:val="00267928"/>
    <w:rsid w:val="00383DEC"/>
    <w:rsid w:val="003B0C01"/>
    <w:rsid w:val="003D0C24"/>
    <w:rsid w:val="00491F25"/>
    <w:rsid w:val="004970CC"/>
    <w:rsid w:val="005072D7"/>
    <w:rsid w:val="005120FE"/>
    <w:rsid w:val="005E4788"/>
    <w:rsid w:val="005E736E"/>
    <w:rsid w:val="00625E29"/>
    <w:rsid w:val="00636060"/>
    <w:rsid w:val="00677408"/>
    <w:rsid w:val="006F08D5"/>
    <w:rsid w:val="00744D38"/>
    <w:rsid w:val="00746B2E"/>
    <w:rsid w:val="007B6550"/>
    <w:rsid w:val="008229D3"/>
    <w:rsid w:val="008476FE"/>
    <w:rsid w:val="00857A52"/>
    <w:rsid w:val="008774A6"/>
    <w:rsid w:val="008D5101"/>
    <w:rsid w:val="009437F3"/>
    <w:rsid w:val="00950BC8"/>
    <w:rsid w:val="00A52A3A"/>
    <w:rsid w:val="00A55608"/>
    <w:rsid w:val="00A60437"/>
    <w:rsid w:val="00A832BF"/>
    <w:rsid w:val="00AA4123"/>
    <w:rsid w:val="00AC3EBC"/>
    <w:rsid w:val="00AF0C27"/>
    <w:rsid w:val="00AF5DBC"/>
    <w:rsid w:val="00B3521E"/>
    <w:rsid w:val="00B402B1"/>
    <w:rsid w:val="00B77F94"/>
    <w:rsid w:val="00B957CA"/>
    <w:rsid w:val="00BA306E"/>
    <w:rsid w:val="00BA6F0A"/>
    <w:rsid w:val="00C072B4"/>
    <w:rsid w:val="00C1250B"/>
    <w:rsid w:val="00C26DDD"/>
    <w:rsid w:val="00C61870"/>
    <w:rsid w:val="00C65434"/>
    <w:rsid w:val="00CD1BA9"/>
    <w:rsid w:val="00CD63F7"/>
    <w:rsid w:val="00DD2141"/>
    <w:rsid w:val="00E013BB"/>
    <w:rsid w:val="00EC1C8E"/>
    <w:rsid w:val="00EF1B01"/>
    <w:rsid w:val="00FD7A83"/>
    <w:rsid w:val="00FE4E49"/>
    <w:rsid w:val="00FF286B"/>
    <w:rsid w:val="00FF3578"/>
    <w:rsid w:val="454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97\&#24314;&#35758;&#25552;&#26696;&#27491;&#24335;&#31572;&#22797;&#25991;&#20214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建议提案正式答复文件.dot</Template>
  <Company>热线电话</Company>
  <Pages>2</Pages>
  <Words>570</Words>
  <Characters>118</Characters>
  <Lines>1</Lines>
  <Paragraphs>1</Paragraphs>
  <TotalTime>14</TotalTime>
  <ScaleCrop>false</ScaleCrop>
  <LinksUpToDate>false</LinksUpToDate>
  <CharactersWithSpaces>687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2018-10-24T08:04:00Z</dcterms:created>
  <dc:creator>交运局内网</dc:creator>
  <cp:lastModifiedBy>区交通运输局</cp:lastModifiedBy>
  <cp:lastPrinted>2018-07-01T06:10:00Z</cp:lastPrinted>
  <dcterms:modified xsi:type="dcterms:W3CDTF">2020-11-06T08:20:33Z</dcterms:modified>
  <dc:title>承办单位书面答复的办文格式：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