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Times New Roman" w:hAnsi="Times New Roman" w:eastAsia="华文行楷" w:cs="Times New Roman"/>
          <w:bCs/>
          <w:color w:val="FF0000"/>
          <w:sz w:val="84"/>
          <w:szCs w:val="84"/>
        </w:rPr>
      </w:pPr>
      <w:r>
        <w:rPr>
          <w:rFonts w:hint="default" w:ascii="Times New Roman" w:hAnsi="Times New Roman" w:eastAsia="华文行楷" w:cs="Times New Roman"/>
          <w:color w:val="FF0000"/>
          <w:sz w:val="136"/>
          <w:szCs w:val="136"/>
        </w:rPr>
        <w:t>西山卫生信息</w:t>
      </w:r>
    </w:p>
    <w:p>
      <w:pPr>
        <w:jc w:val="center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第1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59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期</w:t>
      </w:r>
    </w:p>
    <w:p>
      <w:pPr>
        <w:jc w:val="center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spacing w:line="560" w:lineRule="exact"/>
        <w:ind w:firstLine="105" w:firstLineChars="5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9525</wp:posOffset>
                </wp:positionH>
                <wp:positionV relativeFrom="paragraph">
                  <wp:posOffset>345440</wp:posOffset>
                </wp:positionV>
                <wp:extent cx="5278755" cy="0"/>
                <wp:effectExtent l="0" t="9525" r="17145" b="9525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0.75pt;margin-top:27.2pt;height:0pt;width:415.65pt;z-index:251673600;mso-width-relative:page;mso-height-relative:page;" filled="f" stroked="t" coordsize="21600,21600" o:gfxdata="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ftmDEtQA&#10;AAAHAQAADwAAAAAAAAABACAAAAAiAAAAZHJzL2Rvd25yZXYueG1sUEsBAhQAFAAAAAgAh07iQIQl&#10;8rnqAQAArwMAAA4AAAAAAAAAAQAgAAAAIwEAAGRycy9lMm9Eb2MueG1sUEsFBgAAAAAGAAYAWQEA&#10;AH8FAAAAAA==&#10;">
                <v:fill on="f" focussize="0,0"/>
                <v:stroke weight="1.5pt" color="#FF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Times New Roman" w:hAnsi="Times New Roman" w:eastAsia="仿宋_GB2312" w:cs="Times New Roman"/>
          <w:sz w:val="32"/>
          <w:szCs w:val="32"/>
        </w:rPr>
        <w:t>昆明市西山区卫生健康局办公室       2020年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15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智能化中医药技术筑堡垒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基层临床疗效寻突破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center"/>
        <w:textAlignment w:val="auto"/>
        <w:outlineLvl w:val="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—金碧社区卫生服务中心建设智能化配方颗粒中药房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outlineLvl w:val="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drawing>
          <wp:anchor distT="0" distB="0" distL="114300" distR="114300" simplePos="0" relativeHeight="251860992" behindDoc="1" locked="0" layoutInCell="1" allowOverlap="1">
            <wp:simplePos x="0" y="0"/>
            <wp:positionH relativeFrom="column">
              <wp:posOffset>2119630</wp:posOffset>
            </wp:positionH>
            <wp:positionV relativeFrom="paragraph">
              <wp:posOffset>391795</wp:posOffset>
            </wp:positionV>
            <wp:extent cx="3206750" cy="2634615"/>
            <wp:effectExtent l="0" t="0" r="12700" b="13335"/>
            <wp:wrapTight wrapText="bothSides">
              <wp:wrapPolygon>
                <wp:start x="0" y="0"/>
                <wp:lineTo x="0" y="21397"/>
                <wp:lineTo x="21429" y="21397"/>
                <wp:lineTo x="21429" y="0"/>
                <wp:lineTo x="0" y="0"/>
              </wp:wrapPolygon>
            </wp:wrapTight>
            <wp:docPr id="7" name="图片 7" descr="b6e31753bb8c26f958bd367a3577dd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b6e31753bb8c26f958bd367a3577ddd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206750" cy="2634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为进一步加强中心基本医疗建设，保持和发挥中医药特色优势，提高中医临床疗效，打破传统中药汤剂煎煮复杂，携带不便的临床制约瓶颈，打造基层中医药坚实堡垒，提升中心整体医疗服务实力，金碧社区卫生服务中心引进“免煎中药”——智能化配方颗粒中药技术，对传统中药饮片汤剂进行改革。</w:t>
      </w:r>
    </w:p>
    <w:p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此次改革意义重大：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一是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加强中医科室建设，创建中医特色。以李秀珍名中医工作室为纽带，结合新兴技术，带动中医药临床建设。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二是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完善中心药物剂型建设，使自制中药颗粒剂成为我中心中医馆的优势。该系统的使用可</w:t>
      </w:r>
      <w:r>
        <w:rPr>
          <w:rFonts w:hint="eastAsia" w:ascii="仿宋_GB2312" w:hAnsi="仿宋_GB2312" w:eastAsia="仿宋_GB2312" w:cs="仿宋_GB2312"/>
          <w:sz w:val="32"/>
          <w:szCs w:val="32"/>
        </w:rPr>
        <w:t>实现一张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drawing>
          <wp:anchor distT="0" distB="0" distL="114300" distR="114300" simplePos="0" relativeHeight="251955200" behindDoc="1" locked="0" layoutInCell="1" allowOverlap="1">
            <wp:simplePos x="0" y="0"/>
            <wp:positionH relativeFrom="column">
              <wp:posOffset>51435</wp:posOffset>
            </wp:positionH>
            <wp:positionV relativeFrom="paragraph">
              <wp:posOffset>407670</wp:posOffset>
            </wp:positionV>
            <wp:extent cx="3167380" cy="2374900"/>
            <wp:effectExtent l="0" t="0" r="0" b="0"/>
            <wp:wrapTight wrapText="bothSides">
              <wp:wrapPolygon>
                <wp:start x="0" y="0"/>
                <wp:lineTo x="0" y="21484"/>
                <wp:lineTo x="21435" y="21484"/>
                <wp:lineTo x="21435" y="0"/>
                <wp:lineTo x="0" y="0"/>
              </wp:wrapPolygon>
            </wp:wrapTight>
            <wp:docPr id="2" name="图片 2" descr="cbd1d949978f4329b928f639599ec3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bd1d949978f4329b928f639599ec35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167380" cy="2374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sz w:val="32"/>
          <w:szCs w:val="32"/>
        </w:rPr>
        <w:t>处方中的不同颗粒品种均匀混合在一起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等剂量封装，极大的方便患者服用、携带及储存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</w:rPr>
        <w:t>同时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自动配方调配系统的红外线扫码识别系统，兼具自动语音提示功能，大大提高了药师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调剂</w:t>
      </w:r>
      <w:r>
        <w:rPr>
          <w:rFonts w:hint="eastAsia" w:ascii="仿宋_GB2312" w:hAnsi="仿宋_GB2312" w:eastAsia="仿宋_GB2312" w:cs="仿宋_GB2312"/>
          <w:sz w:val="32"/>
          <w:szCs w:val="32"/>
        </w:rPr>
        <w:t>中药的工作效率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缩短病人的候药时间。</w:t>
      </w:r>
    </w:p>
    <w:p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该系统的投入使用，使我中心在中医药建设方面迈上了新台阶，提升了基层服务能力，为后续中医药临床发展提供了可靠保障。与此同时，中药颗粒剂的应用丰富了中心药物剂型，进一步满足了辖区群众对不同药物剂型的需求。</w:t>
      </w:r>
    </w:p>
    <w:p>
      <w:pPr>
        <w:pStyle w:val="2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>
      <w:pPr>
        <w:pStyle w:val="2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>
      <w:pPr>
        <w:pStyle w:val="2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>
      <w:pPr>
        <w:pStyle w:val="2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>
      <w:pPr>
        <w:pStyle w:val="2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>
      <w:pPr>
        <w:pStyle w:val="2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bookmarkStart w:id="0" w:name="_GoBack"/>
      <w:bookmarkEnd w:id="0"/>
    </w:p>
    <w:p>
      <w:pPr>
        <w:pStyle w:val="2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>
      <w:pPr>
        <w:pStyle w:val="2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>
      <w:pPr>
        <w:spacing w:line="540" w:lineRule="exact"/>
        <w:rPr>
          <w:rFonts w:hint="default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-33020</wp:posOffset>
                </wp:positionH>
                <wp:positionV relativeFrom="paragraph">
                  <wp:posOffset>39370</wp:posOffset>
                </wp:positionV>
                <wp:extent cx="5687695" cy="0"/>
                <wp:effectExtent l="0" t="0" r="0" b="0"/>
                <wp:wrapNone/>
                <wp:docPr id="4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8769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接连接符 3" o:spid="_x0000_s1026" o:spt="20" style="position:absolute;left:0pt;margin-left:-2.6pt;margin-top:3.1pt;height:0pt;width:447.85pt;z-index:251697152;mso-width-relative:page;mso-height-relative:page;" filled="f" stroked="t" coordsize="21600,21600" o:gfxdata="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A+U9FD1AAAAAYBAAAPAAAA&#10;AAAAAAEAIAAAACIAAABkcnMvZG93bnJldi54bWxQSwECFAAUAAAACACHTuJAQwwkluABAACkAwAA&#10;DgAAAAAAAAABACAAAAAjAQAAZHJzL2Uyb0RvYy54bWxQSwUGAAAAAAYABgBZAQAAdQ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Times New Roman" w:hAnsi="Times New Roman" w:eastAsia="仿宋_GB2312" w:cs="Times New Roman"/>
          <w:sz w:val="32"/>
          <w:szCs w:val="32"/>
          <w:lang w:val="zh-TW" w:eastAsia="zh-TW"/>
        </w:rPr>
        <w:t>编</w:t>
      </w:r>
      <w:r>
        <w:rPr>
          <w:rFonts w:hint="default" w:ascii="Times New Roman" w:hAnsi="Times New Roman" w:eastAsia="仿宋_GB2312" w:cs="Times New Roman"/>
          <w:sz w:val="32"/>
          <w:szCs w:val="32"/>
          <w:lang w:val="zh-TW"/>
        </w:rPr>
        <w:t>（校）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稿：</w:t>
      </w:r>
      <w:r>
        <w:rPr>
          <w:rFonts w:hint="eastAsia" w:ascii="仿宋_GB2312" w:hAnsi="宋体" w:eastAsia="仿宋_GB2312"/>
          <w:sz w:val="32"/>
          <w:szCs w:val="32"/>
          <w:shd w:val="clear" w:color="auto" w:fill="FFFFFF"/>
          <w:lang w:eastAsia="zh-CN"/>
        </w:rPr>
        <w:t>李艳丽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  <w:shd w:val="clear" w:color="auto" w:fill="auto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          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  </w:t>
      </w:r>
      <w:r>
        <w:rPr>
          <w:rFonts w:hint="default" w:ascii="Times New Roman" w:hAnsi="Times New Roman" w:eastAsia="仿宋_GB2312" w:cs="Times New Roman"/>
          <w:sz w:val="32"/>
          <w:szCs w:val="32"/>
          <w:lang w:val="zh-TW" w:eastAsia="zh-TW"/>
        </w:rPr>
        <w:t>审  稿：</w:t>
      </w:r>
      <w:r>
        <w:rPr>
          <w:rFonts w:hint="eastAsia" w:ascii="仿宋_GB2312" w:hAnsi="宋体" w:eastAsia="仿宋_GB2312"/>
          <w:sz w:val="32"/>
          <w:szCs w:val="32"/>
          <w:shd w:val="clear" w:color="auto" w:fill="FFFFFF"/>
          <w:lang w:eastAsia="zh-CN"/>
        </w:rPr>
        <w:t>杨民惠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Arial Unicode MS">
    <w:panose1 w:val="020B0604020202020204"/>
    <w:charset w:val="86"/>
    <w:family w:val="roman"/>
    <w:pitch w:val="default"/>
    <w:sig w:usb0="FFFFFFFF" w:usb1="E9FFFFFF" w:usb2="0000003F" w:usb3="00000000" w:csb0="603F01FF" w:csb1="FFFF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006"/>
    <w:rsid w:val="00000B66"/>
    <w:rsid w:val="00002E3B"/>
    <w:rsid w:val="000045F1"/>
    <w:rsid w:val="00024FC7"/>
    <w:rsid w:val="00047B19"/>
    <w:rsid w:val="00095CE7"/>
    <w:rsid w:val="000A1006"/>
    <w:rsid w:val="000C71A8"/>
    <w:rsid w:val="000E0C3A"/>
    <w:rsid w:val="001151A0"/>
    <w:rsid w:val="00184B51"/>
    <w:rsid w:val="00266E88"/>
    <w:rsid w:val="00276660"/>
    <w:rsid w:val="00425A5A"/>
    <w:rsid w:val="004D60A7"/>
    <w:rsid w:val="00515F55"/>
    <w:rsid w:val="00564416"/>
    <w:rsid w:val="006518CF"/>
    <w:rsid w:val="006E63CA"/>
    <w:rsid w:val="00814EE9"/>
    <w:rsid w:val="008444C2"/>
    <w:rsid w:val="00877962"/>
    <w:rsid w:val="00A50120"/>
    <w:rsid w:val="00A622C9"/>
    <w:rsid w:val="00BA0115"/>
    <w:rsid w:val="00C00391"/>
    <w:rsid w:val="00C40E84"/>
    <w:rsid w:val="00C6476B"/>
    <w:rsid w:val="00C71AEC"/>
    <w:rsid w:val="00CA31EC"/>
    <w:rsid w:val="00CD5F0D"/>
    <w:rsid w:val="00D66D6A"/>
    <w:rsid w:val="00E671BC"/>
    <w:rsid w:val="00ED32E0"/>
    <w:rsid w:val="00ED468D"/>
    <w:rsid w:val="00F21862"/>
    <w:rsid w:val="00F267E4"/>
    <w:rsid w:val="00FC742F"/>
    <w:rsid w:val="00FE71F2"/>
    <w:rsid w:val="012B14B7"/>
    <w:rsid w:val="018E0316"/>
    <w:rsid w:val="019351AE"/>
    <w:rsid w:val="028F74F4"/>
    <w:rsid w:val="032D4844"/>
    <w:rsid w:val="039006BB"/>
    <w:rsid w:val="03DE0BBA"/>
    <w:rsid w:val="03E83D8D"/>
    <w:rsid w:val="05D1720E"/>
    <w:rsid w:val="074B5150"/>
    <w:rsid w:val="07BB5C14"/>
    <w:rsid w:val="07F95197"/>
    <w:rsid w:val="089B2E97"/>
    <w:rsid w:val="08B43E26"/>
    <w:rsid w:val="09DE563C"/>
    <w:rsid w:val="0AD62B62"/>
    <w:rsid w:val="0C041A53"/>
    <w:rsid w:val="0C9D6E31"/>
    <w:rsid w:val="0CCC346F"/>
    <w:rsid w:val="0CDA33FE"/>
    <w:rsid w:val="0E031173"/>
    <w:rsid w:val="0ED95609"/>
    <w:rsid w:val="0F38167E"/>
    <w:rsid w:val="122951E5"/>
    <w:rsid w:val="128664E7"/>
    <w:rsid w:val="13D2314C"/>
    <w:rsid w:val="143535FE"/>
    <w:rsid w:val="14604066"/>
    <w:rsid w:val="15F90437"/>
    <w:rsid w:val="16150ECD"/>
    <w:rsid w:val="17AB4F11"/>
    <w:rsid w:val="180A147C"/>
    <w:rsid w:val="18AB5501"/>
    <w:rsid w:val="19255582"/>
    <w:rsid w:val="19334EB3"/>
    <w:rsid w:val="1BF22C16"/>
    <w:rsid w:val="1F017A1D"/>
    <w:rsid w:val="1F8A66C4"/>
    <w:rsid w:val="1F8C5F56"/>
    <w:rsid w:val="1FBA1F57"/>
    <w:rsid w:val="1FEC504E"/>
    <w:rsid w:val="20986894"/>
    <w:rsid w:val="20B269B5"/>
    <w:rsid w:val="21CF31F9"/>
    <w:rsid w:val="239E572E"/>
    <w:rsid w:val="23F9435E"/>
    <w:rsid w:val="26DE421E"/>
    <w:rsid w:val="27313A2A"/>
    <w:rsid w:val="282613FD"/>
    <w:rsid w:val="2C1830D7"/>
    <w:rsid w:val="2CDB1341"/>
    <w:rsid w:val="2EC775A1"/>
    <w:rsid w:val="30833531"/>
    <w:rsid w:val="32196D51"/>
    <w:rsid w:val="338E2EDF"/>
    <w:rsid w:val="34352FF4"/>
    <w:rsid w:val="36A77DAA"/>
    <w:rsid w:val="38846875"/>
    <w:rsid w:val="39665B15"/>
    <w:rsid w:val="3B5D44F4"/>
    <w:rsid w:val="3CA621AB"/>
    <w:rsid w:val="3E713439"/>
    <w:rsid w:val="3F080FA9"/>
    <w:rsid w:val="40905513"/>
    <w:rsid w:val="40AE7732"/>
    <w:rsid w:val="41B40632"/>
    <w:rsid w:val="4235719F"/>
    <w:rsid w:val="4434582C"/>
    <w:rsid w:val="44706C30"/>
    <w:rsid w:val="45494EB0"/>
    <w:rsid w:val="45DF26B5"/>
    <w:rsid w:val="465F014E"/>
    <w:rsid w:val="46D317D9"/>
    <w:rsid w:val="46EF7B46"/>
    <w:rsid w:val="47134818"/>
    <w:rsid w:val="4A0B5CAF"/>
    <w:rsid w:val="4A570651"/>
    <w:rsid w:val="4CA069B0"/>
    <w:rsid w:val="4CBA03DF"/>
    <w:rsid w:val="4CC467F0"/>
    <w:rsid w:val="4D4E6E61"/>
    <w:rsid w:val="4E111A44"/>
    <w:rsid w:val="5025545B"/>
    <w:rsid w:val="558D385A"/>
    <w:rsid w:val="575C534A"/>
    <w:rsid w:val="58130FD1"/>
    <w:rsid w:val="5813506C"/>
    <w:rsid w:val="58533C26"/>
    <w:rsid w:val="5B774C00"/>
    <w:rsid w:val="5D354E62"/>
    <w:rsid w:val="5F166907"/>
    <w:rsid w:val="62F70BE2"/>
    <w:rsid w:val="63082B33"/>
    <w:rsid w:val="63D31821"/>
    <w:rsid w:val="64213A45"/>
    <w:rsid w:val="64887B71"/>
    <w:rsid w:val="663F15D2"/>
    <w:rsid w:val="67A03786"/>
    <w:rsid w:val="68132C71"/>
    <w:rsid w:val="68163173"/>
    <w:rsid w:val="694C0B74"/>
    <w:rsid w:val="6A1D1D56"/>
    <w:rsid w:val="6BCF6452"/>
    <w:rsid w:val="6F511761"/>
    <w:rsid w:val="70CD3EFC"/>
    <w:rsid w:val="715A15DB"/>
    <w:rsid w:val="733D702E"/>
    <w:rsid w:val="744C5E81"/>
    <w:rsid w:val="74E818E9"/>
    <w:rsid w:val="757A2946"/>
    <w:rsid w:val="758A6895"/>
    <w:rsid w:val="766C3D46"/>
    <w:rsid w:val="78147DB8"/>
    <w:rsid w:val="78D57E0B"/>
    <w:rsid w:val="79BB40AE"/>
    <w:rsid w:val="7A253ECC"/>
    <w:rsid w:val="7A5137B5"/>
    <w:rsid w:val="7ACE31E2"/>
    <w:rsid w:val="7AFB3C3F"/>
    <w:rsid w:val="7B415E15"/>
    <w:rsid w:val="7B935BCE"/>
    <w:rsid w:val="7DEC55C3"/>
    <w:rsid w:val="7E7238CC"/>
    <w:rsid w:val="7E7F20A8"/>
    <w:rsid w:val="7E81394C"/>
    <w:rsid w:val="7EFA1714"/>
    <w:rsid w:val="7F696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11"/>
    <w:qFormat/>
    <w:uiPriority w:val="0"/>
    <w:pPr>
      <w:keepNext/>
      <w:keepLines/>
      <w:spacing w:line="576" w:lineRule="auto"/>
      <w:outlineLvl w:val="0"/>
    </w:pPr>
    <w:rPr>
      <w:b/>
      <w:kern w:val="44"/>
      <w:sz w:val="44"/>
    </w:rPr>
  </w:style>
  <w:style w:type="character" w:default="1" w:styleId="9">
    <w:name w:val="Default Paragraph Font"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无间隔1"/>
    <w:unhideWhenUsed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7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 w:cs="Times New Roman"/>
      <w:b/>
      <w:bCs/>
      <w:sz w:val="32"/>
      <w:szCs w:val="32"/>
    </w:rPr>
  </w:style>
  <w:style w:type="character" w:styleId="10">
    <w:name w:val="Hyperlink"/>
    <w:basedOn w:val="9"/>
    <w:qFormat/>
    <w:uiPriority w:val="0"/>
    <w:rPr>
      <w:color w:val="0000FF"/>
      <w:u w:val="single"/>
    </w:rPr>
  </w:style>
  <w:style w:type="character" w:customStyle="1" w:styleId="11">
    <w:name w:val="标题 1 Char"/>
    <w:link w:val="3"/>
    <w:qFormat/>
    <w:uiPriority w:val="0"/>
    <w:rPr>
      <w:b/>
      <w:kern w:val="44"/>
      <w:sz w:val="44"/>
    </w:rPr>
  </w:style>
  <w:style w:type="paragraph" w:customStyle="1" w:styleId="12">
    <w:name w:val="Body text|1"/>
    <w:basedOn w:val="1"/>
    <w:qFormat/>
    <w:uiPriority w:val="0"/>
    <w:pPr>
      <w:spacing w:line="410" w:lineRule="auto"/>
      <w:ind w:firstLine="400"/>
    </w:pPr>
    <w:rPr>
      <w:rFonts w:ascii="宋体" w:hAnsi="宋体" w:eastAsia="宋体" w:cs="宋体"/>
      <w:sz w:val="30"/>
      <w:szCs w:val="30"/>
      <w:lang w:val="zh-TW" w:eastAsia="zh-TW" w:bidi="zh-TW"/>
    </w:rPr>
  </w:style>
  <w:style w:type="character" w:customStyle="1" w:styleId="13">
    <w:name w:val="页眉 Char"/>
    <w:basedOn w:val="9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4">
    <w:name w:val="正文 A"/>
    <w:qFormat/>
    <w:uiPriority w:val="0"/>
    <w:pPr>
      <w:keepNext w:val="0"/>
      <w:keepLines w:val="0"/>
      <w:pageBreakBefore w:val="0"/>
      <w:framePr w:w="0" w:wrap="around" w:vAnchor="margin" w:hAnchor="text" w:yAlign="inline"/>
      <w:widowControl w:val="0"/>
      <w:numPr>
        <w:ilvl w:val="0"/>
        <w:numId w:val="0"/>
      </w:numPr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color="auto" w:fill="auto"/>
      <w:suppressAutoHyphens w:val="0"/>
      <w:bidi w:val="0"/>
      <w:spacing w:before="0" w:beforeAutospacing="0" w:after="0" w:afterAutospacing="0" w:line="240" w:lineRule="auto"/>
      <w:ind w:left="0" w:right="0" w:firstLine="0"/>
      <w:jc w:val="both"/>
      <w:outlineLvl w:val="9"/>
    </w:pPr>
    <w:rPr>
      <w:rFonts w:hint="eastAsia" w:ascii="Arial Unicode MS" w:hAnsi="Arial Unicode MS" w:eastAsia="Arial Unicode MS" w:cs="Arial Unicode MS"/>
      <w:color w:val="000000"/>
      <w:spacing w:val="0"/>
      <w:w w:val="100"/>
      <w:kern w:val="2"/>
      <w:position w:val="0"/>
      <w:sz w:val="21"/>
      <w:szCs w:val="21"/>
      <w:u w:val="none" w:color="000000"/>
      <w:vertAlign w:val="baseline"/>
      <w:lang w:val="en-US"/>
    </w:rPr>
  </w:style>
  <w:style w:type="character" w:customStyle="1" w:styleId="15">
    <w:name w:val="NormalCharacter"/>
    <w:semiHidden/>
    <w:qFormat/>
    <w:uiPriority w:val="0"/>
  </w:style>
  <w:style w:type="character" w:customStyle="1" w:styleId="16">
    <w:name w:val="apple-style-span"/>
    <w:basedOn w:val="9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3</Pages>
  <Words>122</Words>
  <Characters>702</Characters>
  <Lines>5</Lines>
  <Paragraphs>1</Paragraphs>
  <TotalTime>3</TotalTime>
  <ScaleCrop>false</ScaleCrop>
  <LinksUpToDate>false</LinksUpToDate>
  <CharactersWithSpaces>823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2020-09-14T07:05:00Z</dcterms:created>
  <dc:creator>Administrator</dc:creator>
  <cp:lastModifiedBy>Administrator</cp:lastModifiedBy>
  <dcterms:modified xsi:type="dcterms:W3CDTF">2020-10-15T01:31:19Z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