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54</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2020年9月</w:t>
      </w:r>
      <w:r>
        <w:rPr>
          <w:rFonts w:hint="eastAsia" w:ascii="Times New Roman" w:hAnsi="Times New Roman" w:eastAsia="仿宋_GB2312" w:cs="Times New Roman"/>
          <w:sz w:val="32"/>
          <w:szCs w:val="32"/>
          <w:lang w:val="en-US" w:eastAsia="zh-CN"/>
        </w:rPr>
        <w:t>29</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b w:val="0"/>
          <w:bCs w:val="0"/>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传承红色基因  </w:t>
      </w:r>
      <w:bookmarkStart w:id="0" w:name="_GoBack"/>
      <w:bookmarkEnd w:id="0"/>
      <w:r>
        <w:rPr>
          <w:rFonts w:hint="eastAsia" w:ascii="方正小标宋简体" w:hAnsi="方正小标宋简体" w:eastAsia="方正小标宋简体" w:cs="方正小标宋简体"/>
          <w:sz w:val="44"/>
          <w:szCs w:val="44"/>
          <w:lang w:val="en-US" w:eastAsia="zh-CN"/>
        </w:rPr>
        <w:t>强化初心使命</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val="en-US" w:eastAsia="zh-CN"/>
        </w:rPr>
      </w:pPr>
    </w:p>
    <w:p>
      <w:pPr>
        <w:pStyle w:val="2"/>
        <w:ind w:firstLine="640" w:firstLineChars="200"/>
        <w:jc w:val="both"/>
        <w:rPr>
          <w:rFonts w:hint="eastAsia" w:ascii="仿宋_GB2312" w:hAnsi="仿宋_GB2312" w:eastAsia="仿宋_GB2312" w:cs="仿宋_GB2312"/>
          <w:snapToGrid w:val="0"/>
          <w:kern w:val="0"/>
          <w:sz w:val="32"/>
          <w:szCs w:val="32"/>
          <w:lang w:val="en-US" w:eastAsia="zh-CN" w:bidi="ar-SA"/>
        </w:rPr>
      </w:pPr>
      <w:r>
        <w:rPr>
          <w:rFonts w:hint="eastAsia" w:ascii="仿宋_GB2312" w:hAnsi="仿宋_GB2312" w:eastAsia="仿宋_GB2312" w:cs="仿宋_GB2312"/>
          <w:snapToGrid w:val="0"/>
          <w:kern w:val="0"/>
          <w:sz w:val="32"/>
          <w:szCs w:val="32"/>
          <w:lang w:val="en-US" w:eastAsia="zh-CN" w:bidi="ar-SA"/>
        </w:rPr>
        <w:drawing>
          <wp:anchor distT="0" distB="0" distL="114300" distR="114300" simplePos="0" relativeHeight="251700224" behindDoc="0" locked="0" layoutInCell="1" allowOverlap="1">
            <wp:simplePos x="0" y="0"/>
            <wp:positionH relativeFrom="column">
              <wp:posOffset>2494280</wp:posOffset>
            </wp:positionH>
            <wp:positionV relativeFrom="paragraph">
              <wp:posOffset>182880</wp:posOffset>
            </wp:positionV>
            <wp:extent cx="2794000" cy="2625090"/>
            <wp:effectExtent l="0" t="0" r="3810" b="6350"/>
            <wp:wrapSquare wrapText="bothSides"/>
            <wp:docPr id="1" name="图片 2" descr="de03c22814864703f3727927b806f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de03c22814864703f3727927b806f0d"/>
                    <pic:cNvPicPr>
                      <a:picLocks noChangeAspect="1"/>
                    </pic:cNvPicPr>
                  </pic:nvPicPr>
                  <pic:blipFill>
                    <a:blip r:embed="rId4"/>
                    <a:srcRect r="13683"/>
                    <a:stretch>
                      <a:fillRect/>
                    </a:stretch>
                  </pic:blipFill>
                  <pic:spPr>
                    <a:xfrm rot="5400000">
                      <a:off x="0" y="0"/>
                      <a:ext cx="2794000" cy="2625090"/>
                    </a:xfrm>
                    <a:prstGeom prst="rect">
                      <a:avLst/>
                    </a:prstGeom>
                    <a:noFill/>
                    <a:ln>
                      <a:noFill/>
                    </a:ln>
                  </pic:spPr>
                </pic:pic>
              </a:graphicData>
            </a:graphic>
          </wp:anchor>
        </w:drawing>
      </w:r>
      <w:r>
        <w:rPr>
          <w:rFonts w:hint="eastAsia" w:ascii="仿宋_GB2312" w:hAnsi="仿宋_GB2312" w:eastAsia="仿宋_GB2312" w:cs="仿宋_GB2312"/>
          <w:i w:val="0"/>
          <w:caps w:val="0"/>
          <w:color w:val="000000"/>
          <w:spacing w:val="0"/>
          <w:sz w:val="32"/>
          <w:szCs w:val="32"/>
          <w:shd w:val="clear" w:color="auto" w:fill="FFFFFF"/>
          <w:lang w:eastAsia="zh-CN"/>
        </w:rPr>
        <w:drawing>
          <wp:anchor distT="0" distB="0" distL="114300" distR="114300" simplePos="0" relativeHeight="251701248" behindDoc="0" locked="0" layoutInCell="1" allowOverlap="1">
            <wp:simplePos x="0" y="0"/>
            <wp:positionH relativeFrom="column">
              <wp:posOffset>-3175</wp:posOffset>
            </wp:positionH>
            <wp:positionV relativeFrom="paragraph">
              <wp:posOffset>3211830</wp:posOffset>
            </wp:positionV>
            <wp:extent cx="2647315" cy="1985645"/>
            <wp:effectExtent l="0" t="0" r="635" b="14605"/>
            <wp:wrapSquare wrapText="bothSides"/>
            <wp:docPr id="5" name="图片 3" descr="f79cf23139e3bc5c8cb5d3a82cc37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f79cf23139e3bc5c8cb5d3a82cc379f"/>
                    <pic:cNvPicPr>
                      <a:picLocks noChangeAspect="1"/>
                    </pic:cNvPicPr>
                  </pic:nvPicPr>
                  <pic:blipFill>
                    <a:blip r:embed="rId5"/>
                    <a:stretch>
                      <a:fillRect/>
                    </a:stretch>
                  </pic:blipFill>
                  <pic:spPr>
                    <a:xfrm>
                      <a:off x="0" y="0"/>
                      <a:ext cx="2647315" cy="1985645"/>
                    </a:xfrm>
                    <a:prstGeom prst="rect">
                      <a:avLst/>
                    </a:prstGeom>
                    <a:noFill/>
                    <a:ln>
                      <a:noFill/>
                    </a:ln>
                  </pic:spPr>
                </pic:pic>
              </a:graphicData>
            </a:graphic>
          </wp:anchor>
        </w:drawing>
      </w:r>
      <w:r>
        <w:rPr>
          <w:rFonts w:hint="eastAsia" w:ascii="仿宋_GB2312" w:hAnsi="仿宋_GB2312" w:eastAsia="仿宋_GB2312" w:cs="仿宋_GB2312"/>
          <w:snapToGrid w:val="0"/>
          <w:kern w:val="0"/>
          <w:sz w:val="32"/>
          <w:szCs w:val="32"/>
          <w:lang w:val="en-US" w:eastAsia="zh-CN" w:bidi="ar-SA"/>
        </w:rPr>
        <w:t>为庆祝新中国成立71周年，进一步加强爱国主义教育、弘扬爱国主义精神，引导全体党员干部加强党性修养，坚定理想信念，以更加饱满的激情和昂扬的斗志，推动各项工作再上新台阶，西苑社区卫生服务中心党支部组织全体党员及中层干部到云南陆军讲武堂历史博物馆参观学习。</w:t>
      </w:r>
    </w:p>
    <w:p>
      <w:pPr>
        <w:pStyle w:val="2"/>
        <w:ind w:firstLine="700" w:firstLineChars="200"/>
        <w:jc w:val="both"/>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_GB2312" w:eastAsia="仿宋_GB2312" w:cs="仿宋_GB2312"/>
          <w:i w:val="0"/>
          <w:caps w:val="0"/>
          <w:color w:val="auto"/>
          <w:spacing w:val="15"/>
          <w:sz w:val="32"/>
          <w:szCs w:val="32"/>
          <w:shd w:val="clear" w:color="auto" w:fill="FFFFFF"/>
        </w:rPr>
        <w:t>在讲解人员的引导下</w:t>
      </w:r>
      <w:r>
        <w:rPr>
          <w:rFonts w:hint="eastAsia" w:ascii="仿宋_GB2312" w:hAnsi="仿宋_GB2312" w:eastAsia="仿宋_GB2312" w:cs="仿宋_GB2312"/>
          <w:i w:val="0"/>
          <w:caps w:val="0"/>
          <w:color w:val="auto"/>
          <w:spacing w:val="15"/>
          <w:sz w:val="32"/>
          <w:szCs w:val="32"/>
          <w:shd w:val="clear" w:color="auto" w:fill="FFFFFF"/>
          <w:lang w:eastAsia="zh-CN"/>
        </w:rPr>
        <w:t>，</w:t>
      </w:r>
      <w:r>
        <w:rPr>
          <w:rFonts w:hint="eastAsia" w:ascii="仿宋_GB2312" w:hAnsi="仿宋_GB2312" w:eastAsia="仿宋_GB2312" w:cs="仿宋_GB2312"/>
          <w:i w:val="0"/>
          <w:caps w:val="0"/>
          <w:color w:val="auto"/>
          <w:spacing w:val="0"/>
          <w:sz w:val="32"/>
          <w:szCs w:val="32"/>
          <w:shd w:val="clear" w:color="auto" w:fill="FFFFFF"/>
        </w:rPr>
        <w:t>全体党员</w:t>
      </w:r>
      <w:r>
        <w:rPr>
          <w:rFonts w:hint="eastAsia" w:ascii="仿宋_GB2312" w:hAnsi="仿宋_GB2312" w:eastAsia="仿宋_GB2312" w:cs="仿宋_GB2312"/>
          <w:i w:val="0"/>
          <w:caps w:val="0"/>
          <w:color w:val="auto"/>
          <w:spacing w:val="0"/>
          <w:sz w:val="32"/>
          <w:szCs w:val="32"/>
          <w:shd w:val="clear" w:color="auto" w:fill="FFFFFF"/>
          <w:lang w:eastAsia="zh-CN"/>
        </w:rPr>
        <w:t>干部</w:t>
      </w:r>
      <w:r>
        <w:rPr>
          <w:rFonts w:hint="eastAsia" w:ascii="仿宋_GB2312" w:hAnsi="仿宋_GB2312" w:eastAsia="仿宋_GB2312" w:cs="仿宋_GB2312"/>
          <w:i w:val="0"/>
          <w:caps w:val="0"/>
          <w:color w:val="auto"/>
          <w:spacing w:val="0"/>
          <w:sz w:val="32"/>
          <w:szCs w:val="32"/>
          <w:shd w:val="clear" w:color="auto" w:fill="FFFFFF"/>
        </w:rPr>
        <w:t>认真聆听了陆</w:t>
      </w:r>
      <w:r>
        <w:rPr>
          <w:rFonts w:hint="eastAsia" w:ascii="仿宋_GB2312" w:hAnsi="仿宋_GB2312" w:eastAsia="仿宋_GB2312" w:cs="仿宋_GB2312"/>
          <w:i w:val="0"/>
          <w:caps w:val="0"/>
          <w:color w:val="000000"/>
          <w:spacing w:val="0"/>
          <w:sz w:val="32"/>
          <w:szCs w:val="32"/>
          <w:shd w:val="clear" w:color="auto" w:fill="FFFFFF"/>
          <w:lang w:eastAsia="zh-CN"/>
        </w:rPr>
        <w:drawing>
          <wp:anchor distT="0" distB="0" distL="114300" distR="114300" simplePos="0" relativeHeight="251704320" behindDoc="0" locked="0" layoutInCell="1" allowOverlap="1">
            <wp:simplePos x="0" y="0"/>
            <wp:positionH relativeFrom="column">
              <wp:posOffset>-95250</wp:posOffset>
            </wp:positionH>
            <wp:positionV relativeFrom="paragraph">
              <wp:posOffset>2799080</wp:posOffset>
            </wp:positionV>
            <wp:extent cx="2808605" cy="2320925"/>
            <wp:effectExtent l="0" t="0" r="10795" b="3175"/>
            <wp:wrapSquare wrapText="bothSides"/>
            <wp:docPr id="6" name="图片 2" descr="3f6c6845c3b0ccb68a53a5b0bed70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3f6c6845c3b0ccb68a53a5b0bed70ae"/>
                    <pic:cNvPicPr>
                      <a:picLocks noChangeAspect="1"/>
                    </pic:cNvPicPr>
                  </pic:nvPicPr>
                  <pic:blipFill>
                    <a:blip r:embed="rId6"/>
                    <a:stretch>
                      <a:fillRect/>
                    </a:stretch>
                  </pic:blipFill>
                  <pic:spPr>
                    <a:xfrm>
                      <a:off x="0" y="0"/>
                      <a:ext cx="2808605" cy="2320925"/>
                    </a:xfrm>
                    <a:prstGeom prst="rect">
                      <a:avLst/>
                    </a:prstGeom>
                    <a:noFill/>
                    <a:ln>
                      <a:noFill/>
                    </a:ln>
                  </pic:spPr>
                </pic:pic>
              </a:graphicData>
            </a:graphic>
          </wp:anchor>
        </w:drawing>
      </w:r>
      <w:r>
        <w:rPr>
          <w:rFonts w:hint="eastAsia" w:ascii="仿宋_GB2312" w:hAnsi="仿宋_GB2312" w:eastAsia="仿宋_GB2312" w:cs="仿宋_GB2312"/>
          <w:i w:val="0"/>
          <w:caps w:val="0"/>
          <w:color w:val="000000"/>
          <w:spacing w:val="0"/>
          <w:sz w:val="32"/>
          <w:szCs w:val="32"/>
          <w:shd w:val="clear" w:color="auto" w:fill="FFFFFF"/>
          <w:lang w:eastAsia="zh-CN"/>
        </w:rPr>
        <w:drawing>
          <wp:anchor distT="0" distB="0" distL="114300" distR="114300" simplePos="0" relativeHeight="251703296" behindDoc="0" locked="0" layoutInCell="1" allowOverlap="1">
            <wp:simplePos x="0" y="0"/>
            <wp:positionH relativeFrom="column">
              <wp:posOffset>-12700</wp:posOffset>
            </wp:positionH>
            <wp:positionV relativeFrom="paragraph">
              <wp:posOffset>139700</wp:posOffset>
            </wp:positionV>
            <wp:extent cx="2707005" cy="2030730"/>
            <wp:effectExtent l="0" t="0" r="17145" b="7620"/>
            <wp:wrapSquare wrapText="bothSides"/>
            <wp:docPr id="2" name="图片 1" descr="e1d3931cd09d5819e3e03f339bc8c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e1d3931cd09d5819e3e03f339bc8ca1"/>
                    <pic:cNvPicPr>
                      <a:picLocks noChangeAspect="1"/>
                    </pic:cNvPicPr>
                  </pic:nvPicPr>
                  <pic:blipFill>
                    <a:blip r:embed="rId7"/>
                    <a:stretch>
                      <a:fillRect/>
                    </a:stretch>
                  </pic:blipFill>
                  <pic:spPr>
                    <a:xfrm>
                      <a:off x="0" y="0"/>
                      <a:ext cx="2707005" cy="2030730"/>
                    </a:xfrm>
                    <a:prstGeom prst="rect">
                      <a:avLst/>
                    </a:prstGeom>
                    <a:noFill/>
                    <a:ln>
                      <a:noFill/>
                    </a:ln>
                  </pic:spPr>
                </pic:pic>
              </a:graphicData>
            </a:graphic>
          </wp:anchor>
        </w:drawing>
      </w:r>
      <w:r>
        <w:rPr>
          <w:rFonts w:hint="eastAsia" w:eastAsia="宋体"/>
          <w:color w:val="000000"/>
          <w:sz w:val="24"/>
          <w:szCs w:val="24"/>
          <w:lang w:eastAsia="zh-CN"/>
        </w:rPr>
        <w:drawing>
          <wp:anchor distT="0" distB="0" distL="114300" distR="114300" simplePos="0" relativeHeight="251702272" behindDoc="0" locked="0" layoutInCell="1" allowOverlap="1">
            <wp:simplePos x="0" y="0"/>
            <wp:positionH relativeFrom="column">
              <wp:posOffset>2167890</wp:posOffset>
            </wp:positionH>
            <wp:positionV relativeFrom="paragraph">
              <wp:posOffset>6379845</wp:posOffset>
            </wp:positionV>
            <wp:extent cx="2915285" cy="2186940"/>
            <wp:effectExtent l="0" t="0" r="18415" b="3810"/>
            <wp:wrapSquare wrapText="bothSides"/>
            <wp:docPr id="7" name="图片 4" descr="cca39e4881e36dc0fda702f01d59e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cca39e4881e36dc0fda702f01d59eb8"/>
                    <pic:cNvPicPr>
                      <a:picLocks noChangeAspect="1"/>
                    </pic:cNvPicPr>
                  </pic:nvPicPr>
                  <pic:blipFill>
                    <a:blip r:embed="rId8"/>
                    <a:stretch>
                      <a:fillRect/>
                    </a:stretch>
                  </pic:blipFill>
                  <pic:spPr>
                    <a:xfrm>
                      <a:off x="0" y="0"/>
                      <a:ext cx="2915285" cy="2186940"/>
                    </a:xfrm>
                    <a:prstGeom prst="rect">
                      <a:avLst/>
                    </a:prstGeom>
                    <a:noFill/>
                    <a:ln>
                      <a:noFill/>
                    </a:ln>
                  </pic:spPr>
                </pic:pic>
              </a:graphicData>
            </a:graphic>
          </wp:anchor>
        </w:drawing>
      </w:r>
      <w:r>
        <w:rPr>
          <w:rFonts w:hint="eastAsia" w:ascii="仿宋_GB2312" w:hAnsi="仿宋_GB2312" w:eastAsia="仿宋_GB2312" w:cs="仿宋_GB2312"/>
          <w:i w:val="0"/>
          <w:caps w:val="0"/>
          <w:color w:val="auto"/>
          <w:spacing w:val="0"/>
          <w:sz w:val="32"/>
          <w:szCs w:val="32"/>
          <w:shd w:val="clear" w:color="auto" w:fill="FFFFFF"/>
        </w:rPr>
        <w:t>军讲武堂的创办和发展史，了解了朱德、叶剑英等名将的事迹</w:t>
      </w:r>
      <w:r>
        <w:rPr>
          <w:rFonts w:hint="eastAsia" w:ascii="仿宋_GB2312" w:hAnsi="仿宋_GB2312" w:eastAsia="仿宋_GB2312" w:cs="仿宋_GB2312"/>
          <w:i w:val="0"/>
          <w:caps w:val="0"/>
          <w:color w:val="auto"/>
          <w:spacing w:val="0"/>
          <w:sz w:val="32"/>
          <w:szCs w:val="32"/>
          <w:shd w:val="clear" w:color="auto" w:fill="FFFFFF"/>
          <w:lang w:eastAsia="zh-CN"/>
        </w:rPr>
        <w:t>，</w:t>
      </w:r>
      <w:r>
        <w:rPr>
          <w:rFonts w:hint="eastAsia" w:ascii="仿宋_GB2312" w:hAnsi="仿宋_GB2312" w:eastAsia="仿宋_GB2312" w:cs="仿宋_GB2312"/>
          <w:i w:val="0"/>
          <w:caps w:val="0"/>
          <w:color w:val="000000"/>
          <w:spacing w:val="0"/>
          <w:sz w:val="32"/>
          <w:szCs w:val="32"/>
          <w:shd w:val="clear" w:color="auto" w:fill="FFFFFF"/>
        </w:rPr>
        <w:t>使全体党员进一步了解了讲武堂师生在中国近代风云激荡的政治军事斗争中，在辛亥革命、护国运动、北伐战争、抗日战争和解放战争中英勇奋斗，</w:t>
      </w:r>
      <w:r>
        <w:rPr>
          <w:rFonts w:hint="eastAsia" w:ascii="仿宋_GB2312" w:hAnsi="仿宋_GB2312" w:eastAsia="仿宋_GB2312" w:cs="仿宋_GB2312"/>
          <w:i w:val="0"/>
          <w:caps w:val="0"/>
          <w:color w:val="000000"/>
          <w:spacing w:val="0"/>
          <w:sz w:val="32"/>
          <w:szCs w:val="32"/>
          <w:shd w:val="clear" w:color="auto" w:fill="FFFFFF"/>
          <w:lang w:eastAsia="zh-CN"/>
        </w:rPr>
        <w:t>为国家</w:t>
      </w:r>
      <w:r>
        <w:rPr>
          <w:rFonts w:hint="eastAsia" w:ascii="仿宋_GB2312" w:hAnsi="仿宋_GB2312" w:eastAsia="仿宋_GB2312" w:cs="仿宋_GB2312"/>
          <w:i w:val="0"/>
          <w:caps w:val="0"/>
          <w:color w:val="000000"/>
          <w:spacing w:val="0"/>
          <w:sz w:val="32"/>
          <w:szCs w:val="32"/>
          <w:shd w:val="clear" w:color="auto" w:fill="FFFFFF"/>
        </w:rPr>
        <w:t>做出</w:t>
      </w:r>
      <w:r>
        <w:rPr>
          <w:rFonts w:hint="eastAsia" w:ascii="仿宋_GB2312" w:hAnsi="仿宋_GB2312" w:eastAsia="仿宋_GB2312" w:cs="仿宋_GB2312"/>
          <w:i w:val="0"/>
          <w:caps w:val="0"/>
          <w:color w:val="000000"/>
          <w:spacing w:val="0"/>
          <w:sz w:val="32"/>
          <w:szCs w:val="32"/>
          <w:shd w:val="clear" w:color="auto" w:fill="FFFFFF"/>
          <w:lang w:eastAsia="zh-CN"/>
        </w:rPr>
        <w:t>的</w:t>
      </w:r>
      <w:r>
        <w:rPr>
          <w:rFonts w:hint="eastAsia" w:ascii="仿宋_GB2312" w:hAnsi="仿宋_GB2312" w:eastAsia="仿宋_GB2312" w:cs="仿宋_GB2312"/>
          <w:i w:val="0"/>
          <w:caps w:val="0"/>
          <w:color w:val="000000"/>
          <w:spacing w:val="0"/>
          <w:sz w:val="32"/>
          <w:szCs w:val="32"/>
          <w:shd w:val="clear" w:color="auto" w:fill="FFFFFF"/>
        </w:rPr>
        <w:t>突出贡献，留下的光辉革命历史</w:t>
      </w:r>
      <w:r>
        <w:rPr>
          <w:rFonts w:hint="eastAsia" w:ascii="仿宋_GB2312" w:hAnsi="仿宋_GB2312" w:eastAsia="仿宋_GB2312" w:cs="仿宋_GB2312"/>
          <w:i w:val="0"/>
          <w:caps w:val="0"/>
          <w:color w:val="000000"/>
          <w:spacing w:val="0"/>
          <w:sz w:val="32"/>
          <w:szCs w:val="32"/>
          <w:shd w:val="clear" w:color="auto" w:fill="FFFFFF"/>
          <w:lang w:eastAsia="zh-CN"/>
        </w:rPr>
        <w:t>。让党员干部</w:t>
      </w:r>
      <w:r>
        <w:rPr>
          <w:rFonts w:hint="eastAsia" w:ascii="仿宋_GB2312" w:hAnsi="仿宋_GB2312" w:eastAsia="仿宋_GB2312" w:cs="仿宋_GB2312"/>
          <w:i w:val="0"/>
          <w:caps w:val="0"/>
          <w:color w:val="auto"/>
          <w:spacing w:val="0"/>
          <w:sz w:val="32"/>
          <w:szCs w:val="32"/>
          <w:shd w:val="clear" w:color="auto" w:fill="FFFFFF"/>
        </w:rPr>
        <w:t>对动荡曲折的中国近代历史有了新的认识，并深受陆军讲武堂师生救亡图存、甘于献身的精神感染和震撼。</w:t>
      </w:r>
      <w:r>
        <w:rPr>
          <w:rFonts w:hint="eastAsia" w:ascii="仿宋_GB2312" w:hAnsi="仿宋_GB2312" w:eastAsia="仿宋_GB2312" w:cs="仿宋_GB2312"/>
          <w:i w:val="0"/>
          <w:caps w:val="0"/>
          <w:color w:val="000000"/>
          <w:spacing w:val="0"/>
          <w:sz w:val="32"/>
          <w:szCs w:val="32"/>
          <w:shd w:val="clear" w:color="auto" w:fill="FFFFFF"/>
        </w:rPr>
        <w:t>同时也让全体党员深切感受到革命战争年代的中国共产党人，为理想信念、民族独立、人民解放、国家富强，不惜抛头颅、洒热血的伟大牺牲精神，值得</w:t>
      </w:r>
      <w:r>
        <w:rPr>
          <w:rFonts w:hint="eastAsia" w:ascii="仿宋_GB2312" w:hAnsi="仿宋_GB2312" w:eastAsia="仿宋_GB2312" w:cs="仿宋_GB2312"/>
          <w:i w:val="0"/>
          <w:caps w:val="0"/>
          <w:color w:val="000000"/>
          <w:spacing w:val="0"/>
          <w:sz w:val="32"/>
          <w:szCs w:val="32"/>
          <w:shd w:val="clear" w:color="auto" w:fill="FFFFFF"/>
          <w:lang w:eastAsia="zh-CN"/>
        </w:rPr>
        <w:t>每一名党员敬仰</w:t>
      </w:r>
      <w:r>
        <w:rPr>
          <w:rFonts w:hint="eastAsia" w:ascii="仿宋_GB2312" w:hAnsi="仿宋_GB2312" w:eastAsia="仿宋_GB2312" w:cs="仿宋_GB2312"/>
          <w:i w:val="0"/>
          <w:caps w:val="0"/>
          <w:color w:val="000000"/>
          <w:spacing w:val="0"/>
          <w:sz w:val="32"/>
          <w:szCs w:val="32"/>
          <w:shd w:val="clear" w:color="auto" w:fill="FFFFFF"/>
        </w:rPr>
        <w:t>和学习。</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通过参观学习，</w:t>
      </w:r>
      <w:r>
        <w:rPr>
          <w:rFonts w:hint="eastAsia" w:ascii="仿宋_GB2312" w:hAnsi="仿宋_GB2312" w:eastAsia="仿宋_GB2312" w:cs="仿宋_GB2312"/>
          <w:color w:val="auto"/>
          <w:sz w:val="32"/>
          <w:szCs w:val="32"/>
          <w:lang w:eastAsia="zh-CN"/>
        </w:rPr>
        <w:t>全体党员干部</w:t>
      </w:r>
      <w:r>
        <w:rPr>
          <w:rFonts w:hint="eastAsia" w:ascii="仿宋_GB2312" w:hAnsi="仿宋_GB2312" w:eastAsia="仿宋_GB2312" w:cs="仿宋_GB2312"/>
          <w:color w:val="auto"/>
          <w:sz w:val="32"/>
          <w:szCs w:val="32"/>
        </w:rPr>
        <w:t>纷纷表示，将铭记历史，珍惜</w:t>
      </w:r>
      <w:r>
        <w:rPr>
          <w:rFonts w:hint="eastAsia" w:ascii="仿宋_GB2312" w:hAnsi="仿宋_GB2312" w:eastAsia="仿宋_GB2312" w:cs="仿宋_GB2312"/>
          <w:color w:val="auto"/>
          <w:sz w:val="32"/>
          <w:szCs w:val="32"/>
          <w:lang w:eastAsia="zh-CN"/>
        </w:rPr>
        <w:t>来之不易的幸福生活</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积极</w:t>
      </w:r>
      <w:r>
        <w:rPr>
          <w:rFonts w:hint="eastAsia" w:ascii="仿宋_GB2312" w:hAnsi="仿宋_GB2312" w:eastAsia="仿宋_GB2312" w:cs="仿宋_GB2312"/>
          <w:color w:val="auto"/>
          <w:sz w:val="32"/>
          <w:szCs w:val="32"/>
        </w:rPr>
        <w:t>学习和弘扬老一辈革命家坚定不移的理想信念，强化为人民服务的宗旨意识，不忘初心、</w:t>
      </w:r>
      <w:r>
        <w:rPr>
          <w:rFonts w:hint="eastAsia" w:ascii="仿宋_GB2312" w:hAnsi="仿宋_GB2312" w:eastAsia="仿宋_GB2312" w:cs="仿宋_GB2312"/>
          <w:color w:val="auto"/>
          <w:sz w:val="32"/>
          <w:szCs w:val="32"/>
          <w:lang w:eastAsia="zh-CN"/>
        </w:rPr>
        <w:t>牢记使命、</w:t>
      </w:r>
      <w:r>
        <w:rPr>
          <w:rFonts w:hint="eastAsia" w:ascii="仿宋_GB2312" w:hAnsi="仿宋_GB2312" w:eastAsia="仿宋_GB2312" w:cs="仿宋_GB2312"/>
          <w:color w:val="auto"/>
          <w:sz w:val="32"/>
          <w:szCs w:val="32"/>
        </w:rPr>
        <w:t>继续前进，为</w:t>
      </w:r>
      <w:r>
        <w:rPr>
          <w:rFonts w:hint="eastAsia" w:ascii="仿宋_GB2312" w:hAnsi="仿宋_GB2312" w:eastAsia="仿宋_GB2312" w:cs="仿宋_GB2312"/>
          <w:color w:val="auto"/>
          <w:sz w:val="32"/>
          <w:szCs w:val="32"/>
          <w:lang w:eastAsia="zh-CN"/>
        </w:rPr>
        <w:t>基层医疗卫生事业</w:t>
      </w:r>
      <w:r>
        <w:rPr>
          <w:rFonts w:hint="eastAsia" w:ascii="仿宋_GB2312" w:hAnsi="仿宋_GB2312" w:eastAsia="仿宋_GB2312" w:cs="仿宋_GB2312"/>
          <w:color w:val="auto"/>
          <w:sz w:val="32"/>
          <w:szCs w:val="32"/>
        </w:rPr>
        <w:t>而不懈奋斗</w:t>
      </w:r>
      <w:r>
        <w:rPr>
          <w:rFonts w:hint="eastAsia" w:ascii="仿宋_GB2312" w:hAnsi="仿宋_GB2312" w:eastAsia="仿宋_GB2312" w:cs="仿宋_GB2312"/>
          <w:color w:val="auto"/>
          <w:sz w:val="32"/>
          <w:szCs w:val="32"/>
          <w:lang w:eastAsia="zh-CN"/>
        </w:rPr>
        <w:t>，为人民健康保驾护航</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val="en-US" w:eastAsia="zh-CN"/>
        </w:rPr>
      </w:pPr>
    </w:p>
    <w:p>
      <w:pPr>
        <w:spacing w:line="540" w:lineRule="exact"/>
        <w:rPr>
          <w:rFonts w:hint="default" w:ascii="仿宋_GB2312" w:hAnsi="仿宋_GB2312" w:eastAsia="仿宋_GB2312" w:cs="仿宋_GB2312"/>
          <w:sz w:val="32"/>
          <w:szCs w:val="32"/>
          <w:lang w:eastAsia="zh-CN"/>
        </w:rPr>
      </w:pPr>
      <w:r>
        <w:rPr>
          <w:rFonts w:hint="default" w:ascii="Times New Roman" w:hAnsi="Times New Roman" w:eastAsia="仿宋_GB2312" w:cs="Times New Roman"/>
          <w:kern w:val="0"/>
          <w:sz w:val="32"/>
          <w:szCs w:val="32"/>
        </w:rPr>
        <mc:AlternateContent>
          <mc:Choice Requires="wps">
            <w:drawing>
              <wp:anchor distT="0" distB="0" distL="114300" distR="114300" simplePos="0" relativeHeight="251697152" behindDoc="0" locked="0" layoutInCell="1" allowOverlap="1">
                <wp:simplePos x="0" y="0"/>
                <wp:positionH relativeFrom="column">
                  <wp:posOffset>-33020</wp:posOffset>
                </wp:positionH>
                <wp:positionV relativeFrom="paragraph">
                  <wp:posOffset>39370</wp:posOffset>
                </wp:positionV>
                <wp:extent cx="5687695" cy="0"/>
                <wp:effectExtent l="0" t="0" r="0" b="0"/>
                <wp:wrapNone/>
                <wp:docPr id="4"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接连接符 3" o:spid="_x0000_s1026" o:spt="20" style="position:absolute;left:0pt;margin-left:-2.6pt;margin-top:3.1pt;height:0pt;width:447.85pt;z-index:251697152;mso-width-relative:page;mso-height-relative:page;" filled="f" stroked="t" coordsize="21600,21600" o:gfxdata="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U9FD1AAAAAYBAAAPAAAA&#10;AAAAAAEAIAAAACIAAABkcnMvZG93bnJldi54bWxQSwECFAAUAAAACACHTuJAQwwkluABAACkAwAA&#10;DgAAAAAAAAABACAAAAAjAQAAZHJzL2Uyb0RvYy54bWxQSwUGAAAAAAYABgBZAQAAdQU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lang w:val="zh-TW" w:eastAsia="zh-TW"/>
        </w:rPr>
        <w:t>编</w:t>
      </w:r>
      <w:r>
        <w:rPr>
          <w:rFonts w:hint="default" w:ascii="Times New Roman" w:hAnsi="Times New Roman" w:eastAsia="仿宋_GB2312" w:cs="Times New Roman"/>
          <w:sz w:val="32"/>
          <w:szCs w:val="32"/>
          <w:lang w:val="zh-TW"/>
        </w:rPr>
        <w:t>（校）</w:t>
      </w:r>
      <w:r>
        <w:rPr>
          <w:rFonts w:hint="default" w:ascii="Times New Roman" w:hAnsi="Times New Roman" w:eastAsia="仿宋_GB2312" w:cs="Times New Roman"/>
          <w:sz w:val="32"/>
          <w:szCs w:val="32"/>
        </w:rPr>
        <w:t>稿：</w:t>
      </w:r>
      <w:r>
        <w:rPr>
          <w:rFonts w:hint="eastAsia" w:ascii="仿宋_GB2312" w:hAnsi="仿宋_GB2312" w:eastAsia="仿宋_GB2312" w:cs="仿宋_GB2312"/>
          <w:b w:val="0"/>
          <w:bCs w:val="0"/>
          <w:color w:val="auto"/>
          <w:sz w:val="32"/>
          <w:szCs w:val="32"/>
          <w:u w:val="none"/>
          <w:shd w:val="clear" w:color="auto" w:fill="auto"/>
          <w:lang w:val="en-US" w:eastAsia="zh-CN"/>
        </w:rPr>
        <w:t xml:space="preserve">陈小楠 </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TW" w:eastAsia="zh-TW"/>
        </w:rPr>
        <w:t>审  稿：</w:t>
      </w:r>
      <w:r>
        <w:rPr>
          <w:rFonts w:hint="eastAsia" w:ascii="仿宋_GB2312" w:hAnsi="仿宋_GB2312" w:eastAsia="仿宋_GB2312" w:cs="仿宋_GB2312"/>
          <w:b w:val="0"/>
          <w:bCs w:val="0"/>
          <w:color w:val="auto"/>
          <w:sz w:val="32"/>
          <w:szCs w:val="32"/>
          <w:u w:val="none"/>
          <w:shd w:val="clear" w:color="auto" w:fill="auto"/>
          <w:lang w:val="en-US" w:eastAsia="zh-CN"/>
        </w:rPr>
        <w:t>李迎美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8E0316"/>
    <w:rsid w:val="028F74F4"/>
    <w:rsid w:val="039006BB"/>
    <w:rsid w:val="03DE0BBA"/>
    <w:rsid w:val="03E83D8D"/>
    <w:rsid w:val="05D1720E"/>
    <w:rsid w:val="074B5150"/>
    <w:rsid w:val="07F95197"/>
    <w:rsid w:val="089B2E97"/>
    <w:rsid w:val="08B43E26"/>
    <w:rsid w:val="09DE563C"/>
    <w:rsid w:val="0C041A53"/>
    <w:rsid w:val="0C9D6E31"/>
    <w:rsid w:val="0CCC346F"/>
    <w:rsid w:val="0CDA33FE"/>
    <w:rsid w:val="0F38167E"/>
    <w:rsid w:val="122951E5"/>
    <w:rsid w:val="128664E7"/>
    <w:rsid w:val="13D2314C"/>
    <w:rsid w:val="14604066"/>
    <w:rsid w:val="15F90437"/>
    <w:rsid w:val="16150ECD"/>
    <w:rsid w:val="17AB4F11"/>
    <w:rsid w:val="18AB5501"/>
    <w:rsid w:val="19255582"/>
    <w:rsid w:val="19334EB3"/>
    <w:rsid w:val="1BF22C16"/>
    <w:rsid w:val="1F017A1D"/>
    <w:rsid w:val="1F8A66C4"/>
    <w:rsid w:val="1FEC504E"/>
    <w:rsid w:val="20986894"/>
    <w:rsid w:val="20B269B5"/>
    <w:rsid w:val="21CF31F9"/>
    <w:rsid w:val="239E572E"/>
    <w:rsid w:val="27313A2A"/>
    <w:rsid w:val="282613FD"/>
    <w:rsid w:val="2C1830D7"/>
    <w:rsid w:val="2CDB1341"/>
    <w:rsid w:val="30833531"/>
    <w:rsid w:val="32196D51"/>
    <w:rsid w:val="338E2EDF"/>
    <w:rsid w:val="34352FF4"/>
    <w:rsid w:val="36A77DAA"/>
    <w:rsid w:val="38846875"/>
    <w:rsid w:val="39665B15"/>
    <w:rsid w:val="3B5D44F4"/>
    <w:rsid w:val="3E713439"/>
    <w:rsid w:val="3F080FA9"/>
    <w:rsid w:val="40905513"/>
    <w:rsid w:val="40AE7732"/>
    <w:rsid w:val="41B40632"/>
    <w:rsid w:val="4235719F"/>
    <w:rsid w:val="44706C30"/>
    <w:rsid w:val="45494EB0"/>
    <w:rsid w:val="45DF26B5"/>
    <w:rsid w:val="465F014E"/>
    <w:rsid w:val="46EF7B46"/>
    <w:rsid w:val="47134818"/>
    <w:rsid w:val="4A0B5CAF"/>
    <w:rsid w:val="4CA069B0"/>
    <w:rsid w:val="4CBA03DF"/>
    <w:rsid w:val="4CC467F0"/>
    <w:rsid w:val="4D4E6E61"/>
    <w:rsid w:val="5025545B"/>
    <w:rsid w:val="558D385A"/>
    <w:rsid w:val="575C534A"/>
    <w:rsid w:val="58130FD1"/>
    <w:rsid w:val="5813506C"/>
    <w:rsid w:val="58533C26"/>
    <w:rsid w:val="5D354E62"/>
    <w:rsid w:val="62F70BE2"/>
    <w:rsid w:val="63082B33"/>
    <w:rsid w:val="63D31821"/>
    <w:rsid w:val="64213A45"/>
    <w:rsid w:val="64887B71"/>
    <w:rsid w:val="663F15D2"/>
    <w:rsid w:val="67A03786"/>
    <w:rsid w:val="68132C71"/>
    <w:rsid w:val="68163173"/>
    <w:rsid w:val="694C0B74"/>
    <w:rsid w:val="6A1D1D56"/>
    <w:rsid w:val="6BCF6452"/>
    <w:rsid w:val="6F511761"/>
    <w:rsid w:val="733D702E"/>
    <w:rsid w:val="744C5E81"/>
    <w:rsid w:val="74E818E9"/>
    <w:rsid w:val="757A2946"/>
    <w:rsid w:val="766C3D46"/>
    <w:rsid w:val="78147DB8"/>
    <w:rsid w:val="78D57E0B"/>
    <w:rsid w:val="79BB40AE"/>
    <w:rsid w:val="7A253ECC"/>
    <w:rsid w:val="7ACE31E2"/>
    <w:rsid w:val="7AFB3C3F"/>
    <w:rsid w:val="7B415E15"/>
    <w:rsid w:val="7B935BCE"/>
    <w:rsid w:val="7DEC55C3"/>
    <w:rsid w:val="7E7238CC"/>
    <w:rsid w:val="7E7F20A8"/>
    <w:rsid w:val="7E81394C"/>
    <w:rsid w:val="7F696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0"/>
    <w:qFormat/>
    <w:uiPriority w:val="0"/>
    <w:pPr>
      <w:keepNext/>
      <w:keepLines/>
      <w:spacing w:line="576" w:lineRule="auto"/>
      <w:outlineLvl w:val="0"/>
    </w:pPr>
    <w:rPr>
      <w:b/>
      <w:kern w:val="44"/>
      <w:sz w:val="44"/>
    </w:rPr>
  </w:style>
  <w:style w:type="character" w:default="1" w:styleId="9">
    <w:name w:val="Default Paragraph Font"/>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Title"/>
    <w:basedOn w:val="1"/>
    <w:next w:val="1"/>
    <w:qFormat/>
    <w:uiPriority w:val="0"/>
    <w:pPr>
      <w:spacing w:before="240" w:after="60"/>
      <w:jc w:val="center"/>
      <w:outlineLvl w:val="0"/>
    </w:pPr>
    <w:rPr>
      <w:rFonts w:ascii="Cambria" w:hAnsi="Cambria" w:cs="Times New Roman"/>
      <w:b/>
      <w:bCs/>
      <w:sz w:val="32"/>
      <w:szCs w:val="32"/>
    </w:rPr>
  </w:style>
  <w:style w:type="character" w:customStyle="1" w:styleId="10">
    <w:name w:val="标题 1 Char"/>
    <w:link w:val="3"/>
    <w:qFormat/>
    <w:uiPriority w:val="0"/>
    <w:rPr>
      <w:b/>
      <w:kern w:val="44"/>
      <w:sz w:val="44"/>
    </w:rPr>
  </w:style>
  <w:style w:type="paragraph" w:customStyle="1" w:styleId="11">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2">
    <w:name w:val="页眉 Char"/>
    <w:basedOn w:val="9"/>
    <w:link w:val="5"/>
    <w:qFormat/>
    <w:uiPriority w:val="0"/>
    <w:rPr>
      <w:rFonts w:asciiTheme="minorHAnsi" w:hAnsiTheme="minorHAnsi" w:eastAsiaTheme="minorEastAsia" w:cstheme="minorBidi"/>
      <w:kern w:val="2"/>
      <w:sz w:val="18"/>
      <w:szCs w:val="18"/>
    </w:rPr>
  </w:style>
  <w:style w:type="paragraph" w:customStyle="1" w:styleId="13">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4">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0</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2020-09-29T01:52:24Z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