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38" w:rsidRDefault="00392740" w:rsidP="00C80138">
      <w:pPr>
        <w:pStyle w:val="2"/>
        <w:shd w:val="clear" w:color="auto" w:fill="FFFFFF"/>
        <w:spacing w:before="0" w:beforeAutospacing="0" w:after="210" w:afterAutospacing="0"/>
        <w:ind w:firstLineChars="200" w:firstLine="592"/>
        <w:jc w:val="center"/>
        <w:rPr>
          <w:rStyle w:val="a6"/>
          <w:rFonts w:ascii="黑体" w:eastAsia="黑体" w:hAnsi="黑体" w:cs="黑体"/>
          <w:spacing w:val="8"/>
          <w:sz w:val="28"/>
          <w:szCs w:val="28"/>
        </w:rPr>
      </w:pPr>
      <w:bookmarkStart w:id="0" w:name="_GoBack"/>
      <w:r>
        <w:rPr>
          <w:rStyle w:val="a6"/>
          <w:rFonts w:ascii="黑体" w:eastAsia="黑体" w:hAnsi="黑体" w:cs="黑体" w:hint="eastAsia"/>
          <w:spacing w:val="8"/>
          <w:sz w:val="28"/>
          <w:szCs w:val="28"/>
        </w:rPr>
        <w:t>高校毕业生找工作看过来，这些职位等你来“撩”</w:t>
      </w:r>
    </w:p>
    <w:p w:rsidR="0093224F" w:rsidRDefault="00392740" w:rsidP="00C80138">
      <w:pPr>
        <w:pStyle w:val="2"/>
        <w:shd w:val="clear" w:color="auto" w:fill="FFFFFF"/>
        <w:spacing w:before="0" w:beforeAutospacing="0" w:after="210" w:afterAutospacing="0"/>
        <w:ind w:firstLineChars="200" w:firstLine="592"/>
        <w:jc w:val="center"/>
        <w:rPr>
          <w:rStyle w:val="a6"/>
          <w:rFonts w:ascii="黑体" w:eastAsia="黑体" w:hAnsi="黑体" w:cs="黑体"/>
          <w:spacing w:val="8"/>
          <w:sz w:val="28"/>
          <w:szCs w:val="28"/>
        </w:rPr>
      </w:pPr>
      <w:r>
        <w:rPr>
          <w:rStyle w:val="a6"/>
          <w:rFonts w:ascii="黑体" w:eastAsia="黑体" w:hAnsi="黑体" w:cs="黑体" w:hint="eastAsia"/>
          <w:spacing w:val="8"/>
          <w:sz w:val="28"/>
          <w:szCs w:val="28"/>
        </w:rPr>
        <w:t>（第一期）</w:t>
      </w:r>
    </w:p>
    <w:bookmarkEnd w:id="0"/>
    <w:p w:rsidR="0093224F" w:rsidRDefault="00392740">
      <w:pPr>
        <w:pStyle w:val="2"/>
        <w:shd w:val="clear" w:color="auto" w:fill="FFFFFF"/>
        <w:spacing w:before="0" w:beforeAutospacing="0" w:after="210" w:afterAutospacing="0"/>
        <w:rPr>
          <w:rFonts w:ascii="微软雅黑" w:eastAsia="微软雅黑" w:hAnsi="微软雅黑"/>
          <w:b w:val="0"/>
          <w:bCs w:val="0"/>
          <w:color w:val="333333"/>
          <w:spacing w:val="8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一、</w:t>
      </w: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单位：</w:t>
      </w:r>
      <w:r>
        <w:rPr>
          <w:rFonts w:ascii="微软雅黑" w:eastAsia="微软雅黑" w:hAnsi="微软雅黑" w:hint="eastAsia"/>
          <w:b w:val="0"/>
          <w:bCs w:val="0"/>
          <w:color w:val="333333"/>
          <w:spacing w:val="8"/>
          <w:sz w:val="24"/>
          <w:szCs w:val="24"/>
        </w:rPr>
        <w:t>昆明市公安局呈贡分局</w:t>
      </w:r>
    </w:p>
    <w:p w:rsidR="0093224F" w:rsidRDefault="00392740">
      <w:pPr>
        <w:pStyle w:val="2"/>
        <w:shd w:val="clear" w:color="auto" w:fill="FFFFFF"/>
        <w:spacing w:before="0" w:beforeAutospacing="0" w:after="210" w:afterAutospacing="0"/>
        <w:rPr>
          <w:rFonts w:ascii="微软雅黑" w:eastAsia="微软雅黑" w:hAnsi="微软雅黑"/>
          <w:b w:val="0"/>
          <w:bCs w:val="0"/>
          <w:color w:val="333333"/>
          <w:spacing w:val="8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联系人：</w:t>
      </w:r>
      <w:r>
        <w:rPr>
          <w:rFonts w:ascii="微软雅黑" w:eastAsia="微软雅黑" w:hAnsi="微软雅黑" w:hint="eastAsia"/>
          <w:b w:val="0"/>
          <w:bCs w:val="0"/>
          <w:color w:val="333333"/>
          <w:spacing w:val="8"/>
          <w:sz w:val="24"/>
          <w:szCs w:val="24"/>
        </w:rPr>
        <w:t>云南建安保安服务有限公司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Microsoft YaHei UI" w:eastAsia="Microsoft YaHei UI" w:hAnsi="Microsoft YaHei UI"/>
          <w:color w:val="333333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电话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0871-67419296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、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13629638191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、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13116299226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、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15925137551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、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13518782271</w:t>
      </w:r>
    </w:p>
    <w:p w:rsidR="0093224F" w:rsidRDefault="00392740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招聘岗位及要求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本次共招聘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187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人，劳务派遣形式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（一）招聘岗位：二类警务辅助人员及其他类警务辅助人员。其中二类警务辅助人员招聘男性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22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人，女性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28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人，共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50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人。其他岗类警务辅助人员共招聘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137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人（因工作性质问题本次只招男性）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（二）二类警务辅助人员基本要求：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、具有中华人民共和国国籍；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  <w:t>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、拥护宪法，遵守国家法律法规，品行端正，服从组织安排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、年龄为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岁以上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周岁以内（不包含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1990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年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月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日前出生的）；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4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、具有大学本科（含应届毕业生）及以上文化程度；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5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  <w:t>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具有较强的文字功底及写作能力；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6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  <w:t>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自愿从事警务辅助工作，责任心强，具有忠诚奉献、吃苦耐劳的精神；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、身体健康，无色盲、无口吃、无纹身、无传染性疾病；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、具有正常履行职责所需的身体素质和工作能力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9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、具备拟报考岗位所需的其他条件。</w:t>
      </w:r>
    </w:p>
    <w:p w:rsidR="0093224F" w:rsidRDefault="00392740">
      <w:pPr>
        <w:widowControl/>
        <w:shd w:val="clear" w:color="auto" w:fill="FFFFFF"/>
        <w:spacing w:line="480" w:lineRule="atLeast"/>
        <w:ind w:firstLineChars="100" w:firstLine="256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lastRenderedPageBreak/>
        <w:t>（三）其他类警务辅助人员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、具有中华人民共和国国籍；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2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、拥护宪法，遵守国家法律法规，品行端正，服从组织安排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、年龄为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周岁以上、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40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周岁以下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4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、具有高中（中专）及以上文化程度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5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、自愿从事警务辅助工作，责任心强，具有忠诚奉献、吃苦耐劳的精神；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6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、身体健康，无色盲、无口吃、无纹身、无传染性疾病；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、具有正常履行职责所需的身体素质和工作能力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、具备拟报考岗位所需的其他条件。</w:t>
      </w:r>
    </w:p>
    <w:p w:rsidR="0093224F" w:rsidRDefault="00392740">
      <w:pPr>
        <w:widowControl/>
        <w:shd w:val="clear" w:color="auto" w:fill="FFFFFF"/>
        <w:spacing w:line="480" w:lineRule="atLeast"/>
        <w:ind w:firstLineChars="100" w:firstLine="256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（四）有下列情形之一的人员，不得报考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受过刑事处罚或者涉嫌违法犯罪尚未查清的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2.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曾被行政拘留、收容教养、收容教育或者有吸毒史的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被国家机关、事业单位开除公职、辞职或解除劳动（合同）关系的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4.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曾因违反警务辅助人员有关管理规定而解除劳动合同的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5.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有较为严重的个人不良信用记录的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6.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具有严重身体或精神疾病，不宜从事警务辅助工作的；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7.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本人家庭成员或近亲属被判处刑罚的；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本人或家庭成员、近亲属参加非法组织、邪教组织或从事其他危害国家安全活动的；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9.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其他不适合从事警务辅助工作的情形。</w:t>
      </w:r>
    </w:p>
    <w:p w:rsidR="0093224F" w:rsidRDefault="00392740">
      <w:pPr>
        <w:pStyle w:val="a5"/>
        <w:shd w:val="clear" w:color="auto" w:fill="FFFFFF"/>
        <w:spacing w:beforeAutospacing="0" w:afterAutospacing="0" w:line="480" w:lineRule="atLeast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岗位职责：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lastRenderedPageBreak/>
        <w:t>（一）二类警务辅助人员：主要在机关或大队等部门从事文职类工作；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（二）警务辅助人员：主要在辖区派出所及巡特警大队等部门协助民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警开展社会面巡逻防控、协助执法执勤和其他规定的警务辅助人员的职责。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上述警务辅助人员不具有人民警察和公务员身份，不纳入编制管理，不行使人民警察职权。</w:t>
      </w:r>
    </w:p>
    <w:p w:rsidR="0093224F" w:rsidRDefault="0093224F">
      <w:pPr>
        <w:pStyle w:val="a5"/>
        <w:shd w:val="clear" w:color="auto" w:fill="FFFFFF"/>
        <w:spacing w:beforeAutospacing="0" w:afterAutospacing="0" w:line="480" w:lineRule="atLeast"/>
        <w:rPr>
          <w:rFonts w:ascii="微软雅黑" w:eastAsia="微软雅黑" w:hAnsi="微软雅黑"/>
          <w:b/>
          <w:bCs/>
          <w:color w:val="FFFFFF"/>
          <w:spacing w:val="23"/>
          <w:shd w:val="clear" w:color="auto" w:fill="5E7BAC"/>
        </w:rPr>
      </w:pPr>
    </w:p>
    <w:p w:rsidR="0093224F" w:rsidRDefault="00392740">
      <w:pPr>
        <w:pStyle w:val="a5"/>
        <w:shd w:val="clear" w:color="auto" w:fill="FFFFFF"/>
        <w:spacing w:beforeAutospacing="0" w:afterAutospacing="0" w:line="480" w:lineRule="atLeast"/>
        <w:rPr>
          <w:rStyle w:val="a6"/>
          <w:color w:val="FF6827"/>
          <w:sz w:val="22"/>
          <w:szCs w:val="22"/>
        </w:rPr>
      </w:pPr>
      <w:r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  <w:t>福利</w:t>
      </w:r>
      <w:r>
        <w:rPr>
          <w:rStyle w:val="a6"/>
          <w:color w:val="FF6827"/>
          <w:sz w:val="22"/>
          <w:szCs w:val="22"/>
        </w:rPr>
        <w:t>待遇</w:t>
      </w:r>
      <w:r>
        <w:rPr>
          <w:rStyle w:val="a6"/>
          <w:rFonts w:hint="eastAsia"/>
          <w:color w:val="FF6827"/>
          <w:sz w:val="22"/>
          <w:szCs w:val="22"/>
        </w:rPr>
        <w:t>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（一）二类警务辅助人员待遇：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参照市局二类警务辅助人员保障标准：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6086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元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/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月（保障经费含工资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+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“五险一金”单位及个人缴纳部分）全额保障，试用期工资标准按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80%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计发。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（二）其他类警务辅助人员待遇：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参照呈贡区辅岗保障标准：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3600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元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/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月（含工资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+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“五险”单位及个人缴纳部分）全额保障，试用期工资标准按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80%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计发。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新招聘的警务辅助人员，试用期为两个月，试用期工资按照该岗位全额工资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80%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计发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,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试用期满经考核合格后，核发该岗位正常工资。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（三）其他福利：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配发辅警工作服装（需按合同在岗时间满一年，如不满一年自行承担服装费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750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元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/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每年）；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2.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每年组织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1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次在岗技能培训；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3.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享受带薪年休假、婚假、产假（陪产假）等国家规定的假期；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4.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工作表现良好者按考核办法给予相应奖励；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5.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</w:rPr>
        <w:t>根据正式民警标准在食堂就餐；</w:t>
      </w:r>
    </w:p>
    <w:p w:rsidR="0093224F" w:rsidRDefault="0093224F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</w:p>
    <w:p w:rsidR="0093224F" w:rsidRDefault="0093224F">
      <w:pPr>
        <w:widowControl/>
        <w:shd w:val="clear" w:color="auto" w:fill="FFFFFF"/>
        <w:spacing w:line="480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</w:rPr>
      </w:pPr>
    </w:p>
    <w:p w:rsidR="0093224F" w:rsidRDefault="0093224F">
      <w:pPr>
        <w:pStyle w:val="a5"/>
        <w:widowControl/>
        <w:spacing w:beforeAutospacing="0" w:afterAutospacing="0"/>
        <w:jc w:val="both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</w:p>
    <w:p w:rsidR="0093224F" w:rsidRDefault="0093224F">
      <w:pPr>
        <w:pStyle w:val="a5"/>
        <w:widowControl/>
        <w:spacing w:beforeAutospacing="0" w:afterAutospacing="0"/>
        <w:jc w:val="both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二、</w:t>
      </w: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单位：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云南师范大学附属俊发城中学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/>
          <w:color w:val="333333"/>
          <w:spacing w:val="8"/>
          <w:shd w:val="clear" w:color="auto" w:fill="ECECFA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联系人：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ECECFA"/>
        </w:rPr>
        <w:t>钱老师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电话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ECECFA"/>
        </w:rPr>
        <w:t>0871-66039873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招聘岗位及要求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hint="eastAsia"/>
          <w:color w:val="666666"/>
          <w:spacing w:val="23"/>
          <w:shd w:val="clear" w:color="auto" w:fill="FFFFFF"/>
        </w:rPr>
        <w:t>招聘</w:t>
      </w:r>
      <w:r>
        <w:rPr>
          <w:rFonts w:ascii="微软雅黑" w:eastAsia="微软雅黑" w:hAnsi="微软雅黑" w:hint="eastAsia"/>
          <w:color w:val="666666"/>
          <w:spacing w:val="23"/>
          <w:shd w:val="clear" w:color="auto" w:fill="FFFFFF"/>
        </w:rPr>
        <w:t>7</w:t>
      </w:r>
      <w:r>
        <w:rPr>
          <w:rFonts w:ascii="微软雅黑" w:eastAsia="微软雅黑" w:hAnsi="微软雅黑" w:hint="eastAsia"/>
          <w:color w:val="666666"/>
          <w:spacing w:val="23"/>
          <w:shd w:val="clear" w:color="auto" w:fill="FFFFFF"/>
        </w:rPr>
        <w:t>人</w:t>
      </w:r>
      <w:r>
        <w:rPr>
          <w:rFonts w:ascii="微软雅黑" w:eastAsia="微软雅黑" w:hAnsi="微软雅黑" w:cs="微软雅黑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/>
          <w:color w:val="333333"/>
          <w:spacing w:val="8"/>
          <w:shd w:val="clear" w:color="auto" w:fill="ECECF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-77470</wp:posOffset>
            </wp:positionH>
            <wp:positionV relativeFrom="page">
              <wp:posOffset>6697980</wp:posOffset>
            </wp:positionV>
            <wp:extent cx="5274310" cy="1596390"/>
            <wp:effectExtent l="0" t="0" r="254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24F" w:rsidRDefault="0093224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</w:p>
    <w:p w:rsidR="0093224F" w:rsidRDefault="00392740">
      <w:pPr>
        <w:pStyle w:val="a5"/>
        <w:shd w:val="clear" w:color="auto" w:fill="FFFFFF"/>
        <w:spacing w:beforeAutospacing="0" w:afterAutospacing="0" w:line="480" w:lineRule="atLeast"/>
        <w:rPr>
          <w:rFonts w:ascii="微软雅黑" w:eastAsia="微软雅黑" w:hAnsi="微软雅黑"/>
          <w:b/>
          <w:bCs/>
          <w:color w:val="FFFFFF"/>
          <w:spacing w:val="23"/>
          <w:shd w:val="clear" w:color="auto" w:fill="5E7BAC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岗位职责：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1.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拥护中国共产党的领导和党的路线、方针、政策。遵纪守法，品行端正，具有良好的职业道德和服务教育的精神，热爱教育事业。身体健康，具备履行岗位职责的身体条件。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2.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第一学历本科及以上，获学士及以上学位。有高中教师资格证。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3.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获县（区）级以上骨干教师、科学带头人等荣誉称号且工作业绩突出者，获研究生以上学历者，全国重点师范院校本科毕业生优先考虑。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lastRenderedPageBreak/>
        <w:t xml:space="preserve">4.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学科教师中，熟悉高中学科教学者优先考虑。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Style w:val="a6"/>
          <w:color w:val="FF6827"/>
          <w:sz w:val="22"/>
          <w:szCs w:val="22"/>
        </w:rPr>
      </w:pPr>
      <w:r>
        <w:rPr>
          <w:rStyle w:val="a6"/>
          <w:rFonts w:hint="eastAsia"/>
          <w:color w:val="FF6827"/>
          <w:sz w:val="22"/>
          <w:szCs w:val="22"/>
        </w:rPr>
        <w:t>福利待遇：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1.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全部教职工购买“五险一金”，托管人事档案。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2.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为教师提供早、中餐和住宿。</w:t>
      </w:r>
    </w:p>
    <w:p w:rsidR="0093224F" w:rsidRDefault="00392740">
      <w:pPr>
        <w:widowControl/>
        <w:spacing w:line="480" w:lineRule="atLeast"/>
        <w:ind w:firstLineChars="200" w:firstLine="512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3.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教职工子女享受云南师大基础教育集团合作办学幼儿园、小学、初中、高中优质教育提供保障。</w:t>
      </w:r>
    </w:p>
    <w:p w:rsidR="0093224F" w:rsidRDefault="0039274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4.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组织教师开展专业培训及外出学习培训，每年推荐教师参加各级学科带头人、骨干教师评选。每年组织教师参加国家认可的职称评定。</w:t>
      </w:r>
    </w:p>
    <w:p w:rsidR="0093224F" w:rsidRDefault="00392740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 xml:space="preserve"> 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  <w:t xml:space="preserve">     </w:t>
      </w:r>
    </w:p>
    <w:p w:rsidR="0093224F" w:rsidRDefault="0093224F">
      <w:pPr>
        <w:widowControl/>
        <w:shd w:val="clear" w:color="auto" w:fill="FFFFFF"/>
        <w:spacing w:line="48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</w:p>
    <w:p w:rsidR="0093224F" w:rsidRDefault="00392740">
      <w:pPr>
        <w:widowControl/>
        <w:shd w:val="clear" w:color="auto" w:fill="FFFFFF"/>
        <w:spacing w:line="480" w:lineRule="atLeast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三、</w:t>
      </w: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单位：</w:t>
      </w:r>
      <w:r>
        <w:rPr>
          <w:rFonts w:ascii="微软雅黑" w:eastAsia="微软雅黑" w:hAnsi="微软雅黑" w:hint="eastAsia"/>
          <w:color w:val="666666"/>
          <w:spacing w:val="23"/>
          <w:shd w:val="clear" w:color="auto" w:fill="FFFFFF"/>
        </w:rPr>
        <w:t>云南省能源局</w:t>
      </w:r>
    </w:p>
    <w:p w:rsidR="0093224F" w:rsidRDefault="00392740">
      <w:pPr>
        <w:pStyle w:val="a5"/>
        <w:widowControl/>
        <w:jc w:val="both"/>
        <w:rPr>
          <w:color w:val="333333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联系人：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王老师</w:t>
      </w:r>
    </w:p>
    <w:p w:rsidR="0093224F" w:rsidRDefault="00392740">
      <w:pPr>
        <w:pStyle w:val="a5"/>
        <w:widowControl/>
        <w:jc w:val="both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电话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0871-67195762</w:t>
      </w:r>
    </w:p>
    <w:p w:rsidR="0093224F" w:rsidRDefault="00392740">
      <w:pPr>
        <w:pStyle w:val="a5"/>
        <w:widowControl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招聘岗位及要求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hint="eastAsia"/>
          <w:color w:val="666666"/>
          <w:spacing w:val="23"/>
          <w:shd w:val="clear" w:color="auto" w:fill="FFFFFF"/>
        </w:rPr>
        <w:t>劳务派遣制用工</w:t>
      </w:r>
      <w:r>
        <w:rPr>
          <w:rFonts w:ascii="微软雅黑" w:eastAsia="微软雅黑" w:hAnsi="微软雅黑" w:cs="微软雅黑" w:hint="eastAsia"/>
          <w:color w:val="333333"/>
          <w:spacing w:val="8"/>
        </w:rPr>
        <w:t>，</w:t>
      </w:r>
      <w:r>
        <w:rPr>
          <w:rFonts w:ascii="微软雅黑" w:eastAsia="微软雅黑" w:hAnsi="微软雅黑" w:cs="微软雅黑" w:hint="eastAsia"/>
          <w:color w:val="333333"/>
          <w:spacing w:val="8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</w:rPr>
        <w:t>人</w:t>
      </w:r>
    </w:p>
    <w:p w:rsidR="0093224F" w:rsidRDefault="00392740">
      <w:pPr>
        <w:widowControl/>
        <w:shd w:val="clear" w:color="auto" w:fill="FFFFFF"/>
        <w:spacing w:line="480" w:lineRule="atLeast"/>
        <w:ind w:firstLineChars="200" w:firstLine="512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1.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岗位及人数：网络管理（网络安全与信息技术方向）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 xml:space="preserve">1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人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2.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男性优先，年龄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35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周岁及以下，身体健康，无任何不良记录；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3.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本科及以上学历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;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4.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持相关专业资格证书或有相关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3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年以上从业经验者优先。</w:t>
      </w:r>
    </w:p>
    <w:p w:rsidR="0093224F" w:rsidRDefault="00392740">
      <w:pPr>
        <w:pStyle w:val="a5"/>
        <w:shd w:val="clear" w:color="auto" w:fill="FFFFFF"/>
        <w:spacing w:line="480" w:lineRule="atLeast"/>
        <w:rPr>
          <w:rFonts w:ascii="微软雅黑" w:eastAsia="微软雅黑" w:hAnsi="微软雅黑"/>
          <w:b/>
          <w:bCs/>
          <w:color w:val="FFFFFF"/>
          <w:spacing w:val="23"/>
          <w:shd w:val="clear" w:color="auto" w:fill="5E7BAC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岗位职责：</w:t>
      </w:r>
    </w:p>
    <w:p w:rsidR="0093224F" w:rsidRDefault="00392740">
      <w:pPr>
        <w:pStyle w:val="a5"/>
        <w:shd w:val="clear" w:color="auto" w:fill="FFFFFF"/>
        <w:spacing w:line="480" w:lineRule="atLeast"/>
        <w:ind w:firstLineChars="200" w:firstLine="512"/>
        <w:rPr>
          <w:rFonts w:ascii="微软雅黑" w:eastAsia="微软雅黑" w:hAnsi="微软雅黑" w:cs="宋体"/>
          <w:color w:val="333333"/>
          <w:spacing w:val="8"/>
        </w:rPr>
      </w:pPr>
      <w:r>
        <w:rPr>
          <w:rFonts w:ascii="微软雅黑" w:eastAsia="微软雅黑" w:hAnsi="微软雅黑" w:cs="宋体" w:hint="eastAsia"/>
          <w:color w:val="333333"/>
          <w:spacing w:val="8"/>
        </w:rPr>
        <w:t>1.</w:t>
      </w:r>
      <w:r>
        <w:rPr>
          <w:rFonts w:ascii="微软雅黑" w:eastAsia="微软雅黑" w:hAnsi="微软雅黑" w:cs="宋体" w:hint="eastAsia"/>
          <w:color w:val="333333"/>
          <w:spacing w:val="8"/>
        </w:rPr>
        <w:t>维护网络及故障分析；</w:t>
      </w:r>
    </w:p>
    <w:p w:rsidR="0093224F" w:rsidRDefault="00392740">
      <w:pPr>
        <w:widowControl/>
        <w:shd w:val="clear" w:color="auto" w:fill="FFFFFF"/>
        <w:spacing w:line="480" w:lineRule="atLeast"/>
        <w:ind w:firstLineChars="200" w:firstLine="512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lastRenderedPageBreak/>
        <w:t>2.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路由器、交换机、防火墙配置管理；</w:t>
      </w:r>
    </w:p>
    <w:p w:rsidR="0093224F" w:rsidRDefault="00392740">
      <w:pPr>
        <w:widowControl/>
        <w:shd w:val="clear" w:color="auto" w:fill="FFFFFF"/>
        <w:spacing w:line="480" w:lineRule="atLeast"/>
        <w:ind w:firstLineChars="200" w:firstLine="512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3.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处理日常系统问题。</w:t>
      </w:r>
    </w:p>
    <w:p w:rsidR="0093224F" w:rsidRDefault="00392740">
      <w:pPr>
        <w:pStyle w:val="a5"/>
        <w:widowControl/>
        <w:jc w:val="both"/>
        <w:rPr>
          <w:rStyle w:val="a6"/>
          <w:color w:val="FF6827"/>
          <w:sz w:val="22"/>
          <w:szCs w:val="22"/>
        </w:rPr>
      </w:pPr>
      <w:r>
        <w:rPr>
          <w:rStyle w:val="a6"/>
          <w:rFonts w:hint="eastAsia"/>
          <w:color w:val="FF6827"/>
          <w:sz w:val="22"/>
          <w:szCs w:val="22"/>
        </w:rPr>
        <w:t>福利待遇：</w:t>
      </w:r>
    </w:p>
    <w:p w:rsidR="0093224F" w:rsidRDefault="00392740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1.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薪资：试用期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2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个月，试用期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3360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元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/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月，转正后工资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4200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元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/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月（不含“五险一金”个人扣费）。</w:t>
      </w:r>
    </w:p>
    <w:p w:rsidR="0093224F" w:rsidRDefault="00392740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2.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</w:rPr>
        <w:t>社保：购买“五险一金”</w:t>
      </w:r>
    </w:p>
    <w:p w:rsidR="0093224F" w:rsidRDefault="0093224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</w:p>
    <w:p w:rsidR="0093224F" w:rsidRDefault="0093224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</w:p>
    <w:p w:rsidR="0093224F" w:rsidRDefault="0093224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4"/>
        </w:rPr>
      </w:pPr>
    </w:p>
    <w:p w:rsidR="0093224F" w:rsidRDefault="00392740">
      <w:pPr>
        <w:pStyle w:val="a5"/>
        <w:widowControl/>
        <w:spacing w:beforeAutospacing="0" w:afterAutospacing="0"/>
        <w:jc w:val="both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四、</w:t>
      </w: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单位：昆明滇峰国际旅行社有限责任公司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Style w:val="a6"/>
          <w:rFonts w:ascii="微软雅黑" w:eastAsia="微软雅黑" w:hAnsi="微软雅黑" w:cs="微软雅黑"/>
          <w:color w:val="FF6827"/>
          <w:spacing w:val="8"/>
          <w:sz w:val="22"/>
          <w:szCs w:val="22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联系人：高云娟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电话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cs="微软雅黑" w:hint="eastAsia"/>
          <w:color w:val="333333"/>
          <w:spacing w:val="8"/>
        </w:rPr>
        <w:t>18468122408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招聘岗位及要求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</w:rPr>
        <w:t>：</w:t>
      </w:r>
      <w:r>
        <w:rPr>
          <w:rFonts w:ascii="微软雅黑" w:eastAsia="微软雅黑" w:hAnsi="微软雅黑" w:cs="微软雅黑" w:hint="eastAsia"/>
          <w:color w:val="333333"/>
          <w:spacing w:val="8"/>
        </w:rPr>
        <w:t>计调，</w:t>
      </w:r>
      <w:r>
        <w:rPr>
          <w:rFonts w:ascii="微软雅黑" w:eastAsia="微软雅黑" w:hAnsi="微软雅黑" w:cs="微软雅黑" w:hint="eastAsia"/>
          <w:color w:val="333333"/>
          <w:spacing w:val="8"/>
        </w:rPr>
        <w:t>10</w:t>
      </w:r>
      <w:r>
        <w:rPr>
          <w:rFonts w:ascii="微软雅黑" w:eastAsia="微软雅黑" w:hAnsi="微软雅黑" w:cs="微软雅黑" w:hint="eastAsia"/>
          <w:color w:val="333333"/>
          <w:spacing w:val="8"/>
        </w:rPr>
        <w:t>人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1.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大专以上学历，专业不限，普通话标准，能熟练操作电脑。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2.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性格外向、反应敏捷、表达能力强，做事认真细致，有良好的团队合作意识；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3.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亲和力强，具有良好的学习、协调、组织、策划能力；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4. </w:t>
      </w:r>
      <w:r>
        <w:rPr>
          <w:rFonts w:ascii="微软雅黑" w:eastAsia="微软雅黑" w:hAnsi="微软雅黑" w:cs="微软雅黑" w:hint="eastAsia"/>
          <w:color w:val="333333"/>
          <w:spacing w:val="8"/>
        </w:rPr>
        <w:t>热爱旅游事业，熟知旅游及商业法规。</w:t>
      </w:r>
    </w:p>
    <w:p w:rsidR="0093224F" w:rsidRDefault="00392740">
      <w:pPr>
        <w:pStyle w:val="a5"/>
        <w:shd w:val="clear" w:color="auto" w:fill="FFFFFF"/>
        <w:spacing w:line="480" w:lineRule="atLeast"/>
        <w:rPr>
          <w:rFonts w:ascii="微软雅黑" w:eastAsia="微软雅黑" w:hAnsi="微软雅黑"/>
          <w:b/>
          <w:bCs/>
          <w:color w:val="FFFFFF"/>
          <w:spacing w:val="23"/>
          <w:shd w:val="clear" w:color="auto" w:fill="5E7BAC"/>
        </w:rPr>
      </w:pPr>
      <w:r>
        <w:rPr>
          <w:rStyle w:val="a6"/>
          <w:rFonts w:ascii="微软雅黑" w:eastAsia="微软雅黑" w:hAnsi="微软雅黑" w:cs="微软雅黑" w:hint="eastAsia"/>
          <w:color w:val="FF6827"/>
          <w:spacing w:val="8"/>
          <w:sz w:val="22"/>
          <w:szCs w:val="22"/>
        </w:rPr>
        <w:t>岗位职责：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1.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负责旅游产品售前</w:t>
      </w:r>
      <w:r>
        <w:rPr>
          <w:rFonts w:ascii="微软雅黑" w:eastAsia="微软雅黑" w:hAnsi="微软雅黑" w:cs="微软雅黑" w:hint="eastAsia"/>
          <w:color w:val="333333"/>
          <w:spacing w:val="8"/>
        </w:rPr>
        <w:t>(</w:t>
      </w:r>
      <w:r>
        <w:rPr>
          <w:rFonts w:ascii="微软雅黑" w:eastAsia="微软雅黑" w:hAnsi="微软雅黑" w:cs="微软雅黑" w:hint="eastAsia"/>
          <w:color w:val="333333"/>
          <w:spacing w:val="8"/>
        </w:rPr>
        <w:t>咨询</w:t>
      </w:r>
      <w:r>
        <w:rPr>
          <w:rFonts w:ascii="微软雅黑" w:eastAsia="微软雅黑" w:hAnsi="微软雅黑" w:cs="微软雅黑" w:hint="eastAsia"/>
          <w:color w:val="333333"/>
          <w:spacing w:val="8"/>
        </w:rPr>
        <w:t>)</w:t>
      </w:r>
      <w:r>
        <w:rPr>
          <w:rFonts w:ascii="微软雅黑" w:eastAsia="微软雅黑" w:hAnsi="微软雅黑" w:cs="微软雅黑" w:hint="eastAsia"/>
          <w:color w:val="333333"/>
          <w:spacing w:val="8"/>
        </w:rPr>
        <w:t>、售中（受理、制单）、售后（突发事件处理、投诉处理）等工作；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numPr>
          <w:ilvl w:val="0"/>
          <w:numId w:val="1"/>
        </w:numPr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lastRenderedPageBreak/>
        <w:t>负责旅游行程车辆、导游、餐、住宿、景点等各环节的安排。</w:t>
      </w:r>
    </w:p>
    <w:p w:rsidR="0093224F" w:rsidRDefault="00392740">
      <w:pPr>
        <w:pStyle w:val="a5"/>
        <w:widowControl/>
        <w:numPr>
          <w:ilvl w:val="0"/>
          <w:numId w:val="1"/>
        </w:numPr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对行程中的工作效果和质量进行监督，能及时妥善处理好行程中发生的问题。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4.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根据客户需求，参与制定旅游产品计划。</w:t>
      </w:r>
      <w:r>
        <w:rPr>
          <w:rFonts w:ascii="微软雅黑" w:eastAsia="微软雅黑" w:hAnsi="微软雅黑" w:cs="微软雅黑" w:hint="eastAsia"/>
          <w:color w:val="333333"/>
          <w:spacing w:val="8"/>
        </w:rPr>
        <w:t xml:space="preserve"> </w:t>
      </w:r>
    </w:p>
    <w:p w:rsidR="0093224F" w:rsidRDefault="00392740">
      <w:pPr>
        <w:pStyle w:val="a5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</w:rPr>
        <w:t>5.</w:t>
      </w:r>
      <w:r>
        <w:rPr>
          <w:rFonts w:ascii="微软雅黑" w:eastAsia="微软雅黑" w:hAnsi="微软雅黑" w:cs="微软雅黑" w:hint="eastAsia"/>
          <w:color w:val="333333"/>
          <w:spacing w:val="8"/>
        </w:rPr>
        <w:t>做好客户维护及回访、优化等工作。</w:t>
      </w:r>
    </w:p>
    <w:p w:rsidR="0093224F" w:rsidRDefault="00392740">
      <w:pPr>
        <w:rPr>
          <w:rStyle w:val="a6"/>
          <w:color w:val="FF6827"/>
          <w:sz w:val="22"/>
          <w:szCs w:val="22"/>
        </w:rPr>
      </w:pPr>
      <w:r>
        <w:rPr>
          <w:rStyle w:val="a6"/>
          <w:rFonts w:hint="eastAsia"/>
          <w:color w:val="FF6827"/>
          <w:sz w:val="22"/>
          <w:szCs w:val="22"/>
        </w:rPr>
        <w:t>薪资待遇：</w:t>
      </w:r>
    </w:p>
    <w:p w:rsidR="0093224F" w:rsidRDefault="00392740">
      <w:pPr>
        <w:rPr>
          <w:rFonts w:ascii="微软雅黑" w:eastAsia="微软雅黑" w:hAnsi="微软雅黑" w:cs="微软雅黑"/>
          <w:color w:val="333333"/>
          <w:spacing w:val="8"/>
          <w:lang w:bidi="ar"/>
        </w:rPr>
      </w:pP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岗位工资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工龄工资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岗位津贴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月奖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lang w:bidi="ar"/>
        </w:rPr>
        <w:t>年终奖；五险、带薪年假、节日福利、旅游奖励</w:t>
      </w:r>
    </w:p>
    <w:sectPr w:rsidR="0093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40" w:rsidRDefault="00392740" w:rsidP="00C80138">
      <w:r>
        <w:separator/>
      </w:r>
    </w:p>
  </w:endnote>
  <w:endnote w:type="continuationSeparator" w:id="0">
    <w:p w:rsidR="00392740" w:rsidRDefault="00392740" w:rsidP="00C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40" w:rsidRDefault="00392740" w:rsidP="00C80138">
      <w:r>
        <w:separator/>
      </w:r>
    </w:p>
  </w:footnote>
  <w:footnote w:type="continuationSeparator" w:id="0">
    <w:p w:rsidR="00392740" w:rsidRDefault="00392740" w:rsidP="00C8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115FF"/>
    <w:multiLevelType w:val="singleLevel"/>
    <w:tmpl w:val="7F5115F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C"/>
    <w:rsid w:val="000A03DE"/>
    <w:rsid w:val="00167818"/>
    <w:rsid w:val="001E5338"/>
    <w:rsid w:val="00291469"/>
    <w:rsid w:val="00303129"/>
    <w:rsid w:val="003452BD"/>
    <w:rsid w:val="00392740"/>
    <w:rsid w:val="00435F0F"/>
    <w:rsid w:val="00512D24"/>
    <w:rsid w:val="00593D16"/>
    <w:rsid w:val="005B719C"/>
    <w:rsid w:val="006538C5"/>
    <w:rsid w:val="006D3E5E"/>
    <w:rsid w:val="00706493"/>
    <w:rsid w:val="007164D2"/>
    <w:rsid w:val="007C0963"/>
    <w:rsid w:val="007D5DF5"/>
    <w:rsid w:val="008868E0"/>
    <w:rsid w:val="00886A6E"/>
    <w:rsid w:val="0093224F"/>
    <w:rsid w:val="00BD2FB8"/>
    <w:rsid w:val="00C80138"/>
    <w:rsid w:val="00CA517F"/>
    <w:rsid w:val="00EC647C"/>
    <w:rsid w:val="10074E1F"/>
    <w:rsid w:val="2F2D638E"/>
    <w:rsid w:val="417763AC"/>
    <w:rsid w:val="4DFD30ED"/>
    <w:rsid w:val="51C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0C144D-96CA-4A55-A9A8-CC2CF39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2Char">
    <w:name w:val="标题 2 Char"/>
    <w:basedOn w:val="a0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xsqjyj</dc:creator>
  <cp:lastModifiedBy>dell</cp:lastModifiedBy>
  <cp:revision>3</cp:revision>
  <dcterms:created xsi:type="dcterms:W3CDTF">2020-07-31T05:27:00Z</dcterms:created>
  <dcterms:modified xsi:type="dcterms:W3CDTF">2020-07-31T06:07:00Z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