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shd w:val="clear" w:color="auto" w:fill="auto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shd w:val="clear" w:color="auto" w:fill="auto"/>
          <w:lang w:eastAsia="zh-CN"/>
        </w:rPr>
        <w:t>抓过程管理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shd w:val="clear" w:color="auto" w:fill="auto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shd w:val="clear" w:color="auto" w:fill="auto"/>
          <w:lang w:eastAsia="zh-CN"/>
        </w:rPr>
        <w:t>促消除达标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——记西山区召开消除艾滋病、梅毒和乙肝母婴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传播2020年一季度工作例会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1228725</wp:posOffset>
            </wp:positionV>
            <wp:extent cx="3608070" cy="2533650"/>
            <wp:effectExtent l="0" t="0" r="11430" b="0"/>
            <wp:wrapSquare wrapText="bothSides"/>
            <wp:docPr id="2" name="图片 2" descr="e2de77b40f9f5284fa9bda2533e66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de77b40f9f5284fa9bda2533e66a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807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2020年是“十三五”和“两纲”“两规”收关之年，也是第四轮防治艾滋病人民战争收关之年，同时还是“三个90%”和“两个消除”的关键年，为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进一步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规范全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区消除艾滋病、梅毒和乙肝母婴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传播工作，提高工作及服务质量，更好地推动全区消除“三病”母婴传播工作再上新台阶，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配合昆明市按期实现“三个90%”、2021年达到消除认证目标，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2020年5月14日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妇幼保健计划生育服务中心组织召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季度西山区消除艾滋病、梅毒和乙肝母婴传播工作例会”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。此次会议由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妇幼保健计划生育服务中心分管副主任主持，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防治艾滋病工作委员会办公室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主任、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辖区1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家助产医疗机构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承担围产建册工作的社区卫生服务机构分管领导、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医务科、检验科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产科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、生殖妇科负责人和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iPMTCT专管员共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人参会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1883410</wp:posOffset>
            </wp:positionH>
            <wp:positionV relativeFrom="paragraph">
              <wp:posOffset>800735</wp:posOffset>
            </wp:positionV>
            <wp:extent cx="3581400" cy="2896870"/>
            <wp:effectExtent l="0" t="0" r="0" b="17780"/>
            <wp:wrapSquare wrapText="bothSides"/>
            <wp:docPr id="5" name="图片 5" descr="03995ba7fefafbb54a61594f0f163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3995ba7fefafbb54a61594f0f1635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会上，区妇幼保健计划生育服务中心母婴阻断工作的专管员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一季度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西山区消除艾滋病、梅毒和乙肝母婴传播工作目标任务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推进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和工作中的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存在问题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；紧扣“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云南省2020年消除艾滋病、梅毒、乙肝母婴传播工作视频调度会”会议精神，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安排部署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2020年八项重点工作内容：（一）加强培训，提高服务能力；（二）执行首诊负责，努力提高孕早期检测率；（三）动员扩大检测，认真落实孕产妇配偶检测工作；（四）落实逢阳干预，规范阳性孕产妇转介工作；（五）加强数据质控，提高信息上报质量；（六）按照“专款专用”原则，规范经费使用；（七）完善物资管理制度，进一步规范物资管理；（八）注重痕迹管理，为迎接消除认证做准备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最后，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防治艾滋病工作委员会办公室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主任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对参会机构及人员提出三点要求：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提高认识、统一思想，全面推进消除艾滋病、梅毒、乙肝母婴传播工作落实；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压实责任、层层监督，确保各项指标圆满完成；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建章立制、严肃追责，以问题为抓手督促相关机构落实整改。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此次例会的召开，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进一步提高了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辖区各助产医疗机构和指定建册机构对艾滋病、梅毒和乙肝母婴传播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消除认证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的重要性认识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对西山区全面消除艾滋病、梅毒、乙肝母婴传播、保障母婴健康安全</w:t>
      </w:r>
      <w:r>
        <w:rPr>
          <w:rFonts w:hint="default" w:ascii="Times New Roman" w:hAnsi="Times New Roman" w:eastAsia="仿宋_GB2312" w:cs="Times New Roman"/>
          <w:color w:val="000000"/>
          <w:kern w:val="21"/>
          <w:sz w:val="32"/>
          <w:szCs w:val="32"/>
          <w:lang w:eastAsia="zh-CN"/>
        </w:rPr>
        <w:t>起到了积极的推动作用</w:t>
      </w:r>
      <w:r>
        <w:rPr>
          <w:rFonts w:hint="default" w:ascii="Times New Roman" w:hAnsi="Times New Roman" w:eastAsia="仿宋_GB2312" w:cs="Times New Roman"/>
          <w:color w:val="000000"/>
          <w:kern w:val="2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pict>
          <v:line id="officeArt object" o:spid="_x0000_s1030" o:spt="20" style="position:absolute;left:0pt;margin-left:-0.1pt;margin-top:0.45pt;height:0pt;width:447.85pt;mso-position-vertical-relative:line;z-index:251674624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编（校）稿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：段正娟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  <w:t>审稿：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 汪雪芹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5BC3ECB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19A328B"/>
    <w:rsid w:val="226E560A"/>
    <w:rsid w:val="229C2807"/>
    <w:rsid w:val="23310AB1"/>
    <w:rsid w:val="263C7FDD"/>
    <w:rsid w:val="288F31EA"/>
    <w:rsid w:val="2A155E57"/>
    <w:rsid w:val="2AD42D88"/>
    <w:rsid w:val="2B5E5F3F"/>
    <w:rsid w:val="2D051134"/>
    <w:rsid w:val="2D177B63"/>
    <w:rsid w:val="2E3A3598"/>
    <w:rsid w:val="2E59389F"/>
    <w:rsid w:val="31ED2804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1303663"/>
    <w:rsid w:val="44AD0C38"/>
    <w:rsid w:val="44ED7474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6FB5E22"/>
    <w:rsid w:val="77622ABD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officeArt object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3">
    <w:name w:val="页眉与页脚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3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2020-05-18T05:54:17Z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