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02C" w:rsidRDefault="00AD302C" w:rsidP="00AD302C">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AD302C" w:rsidRPr="0052761E" w:rsidRDefault="00AD302C" w:rsidP="00AD302C">
      <w:pPr>
        <w:jc w:val="center"/>
        <w:rPr>
          <w:rFonts w:eastAsia="仿宋_GB2312"/>
          <w:sz w:val="32"/>
          <w:szCs w:val="32"/>
        </w:rPr>
      </w:pPr>
    </w:p>
    <w:p w:rsidR="00AD302C" w:rsidRPr="0052761E" w:rsidRDefault="00AD302C" w:rsidP="00AD302C">
      <w:pPr>
        <w:jc w:val="center"/>
        <w:rPr>
          <w:rFonts w:eastAsia="仿宋_GB2312"/>
          <w:sz w:val="32"/>
          <w:szCs w:val="32"/>
        </w:rPr>
      </w:pPr>
      <w:r w:rsidRPr="0052761E">
        <w:rPr>
          <w:rFonts w:eastAsia="仿宋_GB2312"/>
          <w:sz w:val="32"/>
          <w:szCs w:val="32"/>
        </w:rPr>
        <w:t>第</w:t>
      </w:r>
      <w:r>
        <w:rPr>
          <w:rFonts w:eastAsia="仿宋_GB2312" w:hint="eastAsia"/>
          <w:sz w:val="32"/>
          <w:szCs w:val="32"/>
        </w:rPr>
        <w:t>7</w:t>
      </w:r>
      <w:r w:rsidRPr="0052761E">
        <w:rPr>
          <w:rFonts w:eastAsia="仿宋_GB2312"/>
          <w:sz w:val="32"/>
          <w:szCs w:val="32"/>
        </w:rPr>
        <w:t>期</w:t>
      </w:r>
    </w:p>
    <w:p w:rsidR="00AD302C" w:rsidRPr="0052761E" w:rsidRDefault="00AD302C" w:rsidP="00AD302C">
      <w:pPr>
        <w:jc w:val="center"/>
        <w:rPr>
          <w:rFonts w:eastAsia="仿宋_GB2312"/>
          <w:sz w:val="32"/>
          <w:szCs w:val="32"/>
        </w:rPr>
      </w:pPr>
    </w:p>
    <w:p w:rsidR="00AD302C" w:rsidRPr="0052761E" w:rsidRDefault="00AD302C" w:rsidP="00AD302C">
      <w:pPr>
        <w:rPr>
          <w:rFonts w:eastAsia="仿宋_GB2312"/>
          <w:sz w:val="32"/>
          <w:szCs w:val="32"/>
        </w:rPr>
      </w:pPr>
      <w:r w:rsidRPr="0052761E">
        <w:rPr>
          <w:rFonts w:eastAsia="仿宋_GB2312"/>
          <w:sz w:val="32"/>
          <w:szCs w:val="32"/>
        </w:rPr>
        <w:t>昆明市西山区卫生健康局办公室</w:t>
      </w:r>
      <w:r w:rsidRPr="0052761E">
        <w:rPr>
          <w:rFonts w:eastAsia="仿宋_GB2312"/>
          <w:sz w:val="32"/>
          <w:szCs w:val="32"/>
        </w:rPr>
        <w:t xml:space="preserve">       2020</w:t>
      </w:r>
      <w:r w:rsidRPr="0052761E">
        <w:rPr>
          <w:rFonts w:eastAsia="仿宋_GB2312"/>
          <w:sz w:val="32"/>
          <w:szCs w:val="32"/>
        </w:rPr>
        <w:t>年</w:t>
      </w:r>
      <w:r w:rsidRPr="0052761E">
        <w:rPr>
          <w:rFonts w:eastAsia="仿宋_GB2312"/>
          <w:sz w:val="32"/>
          <w:szCs w:val="32"/>
        </w:rPr>
        <w:t>1</w:t>
      </w:r>
      <w:r w:rsidRPr="0052761E">
        <w:rPr>
          <w:rFonts w:eastAsia="仿宋_GB2312"/>
          <w:sz w:val="32"/>
          <w:szCs w:val="32"/>
        </w:rPr>
        <w:t>月</w:t>
      </w:r>
      <w:r>
        <w:rPr>
          <w:rFonts w:eastAsia="仿宋_GB2312" w:hint="eastAsia"/>
          <w:sz w:val="32"/>
          <w:szCs w:val="32"/>
        </w:rPr>
        <w:t>20</w:t>
      </w:r>
      <w:r w:rsidRPr="0052761E">
        <w:rPr>
          <w:rFonts w:eastAsia="仿宋_GB2312"/>
          <w:sz w:val="32"/>
          <w:szCs w:val="32"/>
        </w:rPr>
        <w:t>日</w:t>
      </w:r>
    </w:p>
    <w:p w:rsidR="00AD302C" w:rsidRPr="005C019C" w:rsidRDefault="00AD302C" w:rsidP="00AD302C">
      <w:pPr>
        <w:spacing w:line="440" w:lineRule="exact"/>
        <w:rPr>
          <w:rFonts w:eastAsia="方正小标宋简体"/>
          <w:sz w:val="44"/>
          <w:szCs w:val="44"/>
        </w:rPr>
      </w:pPr>
      <w:r>
        <w:rPr>
          <w:rFonts w:eastAsia="方正小标宋简体"/>
          <w:sz w:val="44"/>
          <w:szCs w:val="44"/>
          <w:lang w:eastAsia="en-US"/>
        </w:rPr>
        <w:pict>
          <v:line id="直线 2" o:spid="_x0000_s1031" style="position:absolute;left:0;text-align:left;z-index:251676672" from="-8.25pt,0" to="450.75pt,0" strokecolor="white" strokeweight="3pt"/>
        </w:pict>
      </w:r>
      <w:r>
        <w:rPr>
          <w:rFonts w:eastAsia="方正小标宋简体"/>
          <w:sz w:val="44"/>
          <w:szCs w:val="44"/>
          <w:lang w:eastAsia="en-US"/>
        </w:rPr>
        <w:pict>
          <v:line id="直线 3" o:spid="_x0000_s1032" style="position:absolute;left:0;text-align:left;flip:y;z-index:251677696" from=".75pt,7.8pt" to="414.75pt,7.8pt" strokecolor="red" strokeweight="1.5pt"/>
        </w:pict>
      </w:r>
    </w:p>
    <w:p w:rsidR="00AD302C" w:rsidRPr="00AE0882" w:rsidRDefault="00AD302C" w:rsidP="00AD302C">
      <w:pPr>
        <w:pStyle w:val="A6"/>
        <w:framePr w:wrap="auto"/>
        <w:spacing w:line="560" w:lineRule="exact"/>
        <w:jc w:val="center"/>
        <w:rPr>
          <w:rFonts w:ascii="方正小标宋_GBK" w:eastAsia="方正小标宋_GBK" w:hAnsi="方正小标宋_GBK" w:cs="方正小标宋_GBK" w:hint="default"/>
          <w:sz w:val="44"/>
          <w:szCs w:val="44"/>
        </w:rPr>
      </w:pPr>
    </w:p>
    <w:p w:rsidR="00E45C2F" w:rsidRDefault="00E45C2F">
      <w:pPr>
        <w:jc w:val="center"/>
        <w:rPr>
          <w:rFonts w:ascii="方正小标宋简体" w:eastAsia="方正小标宋简体" w:hAnsi="宋体" w:cs="宋体" w:hint="eastAsia"/>
          <w:kern w:val="36"/>
          <w:sz w:val="36"/>
          <w:szCs w:val="36"/>
        </w:rPr>
      </w:pPr>
      <w:r w:rsidRPr="00E45C2F">
        <w:rPr>
          <w:rFonts w:ascii="黑体" w:eastAsia="黑体" w:hAnsi="黑体"/>
          <w:b/>
          <w:sz w:val="44"/>
          <w:szCs w:val="44"/>
        </w:rPr>
        <w:pict>
          <v:line id="_x0000_s1028" style="position:absolute;left:0;text-align:left;z-index:251660288" from="2.7pt,0" to="2.7pt,0" o:gfxdata="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GwcuXPAAAAAQEAAA8AAAAAAAAAAQAgAAAAIgAAAGRycy9kb3ducmV2LnhtbFBL&#10;AQIUABQAAAAIAIdO4kDPiYlAxgEAAGQDAAAOAAAAAAAAAAEAIAAAAB4BAABkcnMvZTJvRG9jLnht&#10;bFBLBQYAAAAABgAGAFkBAABWBQAAAAA=&#10;"/>
        </w:pict>
      </w:r>
      <w:r w:rsidR="00601969">
        <w:rPr>
          <w:rFonts w:ascii="方正小标宋简体" w:eastAsia="方正小标宋简体" w:hAnsi="宋体" w:cs="宋体" w:hint="eastAsia"/>
          <w:kern w:val="36"/>
          <w:sz w:val="36"/>
          <w:szCs w:val="36"/>
        </w:rPr>
        <w:t>新型冠状病毒感染的肺炎防控全员培训</w:t>
      </w:r>
    </w:p>
    <w:p w:rsidR="00AD302C" w:rsidRDefault="00AD302C">
      <w:pPr>
        <w:jc w:val="center"/>
        <w:rPr>
          <w:rFonts w:ascii="仿宋_GB2312" w:eastAsia="仿宋_GB2312"/>
          <w:sz w:val="18"/>
          <w:szCs w:val="18"/>
        </w:rPr>
      </w:pPr>
    </w:p>
    <w:p w:rsidR="00E45C2F" w:rsidRPr="00AD302C" w:rsidRDefault="00601969">
      <w:pPr>
        <w:ind w:firstLineChars="200" w:firstLine="640"/>
        <w:rPr>
          <w:rFonts w:eastAsia="仿宋_GB2312"/>
          <w:sz w:val="32"/>
          <w:szCs w:val="32"/>
        </w:rPr>
      </w:pPr>
      <w:r w:rsidRPr="00AD302C">
        <w:rPr>
          <w:rFonts w:eastAsia="仿宋_GB2312"/>
          <w:sz w:val="32"/>
          <w:szCs w:val="32"/>
        </w:rPr>
        <w:t>为进一步加强我区新型冠状病毒感染的肺炎病例监测、报告、核实、排查能力，使</w:t>
      </w:r>
      <w:r w:rsidRPr="00AD302C">
        <w:rPr>
          <w:rFonts w:eastAsia="仿宋_GB2312"/>
          <w:sz w:val="32"/>
          <w:szCs w:val="32"/>
        </w:rPr>
        <w:t>我</w:t>
      </w:r>
      <w:r w:rsidR="00AD302C" w:rsidRPr="00AD302C">
        <w:rPr>
          <w:rFonts w:eastAsia="仿宋_GB2312"/>
          <w:sz w:val="32"/>
          <w:szCs w:val="32"/>
        </w:rPr>
        <w:t>区</w:t>
      </w:r>
      <w:r w:rsidRPr="00AD302C">
        <w:rPr>
          <w:rFonts w:eastAsia="仿宋_GB2312"/>
          <w:sz w:val="32"/>
          <w:szCs w:val="32"/>
        </w:rPr>
        <w:t>全体职工</w:t>
      </w:r>
      <w:r w:rsidRPr="00AD302C">
        <w:rPr>
          <w:rFonts w:eastAsia="仿宋_GB2312"/>
          <w:sz w:val="32"/>
          <w:szCs w:val="32"/>
        </w:rPr>
        <w:t>尽快准确掌握和运用新型冠状病毒感染的肺炎诊断标准，切实做</w:t>
      </w:r>
      <w:r w:rsidR="00AD302C" w:rsidRPr="00AD302C">
        <w:rPr>
          <w:rFonts w:eastAsia="仿宋_GB2312"/>
          <w:sz w:val="32"/>
          <w:szCs w:val="32"/>
        </w:rPr>
        <w:t>好</w:t>
      </w:r>
      <w:r w:rsidRPr="00AD302C">
        <w:rPr>
          <w:rFonts w:eastAsia="仿宋_GB2312"/>
          <w:sz w:val="32"/>
          <w:szCs w:val="32"/>
        </w:rPr>
        <w:t>防控</w:t>
      </w:r>
      <w:r w:rsidRPr="00AD302C">
        <w:rPr>
          <w:rFonts w:eastAsia="仿宋_GB2312"/>
          <w:sz w:val="32"/>
          <w:szCs w:val="32"/>
        </w:rPr>
        <w:t>工作，西山区疾病预防控制中心</w:t>
      </w:r>
      <w:r w:rsidRPr="00AD302C">
        <w:rPr>
          <w:rFonts w:eastAsia="仿宋_GB2312"/>
          <w:sz w:val="32"/>
          <w:szCs w:val="32"/>
        </w:rPr>
        <w:t>依据《国家卫生健康委办公厅关于印发新型冠状病毒感染的肺炎诊疗和防控等方案的通知》，</w:t>
      </w:r>
      <w:r w:rsidRPr="00AD302C">
        <w:rPr>
          <w:rFonts w:eastAsia="仿宋_GB2312"/>
          <w:sz w:val="32"/>
          <w:szCs w:val="32"/>
        </w:rPr>
        <w:t>于</w:t>
      </w:r>
      <w:r w:rsidRPr="00AD302C">
        <w:rPr>
          <w:rFonts w:eastAsia="仿宋_GB2312"/>
          <w:sz w:val="32"/>
          <w:szCs w:val="32"/>
        </w:rPr>
        <w:t>2020</w:t>
      </w:r>
      <w:r w:rsidRPr="00AD302C">
        <w:rPr>
          <w:rFonts w:eastAsia="仿宋_GB2312"/>
          <w:sz w:val="32"/>
          <w:szCs w:val="32"/>
        </w:rPr>
        <w:t>年</w:t>
      </w:r>
      <w:r w:rsidRPr="00AD302C">
        <w:rPr>
          <w:rFonts w:eastAsia="仿宋_GB2312"/>
          <w:sz w:val="32"/>
          <w:szCs w:val="32"/>
        </w:rPr>
        <w:t>1</w:t>
      </w:r>
      <w:r w:rsidRPr="00AD302C">
        <w:rPr>
          <w:rFonts w:eastAsia="仿宋_GB2312"/>
          <w:sz w:val="32"/>
          <w:szCs w:val="32"/>
        </w:rPr>
        <w:t>月</w:t>
      </w:r>
      <w:r w:rsidRPr="00AD302C">
        <w:rPr>
          <w:rFonts w:eastAsia="仿宋_GB2312"/>
          <w:sz w:val="32"/>
          <w:szCs w:val="32"/>
        </w:rPr>
        <w:t>19</w:t>
      </w:r>
      <w:r w:rsidRPr="00AD302C">
        <w:rPr>
          <w:rFonts w:eastAsia="仿宋_GB2312"/>
          <w:sz w:val="32"/>
          <w:szCs w:val="32"/>
        </w:rPr>
        <w:t>日在区疾病预防控制中心</w:t>
      </w:r>
      <w:r w:rsidRPr="00AD302C">
        <w:rPr>
          <w:rFonts w:eastAsia="仿宋_GB2312"/>
          <w:sz w:val="32"/>
          <w:szCs w:val="32"/>
        </w:rPr>
        <w:t>二楼</w:t>
      </w:r>
      <w:r w:rsidRPr="00AD302C">
        <w:rPr>
          <w:rFonts w:eastAsia="仿宋_GB2312"/>
          <w:sz w:val="32"/>
          <w:szCs w:val="32"/>
        </w:rPr>
        <w:t>会议室，举办了</w:t>
      </w:r>
      <w:r w:rsidRPr="00AD302C">
        <w:rPr>
          <w:rFonts w:eastAsia="仿宋_GB2312"/>
          <w:sz w:val="32"/>
          <w:szCs w:val="32"/>
        </w:rPr>
        <w:t>“</w:t>
      </w:r>
      <w:r w:rsidRPr="00AD302C">
        <w:rPr>
          <w:rFonts w:eastAsia="仿宋_GB2312"/>
          <w:sz w:val="32"/>
          <w:szCs w:val="32"/>
        </w:rPr>
        <w:t>新型冠状病毒感染的肺炎</w:t>
      </w:r>
      <w:r w:rsidRPr="00AD302C">
        <w:rPr>
          <w:rFonts w:eastAsia="仿宋_GB2312"/>
          <w:sz w:val="32"/>
          <w:szCs w:val="32"/>
        </w:rPr>
        <w:t>全员</w:t>
      </w:r>
      <w:r w:rsidRPr="00AD302C">
        <w:rPr>
          <w:rFonts w:eastAsia="仿宋_GB2312"/>
          <w:sz w:val="32"/>
          <w:szCs w:val="32"/>
        </w:rPr>
        <w:t>培训</w:t>
      </w:r>
      <w:r w:rsidRPr="00AD302C">
        <w:rPr>
          <w:rFonts w:eastAsia="仿宋_GB2312"/>
          <w:sz w:val="32"/>
          <w:szCs w:val="32"/>
        </w:rPr>
        <w:t>”</w:t>
      </w:r>
      <w:r w:rsidRPr="00AD302C">
        <w:rPr>
          <w:rFonts w:eastAsia="仿宋_GB2312"/>
          <w:sz w:val="32"/>
          <w:szCs w:val="32"/>
        </w:rPr>
        <w:t>此次</w:t>
      </w:r>
      <w:r w:rsidRPr="00AD302C">
        <w:rPr>
          <w:rFonts w:eastAsia="仿宋_GB2312"/>
          <w:sz w:val="32"/>
          <w:szCs w:val="32"/>
        </w:rPr>
        <w:t>培训由</w:t>
      </w:r>
      <w:r w:rsidR="00AD302C" w:rsidRPr="00AD302C">
        <w:rPr>
          <w:rFonts w:eastAsia="仿宋_GB2312"/>
          <w:sz w:val="32"/>
          <w:szCs w:val="32"/>
        </w:rPr>
        <w:t>疾控</w:t>
      </w:r>
      <w:r w:rsidRPr="00AD302C">
        <w:rPr>
          <w:rFonts w:eastAsia="仿宋_GB2312"/>
          <w:sz w:val="32"/>
          <w:szCs w:val="32"/>
        </w:rPr>
        <w:t>中心副</w:t>
      </w:r>
      <w:r w:rsidRPr="00AD302C">
        <w:rPr>
          <w:rFonts w:eastAsia="仿宋_GB2312"/>
          <w:sz w:val="32"/>
          <w:szCs w:val="32"/>
        </w:rPr>
        <w:t>主任</w:t>
      </w:r>
      <w:r w:rsidRPr="00AD302C">
        <w:rPr>
          <w:rFonts w:eastAsia="仿宋_GB2312"/>
          <w:sz w:val="32"/>
          <w:szCs w:val="32"/>
        </w:rPr>
        <w:t>杨淞</w:t>
      </w:r>
      <w:r w:rsidRPr="00AD302C">
        <w:rPr>
          <w:rFonts w:eastAsia="仿宋_GB2312"/>
          <w:sz w:val="32"/>
          <w:szCs w:val="32"/>
        </w:rPr>
        <w:t>同志主持，</w:t>
      </w:r>
      <w:r w:rsidR="00AD302C" w:rsidRPr="00AD302C">
        <w:rPr>
          <w:rFonts w:eastAsia="仿宋_GB2312"/>
          <w:sz w:val="32"/>
          <w:szCs w:val="32"/>
        </w:rPr>
        <w:t>共</w:t>
      </w:r>
      <w:r w:rsidRPr="00AD302C">
        <w:rPr>
          <w:rFonts w:eastAsia="仿宋_GB2312"/>
          <w:sz w:val="32"/>
          <w:szCs w:val="32"/>
        </w:rPr>
        <w:t>55</w:t>
      </w:r>
      <w:r w:rsidRPr="00AD302C">
        <w:rPr>
          <w:rFonts w:eastAsia="仿宋_GB2312"/>
          <w:sz w:val="32"/>
          <w:szCs w:val="32"/>
        </w:rPr>
        <w:t>人参加了培训。</w:t>
      </w:r>
    </w:p>
    <w:p w:rsidR="00E45C2F" w:rsidRPr="00AD302C" w:rsidRDefault="00601969">
      <w:pPr>
        <w:ind w:firstLineChars="200" w:firstLine="640"/>
        <w:rPr>
          <w:rFonts w:eastAsia="仿宋_GB2312"/>
          <w:sz w:val="32"/>
          <w:szCs w:val="32"/>
        </w:rPr>
      </w:pPr>
      <w:r w:rsidRPr="00AD302C">
        <w:rPr>
          <w:rFonts w:eastAsia="仿宋_GB2312"/>
          <w:noProof/>
          <w:sz w:val="32"/>
          <w:szCs w:val="32"/>
        </w:rPr>
        <w:drawing>
          <wp:anchor distT="0" distB="0" distL="114300" distR="114300" simplePos="0" relativeHeight="251673600" behindDoc="0" locked="0" layoutInCell="1" allowOverlap="1">
            <wp:simplePos x="0" y="0"/>
            <wp:positionH relativeFrom="column">
              <wp:posOffset>2353945</wp:posOffset>
            </wp:positionH>
            <wp:positionV relativeFrom="paragraph">
              <wp:posOffset>219710</wp:posOffset>
            </wp:positionV>
            <wp:extent cx="3496310" cy="2171700"/>
            <wp:effectExtent l="0" t="0" r="8890" b="0"/>
            <wp:wrapSquare wrapText="bothSides"/>
            <wp:docPr id="1" name="图片 7" descr="20F2EA82DCDDA0F63BAD7CD812957C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20F2EA82DCDDA0F63BAD7CD812957C2F"/>
                    <pic:cNvPicPr>
                      <a:picLocks noChangeAspect="1"/>
                    </pic:cNvPicPr>
                  </pic:nvPicPr>
                  <pic:blipFill>
                    <a:blip r:embed="rId7"/>
                    <a:stretch>
                      <a:fillRect/>
                    </a:stretch>
                  </pic:blipFill>
                  <pic:spPr>
                    <a:xfrm>
                      <a:off x="0" y="0"/>
                      <a:ext cx="3496310" cy="2171700"/>
                    </a:xfrm>
                    <a:prstGeom prst="rect">
                      <a:avLst/>
                    </a:prstGeom>
                    <a:noFill/>
                    <a:ln>
                      <a:noFill/>
                    </a:ln>
                  </pic:spPr>
                </pic:pic>
              </a:graphicData>
            </a:graphic>
          </wp:anchor>
        </w:drawing>
      </w:r>
      <w:r w:rsidRPr="00AD302C">
        <w:rPr>
          <w:rFonts w:eastAsia="仿宋_GB2312"/>
          <w:sz w:val="32"/>
          <w:szCs w:val="32"/>
        </w:rPr>
        <w:t>培训会上，</w:t>
      </w:r>
      <w:r w:rsidR="00AD302C" w:rsidRPr="00AD302C">
        <w:rPr>
          <w:rFonts w:eastAsia="仿宋_GB2312"/>
          <w:sz w:val="32"/>
          <w:szCs w:val="32"/>
        </w:rPr>
        <w:t>杨淞同志</w:t>
      </w:r>
      <w:r w:rsidRPr="00AD302C">
        <w:rPr>
          <w:rFonts w:eastAsia="仿宋_GB2312"/>
          <w:sz w:val="32"/>
          <w:szCs w:val="32"/>
        </w:rPr>
        <w:t>分析了此次培训会议的重要性，分别从新型冠状病毒感染的肺炎病例监测目</w:t>
      </w:r>
      <w:r w:rsidRPr="00AD302C">
        <w:rPr>
          <w:rFonts w:eastAsia="仿宋_GB2312"/>
          <w:sz w:val="32"/>
          <w:szCs w:val="32"/>
        </w:rPr>
        <w:lastRenderedPageBreak/>
        <w:t>的、监测内容、报告、排查病例的隔离与处理等方面进行了详细、生动的讲解，</w:t>
      </w:r>
      <w:r w:rsidRPr="00AD302C">
        <w:rPr>
          <w:rFonts w:eastAsia="仿宋_GB2312"/>
          <w:sz w:val="32"/>
          <w:szCs w:val="32"/>
        </w:rPr>
        <w:t>最后还对存在的疑惑和问题进行讨论。</w:t>
      </w:r>
    </w:p>
    <w:p w:rsidR="00E45C2F" w:rsidRPr="00AD302C" w:rsidRDefault="00601969">
      <w:pPr>
        <w:spacing w:line="500" w:lineRule="exact"/>
        <w:ind w:firstLineChars="200" w:firstLine="640"/>
        <w:rPr>
          <w:rFonts w:eastAsia="仿宋_GB2312"/>
          <w:sz w:val="32"/>
          <w:szCs w:val="32"/>
        </w:rPr>
      </w:pPr>
      <w:r w:rsidRPr="00AD302C">
        <w:rPr>
          <w:rFonts w:eastAsia="仿宋_GB2312"/>
          <w:noProof/>
          <w:sz w:val="32"/>
          <w:szCs w:val="32"/>
        </w:rPr>
        <w:drawing>
          <wp:anchor distT="0" distB="0" distL="114300" distR="114300" simplePos="0" relativeHeight="251674624" behindDoc="0" locked="0" layoutInCell="1" allowOverlap="1">
            <wp:simplePos x="0" y="0"/>
            <wp:positionH relativeFrom="column">
              <wp:posOffset>2029460</wp:posOffset>
            </wp:positionH>
            <wp:positionV relativeFrom="paragraph">
              <wp:posOffset>99060</wp:posOffset>
            </wp:positionV>
            <wp:extent cx="3366770" cy="1993265"/>
            <wp:effectExtent l="0" t="0" r="5080" b="6985"/>
            <wp:wrapSquare wrapText="bothSides"/>
            <wp:docPr id="2" name="图片 2" descr="C:\Users\Administrator\Desktop\C368D57E908174B99518784793566D92.jpgC368D57E908174B99518784793566D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C368D57E908174B99518784793566D92.jpgC368D57E908174B99518784793566D92"/>
                    <pic:cNvPicPr>
                      <a:picLocks noChangeAspect="1"/>
                    </pic:cNvPicPr>
                  </pic:nvPicPr>
                  <pic:blipFill>
                    <a:blip r:embed="rId8"/>
                    <a:srcRect/>
                    <a:stretch>
                      <a:fillRect/>
                    </a:stretch>
                  </pic:blipFill>
                  <pic:spPr>
                    <a:xfrm>
                      <a:off x="0" y="0"/>
                      <a:ext cx="3366770" cy="1993265"/>
                    </a:xfrm>
                    <a:prstGeom prst="rect">
                      <a:avLst/>
                    </a:prstGeom>
                    <a:noFill/>
                    <a:ln>
                      <a:noFill/>
                    </a:ln>
                  </pic:spPr>
                </pic:pic>
              </a:graphicData>
            </a:graphic>
          </wp:anchor>
        </w:drawing>
      </w:r>
      <w:r w:rsidRPr="00AD302C">
        <w:rPr>
          <w:rFonts w:eastAsia="仿宋_GB2312"/>
          <w:sz w:val="32"/>
          <w:szCs w:val="32"/>
        </w:rPr>
        <w:t>通过培训，</w:t>
      </w:r>
      <w:r w:rsidRPr="00AD302C">
        <w:rPr>
          <w:rFonts w:eastAsia="仿宋_GB2312"/>
          <w:sz w:val="32"/>
          <w:szCs w:val="32"/>
        </w:rPr>
        <w:t>大家对新型冠状病毒感染的肺炎有进一步的认识，增强了全体员工的防护意识和忧患意识</w:t>
      </w:r>
      <w:r w:rsidRPr="00AD302C">
        <w:rPr>
          <w:rFonts w:eastAsia="仿宋_GB2312"/>
          <w:sz w:val="32"/>
          <w:szCs w:val="32"/>
        </w:rPr>
        <w:t>具有重要的意义。</w:t>
      </w: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bookmarkStart w:id="0" w:name="_GoBack"/>
      <w:bookmarkEnd w:id="0"/>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sz w:val="32"/>
          <w:szCs w:val="32"/>
        </w:rPr>
      </w:pPr>
    </w:p>
    <w:p w:rsidR="00E45C2F" w:rsidRDefault="00E45C2F">
      <w:pPr>
        <w:spacing w:line="580" w:lineRule="exact"/>
        <w:ind w:firstLineChars="200" w:firstLine="640"/>
        <w:rPr>
          <w:rFonts w:ascii="仿宋_GB2312" w:eastAsia="仿宋_GB2312" w:hint="eastAsia"/>
          <w:sz w:val="32"/>
          <w:szCs w:val="32"/>
        </w:rPr>
      </w:pPr>
    </w:p>
    <w:p w:rsidR="00AD302C" w:rsidRDefault="00AD302C">
      <w:pPr>
        <w:spacing w:line="580" w:lineRule="exact"/>
        <w:ind w:firstLineChars="200" w:firstLine="640"/>
        <w:rPr>
          <w:rFonts w:ascii="仿宋_GB2312" w:eastAsia="仿宋_GB2312" w:hint="eastAsia"/>
          <w:sz w:val="32"/>
          <w:szCs w:val="32"/>
        </w:rPr>
      </w:pPr>
    </w:p>
    <w:p w:rsidR="00AD302C" w:rsidRDefault="00AD302C">
      <w:pPr>
        <w:spacing w:line="580" w:lineRule="exact"/>
        <w:ind w:firstLineChars="200" w:firstLine="640"/>
        <w:rPr>
          <w:rFonts w:ascii="仿宋_GB2312" w:eastAsia="仿宋_GB2312" w:hint="eastAsia"/>
          <w:sz w:val="32"/>
          <w:szCs w:val="32"/>
        </w:rPr>
      </w:pPr>
    </w:p>
    <w:p w:rsidR="00AD302C" w:rsidRDefault="00AD302C">
      <w:pPr>
        <w:spacing w:line="580" w:lineRule="exact"/>
        <w:ind w:firstLineChars="200" w:firstLine="640"/>
        <w:rPr>
          <w:rFonts w:ascii="仿宋_GB2312" w:eastAsia="仿宋_GB2312"/>
          <w:sz w:val="32"/>
          <w:szCs w:val="32"/>
        </w:rPr>
      </w:pPr>
    </w:p>
    <w:p w:rsidR="00E45C2F" w:rsidRDefault="00E45C2F">
      <w:pPr>
        <w:spacing w:line="360" w:lineRule="auto"/>
        <w:ind w:firstLineChars="200" w:firstLine="640"/>
        <w:rPr>
          <w:rFonts w:ascii="仿宋_GB2312" w:eastAsia="仿宋_GB2312"/>
          <w:sz w:val="32"/>
          <w:szCs w:val="32"/>
        </w:rPr>
      </w:pPr>
      <w:r>
        <w:rPr>
          <w:rFonts w:ascii="仿宋_GB2312" w:eastAsia="仿宋_GB2312"/>
          <w:sz w:val="32"/>
          <w:szCs w:val="32"/>
        </w:rPr>
        <w:pict>
          <v:line id="直接连接符 1" o:spid="_x0000_s1027" style="position:absolute;left:0;text-align:left;z-index:251662336" from="0,15.2pt" to="459pt,15.2pt" o:gfxdata="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U9U6PTAAAABgEAAA8AAAAAAAAAAQAgAAAAIgAAAGRycy9k&#10;b3ducmV2LnhtbFBLAQIUABQAAAAIAIdO4kAeFYO7zgEAAGoDAAAOAAAAAAAAAAEAIAAAACIBAABk&#10;cnMvZTJvRG9jLnhtbFBLBQYAAAAABgAGAFkBAABiBQAAAAA=&#10;"/>
        </w:pict>
      </w:r>
    </w:p>
    <w:p w:rsidR="00E45C2F" w:rsidRDefault="00601969">
      <w:pPr>
        <w:spacing w:line="360" w:lineRule="auto"/>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编（校）稿：</w:t>
      </w:r>
      <w:r>
        <w:rPr>
          <w:rFonts w:ascii="仿宋_GB2312" w:eastAsia="仿宋_GB2312" w:hint="eastAsia"/>
          <w:sz w:val="32"/>
          <w:szCs w:val="32"/>
        </w:rPr>
        <w:t>李娟</w:t>
      </w:r>
      <w:r>
        <w:rPr>
          <w:rFonts w:ascii="仿宋_GB2312" w:eastAsia="仿宋_GB2312" w:hint="eastAsia"/>
          <w:sz w:val="32"/>
          <w:szCs w:val="32"/>
        </w:rPr>
        <w:t xml:space="preserve">                      </w:t>
      </w:r>
      <w:r>
        <w:rPr>
          <w:rFonts w:ascii="仿宋_GB2312" w:eastAsia="仿宋_GB2312" w:hint="eastAsia"/>
          <w:sz w:val="32"/>
          <w:szCs w:val="32"/>
        </w:rPr>
        <w:t>审稿：</w:t>
      </w:r>
      <w:r>
        <w:rPr>
          <w:rFonts w:ascii="仿宋_GB2312" w:eastAsia="仿宋_GB2312" w:hint="eastAsia"/>
          <w:sz w:val="32"/>
          <w:szCs w:val="32"/>
        </w:rPr>
        <w:t>王秋</w:t>
      </w:r>
    </w:p>
    <w:sectPr w:rsidR="00E45C2F" w:rsidSect="00E45C2F">
      <w:pgSz w:w="11906" w:h="16838"/>
      <w:pgMar w:top="1418" w:right="1588" w:bottom="1134"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969" w:rsidRDefault="00601969" w:rsidP="00AD302C">
      <w:r>
        <w:separator/>
      </w:r>
    </w:p>
  </w:endnote>
  <w:endnote w:type="continuationSeparator" w:id="1">
    <w:p w:rsidR="00601969" w:rsidRDefault="00601969" w:rsidP="00AD30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华文行楷">
    <w:panose1 w:val="02010800040101010101"/>
    <w:charset w:val="86"/>
    <w:family w:val="auto"/>
    <w:pitch w:val="variable"/>
    <w:sig w:usb0="00000001" w:usb1="080F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969" w:rsidRDefault="00601969" w:rsidP="00AD302C">
      <w:r>
        <w:separator/>
      </w:r>
    </w:p>
  </w:footnote>
  <w:footnote w:type="continuationSeparator" w:id="1">
    <w:p w:rsidR="00601969" w:rsidRDefault="00601969" w:rsidP="00AD30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E7A08"/>
    <w:rsid w:val="00050711"/>
    <w:rsid w:val="000B59FF"/>
    <w:rsid w:val="000D7FF1"/>
    <w:rsid w:val="00173B2F"/>
    <w:rsid w:val="002045E0"/>
    <w:rsid w:val="00313E75"/>
    <w:rsid w:val="003B7A80"/>
    <w:rsid w:val="004F1D3E"/>
    <w:rsid w:val="00542395"/>
    <w:rsid w:val="00544B37"/>
    <w:rsid w:val="00601969"/>
    <w:rsid w:val="006C7019"/>
    <w:rsid w:val="00736990"/>
    <w:rsid w:val="008E7A08"/>
    <w:rsid w:val="008F44C3"/>
    <w:rsid w:val="008F5537"/>
    <w:rsid w:val="0097195D"/>
    <w:rsid w:val="009D530F"/>
    <w:rsid w:val="00AD302C"/>
    <w:rsid w:val="00BD3FD4"/>
    <w:rsid w:val="00C63332"/>
    <w:rsid w:val="00D32847"/>
    <w:rsid w:val="00D80473"/>
    <w:rsid w:val="00DB305C"/>
    <w:rsid w:val="00DB3F09"/>
    <w:rsid w:val="00E45C2F"/>
    <w:rsid w:val="00E71BCA"/>
    <w:rsid w:val="00F164AB"/>
    <w:rsid w:val="00F34914"/>
    <w:rsid w:val="00FB7B29"/>
    <w:rsid w:val="00FD35C0"/>
    <w:rsid w:val="117A68FC"/>
    <w:rsid w:val="1CAD7966"/>
    <w:rsid w:val="1F3748D8"/>
    <w:rsid w:val="25E41FE9"/>
    <w:rsid w:val="2C662BC5"/>
    <w:rsid w:val="3E813B15"/>
    <w:rsid w:val="779475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C2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E45C2F"/>
    <w:rPr>
      <w:sz w:val="18"/>
      <w:szCs w:val="18"/>
    </w:rPr>
  </w:style>
  <w:style w:type="paragraph" w:styleId="a4">
    <w:name w:val="footer"/>
    <w:basedOn w:val="a"/>
    <w:link w:val="Char0"/>
    <w:uiPriority w:val="99"/>
    <w:unhideWhenUsed/>
    <w:qFormat/>
    <w:rsid w:val="00E45C2F"/>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qFormat/>
    <w:rsid w:val="00E45C2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0"/>
    <w:link w:val="a5"/>
    <w:uiPriority w:val="99"/>
    <w:qFormat/>
    <w:rsid w:val="00E45C2F"/>
    <w:rPr>
      <w:sz w:val="18"/>
      <w:szCs w:val="18"/>
    </w:rPr>
  </w:style>
  <w:style w:type="character" w:customStyle="1" w:styleId="Char0">
    <w:name w:val="页脚 Char"/>
    <w:basedOn w:val="a0"/>
    <w:link w:val="a4"/>
    <w:uiPriority w:val="99"/>
    <w:qFormat/>
    <w:rsid w:val="00E45C2F"/>
    <w:rPr>
      <w:sz w:val="18"/>
      <w:szCs w:val="18"/>
    </w:rPr>
  </w:style>
  <w:style w:type="character" w:customStyle="1" w:styleId="Char">
    <w:name w:val="批注框文本 Char"/>
    <w:basedOn w:val="a0"/>
    <w:link w:val="a3"/>
    <w:uiPriority w:val="99"/>
    <w:semiHidden/>
    <w:qFormat/>
    <w:rsid w:val="00E45C2F"/>
    <w:rPr>
      <w:rFonts w:ascii="Times New Roman" w:eastAsia="宋体" w:hAnsi="Times New Roman" w:cs="Times New Roman"/>
      <w:sz w:val="18"/>
      <w:szCs w:val="18"/>
    </w:rPr>
  </w:style>
  <w:style w:type="paragraph" w:customStyle="1" w:styleId="A6">
    <w:name w:val="正文 A"/>
    <w:qFormat/>
    <w:rsid w:val="00AD302C"/>
    <w:pPr>
      <w:framePr w:wrap="around" w:hAnchor="text"/>
      <w:widowControl w:val="0"/>
      <w:jc w:val="both"/>
    </w:pPr>
    <w:rPr>
      <w:rFonts w:ascii="Arial Unicode MS" w:eastAsia="Arial Unicode MS" w:hAnsi="Arial Unicode MS" w:cs="Arial Unicode MS" w:hint="eastAsia"/>
      <w:color w:val="000000"/>
      <w:kern w:val="2"/>
      <w:sz w:val="21"/>
      <w:szCs w:val="21"/>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71</Words>
  <Characters>407</Characters>
  <Application>Microsoft Office Word</Application>
  <DocSecurity>0</DocSecurity>
  <Lines>3</Lines>
  <Paragraphs>1</Paragraphs>
  <ScaleCrop>false</ScaleCrop>
  <Company>china</Company>
  <LinksUpToDate>false</LinksUpToDate>
  <CharactersWithSpaces>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DELL</cp:lastModifiedBy>
  <cp:revision>16</cp:revision>
  <dcterms:created xsi:type="dcterms:W3CDTF">2014-09-10T02:22:00Z</dcterms:created>
  <dcterms:modified xsi:type="dcterms:W3CDTF">2020-01-20T07:46:00Z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