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16" w:rsidRDefault="00A404D3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西山区</w:t>
      </w:r>
      <w:r w:rsidR="00657350"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2019年脱贫人口“回头看”工作总结</w:t>
      </w:r>
    </w:p>
    <w:p w:rsidR="00FF2E16" w:rsidRDefault="00FF2E16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F2E16" w:rsidRDefault="0065735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《云南省开展脱贫人口</w:t>
      </w:r>
      <w:r>
        <w:rPr>
          <w:rFonts w:eastAsia="仿宋_GB2312" w:hint="eastAsia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回头看</w:t>
      </w:r>
      <w:r>
        <w:rPr>
          <w:rFonts w:eastAsia="仿宋_GB2312" w:hint="eastAsia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工作实施方案》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云开组〔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2019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〕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21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号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》《昆明市开展脱贫人口</w:t>
      </w:r>
      <w:r>
        <w:rPr>
          <w:rFonts w:eastAsia="仿宋_GB2312" w:hint="eastAsia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回头看</w:t>
      </w:r>
      <w:r>
        <w:rPr>
          <w:rFonts w:eastAsia="仿宋_GB2312" w:hint="eastAsia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及数据核准工作实施方案》（昆贫领〔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2019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〕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18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号）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文件精神，</w:t>
      </w:r>
    </w:p>
    <w:p w:rsidR="00FF2E16" w:rsidRDefault="00A404D3">
      <w:pPr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西山区</w:t>
      </w:r>
      <w:r w:rsidR="00657350">
        <w:rPr>
          <w:rFonts w:ascii="Times New Roman" w:eastAsia="仿宋_GB2312" w:hAnsi="Times New Roman"/>
          <w:sz w:val="32"/>
          <w:szCs w:val="32"/>
        </w:rPr>
        <w:t>严格按照工作要求，认真开展</w:t>
      </w:r>
      <w:r w:rsidR="00657350">
        <w:rPr>
          <w:rFonts w:ascii="Times New Roman" w:eastAsia="仿宋_GB2312" w:hAnsi="Times New Roman" w:hint="eastAsia"/>
          <w:sz w:val="32"/>
          <w:szCs w:val="32"/>
        </w:rPr>
        <w:t>脱贫人口</w:t>
      </w:r>
      <w:r w:rsidR="00657350">
        <w:rPr>
          <w:rFonts w:ascii="Times New Roman" w:eastAsia="仿宋_GB2312" w:hAnsi="Times New Roman"/>
          <w:sz w:val="32"/>
          <w:szCs w:val="32"/>
        </w:rPr>
        <w:t>回头看工作，现将工作开展情况总结如下：</w:t>
      </w:r>
      <w:r w:rsidR="00657350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FF2E16" w:rsidRDefault="00657350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一、工作开展情况</w:t>
      </w:r>
    </w:p>
    <w:p w:rsidR="00FF2E16" w:rsidRDefault="0065735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为认真贯彻落实中央、省、市</w:t>
      </w:r>
      <w:r>
        <w:rPr>
          <w:rFonts w:ascii="Times New Roman" w:eastAsia="仿宋_GB2312" w:hAnsi="Times New Roman" w:hint="eastAsia"/>
          <w:sz w:val="32"/>
          <w:szCs w:val="32"/>
        </w:rPr>
        <w:t>脱贫人口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回头看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工作会议精神，</w:t>
      </w:r>
      <w:r>
        <w:rPr>
          <w:rFonts w:ascii="Times New Roman" w:eastAsia="仿宋_GB2312" w:hAnsi="Times New Roman" w:hint="eastAsia"/>
          <w:sz w:val="32"/>
          <w:szCs w:val="32"/>
        </w:rPr>
        <w:t>并</w:t>
      </w:r>
      <w:r>
        <w:rPr>
          <w:rFonts w:ascii="Times New Roman" w:eastAsia="仿宋_GB2312" w:hAnsi="Times New Roman"/>
          <w:sz w:val="32"/>
          <w:szCs w:val="32"/>
        </w:rPr>
        <w:t>进一步做好全</w:t>
      </w:r>
      <w:r w:rsidR="0083239C">
        <w:rPr>
          <w:rFonts w:ascii="Times New Roman" w:eastAsia="仿宋_GB2312" w:hAnsi="Times New Roman" w:hint="eastAsia"/>
          <w:sz w:val="32"/>
          <w:szCs w:val="32"/>
        </w:rPr>
        <w:t>区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回头看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工作，深入推进</w:t>
      </w:r>
      <w:r>
        <w:rPr>
          <w:rFonts w:ascii="Times New Roman" w:eastAsia="仿宋_GB2312" w:hAnsi="Times New Roman" w:hint="eastAsia"/>
          <w:sz w:val="32"/>
          <w:szCs w:val="32"/>
        </w:rPr>
        <w:t>帮扶措施核实、采集，云南扶贫通推广使用和数据核准</w:t>
      </w:r>
      <w:r>
        <w:rPr>
          <w:rFonts w:ascii="Times New Roman" w:eastAsia="仿宋_GB2312" w:hAnsi="Times New Roman"/>
          <w:sz w:val="32"/>
          <w:szCs w:val="32"/>
        </w:rPr>
        <w:t>工作，按照《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云南省开展脱贫人口</w:t>
      </w:r>
      <w:r>
        <w:rPr>
          <w:rFonts w:eastAsia="仿宋_GB2312" w:hint="eastAsia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回头看</w:t>
      </w:r>
      <w:r>
        <w:rPr>
          <w:rFonts w:eastAsia="仿宋_GB2312" w:hint="eastAsia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工作实施方案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云开组〔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2019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〕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21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号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和《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昆明市开展脱贫人口</w:t>
      </w:r>
      <w:r>
        <w:rPr>
          <w:rFonts w:eastAsia="仿宋_GB2312" w:hint="eastAsia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回头看</w:t>
      </w:r>
      <w:r>
        <w:rPr>
          <w:rFonts w:eastAsia="仿宋_GB2312" w:hint="eastAsia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及数据核准工作实施方案》（昆贫领〔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2019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〕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18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号）</w:t>
      </w:r>
      <w:r>
        <w:rPr>
          <w:rFonts w:ascii="Times New Roman" w:eastAsia="仿宋_GB2312" w:hAnsi="Times New Roman"/>
          <w:sz w:val="32"/>
          <w:szCs w:val="32"/>
        </w:rPr>
        <w:t>的要求，</w:t>
      </w:r>
      <w:r w:rsidR="00A404D3">
        <w:rPr>
          <w:rFonts w:ascii="Times New Roman" w:eastAsia="仿宋_GB2312" w:hAnsi="Times New Roman" w:hint="eastAsia"/>
          <w:sz w:val="32"/>
          <w:szCs w:val="32"/>
        </w:rPr>
        <w:t>西山区</w:t>
      </w:r>
      <w:r>
        <w:rPr>
          <w:rFonts w:ascii="Times New Roman" w:eastAsia="仿宋_GB2312" w:hAnsi="Times New Roman"/>
          <w:sz w:val="32"/>
          <w:szCs w:val="32"/>
        </w:rPr>
        <w:t>全面组织开展工作，截止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底</w:t>
      </w:r>
      <w:r>
        <w:rPr>
          <w:rFonts w:ascii="Times New Roman" w:eastAsia="仿宋_GB2312" w:hAnsi="Times New Roman"/>
          <w:sz w:val="32"/>
          <w:szCs w:val="32"/>
        </w:rPr>
        <w:t>，建档立卡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回头看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工作全面完成。</w:t>
      </w:r>
    </w:p>
    <w:p w:rsidR="00FF2E16" w:rsidRDefault="00657350">
      <w:pPr>
        <w:spacing w:line="64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一是领导重视，提高认识，</w:t>
      </w:r>
      <w:r w:rsidRPr="00D035B6">
        <w:rPr>
          <w:rFonts w:ascii="Times New Roman" w:eastAsia="仿宋_GB2312" w:hAnsi="Times New Roman"/>
          <w:b/>
          <w:sz w:val="32"/>
          <w:szCs w:val="32"/>
        </w:rPr>
        <w:t>确保</w:t>
      </w:r>
      <w:r w:rsidRPr="00D035B6">
        <w:rPr>
          <w:rFonts w:ascii="Times New Roman" w:eastAsia="仿宋_GB2312" w:hAnsi="Times New Roman" w:hint="eastAsia"/>
          <w:b/>
          <w:sz w:val="32"/>
          <w:szCs w:val="32"/>
        </w:rPr>
        <w:t>脱贫人口</w:t>
      </w:r>
      <w:r w:rsidRPr="00D035B6">
        <w:rPr>
          <w:rFonts w:ascii="Times New Roman" w:eastAsia="仿宋_GB2312" w:hAnsi="Times New Roman"/>
          <w:b/>
          <w:sz w:val="32"/>
          <w:szCs w:val="32"/>
        </w:rPr>
        <w:t>“</w:t>
      </w:r>
      <w:r w:rsidRPr="00D035B6">
        <w:rPr>
          <w:rFonts w:ascii="Times New Roman" w:eastAsia="仿宋_GB2312" w:hAnsi="Times New Roman"/>
          <w:b/>
          <w:sz w:val="32"/>
          <w:szCs w:val="32"/>
        </w:rPr>
        <w:t>回头看</w:t>
      </w:r>
      <w:r w:rsidRPr="00D035B6">
        <w:rPr>
          <w:rFonts w:ascii="Times New Roman" w:eastAsia="仿宋_GB2312" w:hAnsi="Times New Roman"/>
          <w:b/>
          <w:sz w:val="32"/>
          <w:szCs w:val="32"/>
        </w:rPr>
        <w:t>”</w:t>
      </w:r>
      <w:r w:rsidRPr="00D035B6">
        <w:rPr>
          <w:rFonts w:ascii="Times New Roman" w:eastAsia="仿宋_GB2312" w:hAnsi="Times New Roman"/>
          <w:b/>
          <w:sz w:val="32"/>
          <w:szCs w:val="32"/>
        </w:rPr>
        <w:t>工作有序开展。</w:t>
      </w:r>
      <w:r w:rsidR="0083239C">
        <w:rPr>
          <w:rFonts w:ascii="Times New Roman" w:eastAsia="仿宋_GB2312" w:hAnsi="Times New Roman" w:hint="eastAsia"/>
          <w:sz w:val="32"/>
          <w:szCs w:val="32"/>
        </w:rPr>
        <w:t>西山区扶贫办</w:t>
      </w:r>
      <w:r>
        <w:rPr>
          <w:rFonts w:ascii="Times New Roman" w:eastAsia="仿宋_GB2312" w:hAnsi="Times New Roman"/>
          <w:sz w:val="32"/>
          <w:szCs w:val="32"/>
        </w:rPr>
        <w:t>领导高度重视，精心安排，认真组织，全面安排部署</w:t>
      </w:r>
      <w:r>
        <w:rPr>
          <w:rFonts w:ascii="Times New Roman" w:eastAsia="仿宋_GB2312" w:hAnsi="Times New Roman" w:hint="eastAsia"/>
          <w:sz w:val="32"/>
          <w:szCs w:val="32"/>
        </w:rPr>
        <w:t>脱贫人口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回头看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工作，并严格按照省、市工作要求，就如何开展建档立卡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回头看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工作提出了明确的工作要求及完成时限。</w:t>
      </w:r>
    </w:p>
    <w:p w:rsidR="00FF2E16" w:rsidRDefault="00657350">
      <w:pPr>
        <w:spacing w:line="64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lastRenderedPageBreak/>
        <w:t>二是明确任务，全面排查，</w:t>
      </w:r>
      <w:r w:rsidRPr="00D035B6">
        <w:rPr>
          <w:rFonts w:ascii="Times New Roman" w:eastAsia="仿宋_GB2312" w:hAnsi="Times New Roman"/>
          <w:b/>
          <w:sz w:val="32"/>
          <w:szCs w:val="32"/>
        </w:rPr>
        <w:t>提高</w:t>
      </w:r>
      <w:r w:rsidRPr="00D035B6">
        <w:rPr>
          <w:rFonts w:ascii="Times New Roman" w:eastAsia="仿宋_GB2312" w:hAnsi="Times New Roman" w:hint="eastAsia"/>
          <w:b/>
          <w:sz w:val="32"/>
          <w:szCs w:val="32"/>
        </w:rPr>
        <w:t>脱贫人口</w:t>
      </w:r>
      <w:r w:rsidRPr="00D035B6">
        <w:rPr>
          <w:rFonts w:ascii="Times New Roman" w:eastAsia="仿宋_GB2312" w:hAnsi="Times New Roman"/>
          <w:b/>
          <w:sz w:val="32"/>
          <w:szCs w:val="32"/>
        </w:rPr>
        <w:t>“</w:t>
      </w:r>
      <w:r w:rsidRPr="00D035B6">
        <w:rPr>
          <w:rFonts w:ascii="Times New Roman" w:eastAsia="仿宋_GB2312" w:hAnsi="Times New Roman"/>
          <w:b/>
          <w:sz w:val="32"/>
          <w:szCs w:val="32"/>
        </w:rPr>
        <w:t>回头看</w:t>
      </w:r>
      <w:r w:rsidRPr="00D035B6">
        <w:rPr>
          <w:rFonts w:ascii="Times New Roman" w:eastAsia="仿宋_GB2312" w:hAnsi="Times New Roman"/>
          <w:b/>
          <w:sz w:val="32"/>
          <w:szCs w:val="32"/>
        </w:rPr>
        <w:t>”</w:t>
      </w:r>
      <w:r w:rsidRPr="00D035B6">
        <w:rPr>
          <w:rFonts w:ascii="Times New Roman" w:eastAsia="仿宋_GB2312" w:hAnsi="Times New Roman"/>
          <w:b/>
          <w:sz w:val="32"/>
          <w:szCs w:val="32"/>
        </w:rPr>
        <w:t>工作质量。</w:t>
      </w:r>
      <w:r>
        <w:rPr>
          <w:rFonts w:ascii="Times New Roman" w:eastAsia="仿宋_GB2312" w:hAnsi="Times New Roman" w:hint="eastAsia"/>
          <w:sz w:val="32"/>
          <w:szCs w:val="32"/>
        </w:rPr>
        <w:t>从云南省精准扶贫大数</w:t>
      </w:r>
      <w:r w:rsidR="00D035B6">
        <w:rPr>
          <w:rFonts w:ascii="Times New Roman" w:eastAsia="仿宋_GB2312" w:hAnsi="Times New Roman" w:hint="eastAsia"/>
          <w:sz w:val="32"/>
          <w:szCs w:val="32"/>
        </w:rPr>
        <w:t>据平台将省办在系统内比对标注的不达标户导出，作为重点核查户下发至相关</w:t>
      </w:r>
      <w:r w:rsidR="0083239C">
        <w:rPr>
          <w:rFonts w:ascii="Times New Roman" w:eastAsia="仿宋_GB2312" w:hAnsi="Times New Roman" w:hint="eastAsia"/>
          <w:sz w:val="32"/>
          <w:szCs w:val="32"/>
        </w:rPr>
        <w:t>街道</w:t>
      </w:r>
      <w:r>
        <w:rPr>
          <w:rFonts w:ascii="Times New Roman" w:eastAsia="仿宋_GB2312" w:hAnsi="Times New Roman" w:hint="eastAsia"/>
          <w:sz w:val="32"/>
          <w:szCs w:val="32"/>
        </w:rPr>
        <w:t>，并</w:t>
      </w:r>
      <w:r>
        <w:rPr>
          <w:rFonts w:ascii="Times New Roman" w:eastAsia="仿宋_GB2312" w:hAnsi="Times New Roman"/>
          <w:sz w:val="32"/>
          <w:szCs w:val="32"/>
        </w:rPr>
        <w:t>逐户核查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回头看</w:t>
      </w:r>
      <w:r>
        <w:rPr>
          <w:rFonts w:ascii="Times New Roman" w:eastAsia="仿宋_GB2312" w:hAnsi="Times New Roman"/>
          <w:sz w:val="32"/>
          <w:szCs w:val="32"/>
        </w:rPr>
        <w:t>”</w:t>
      </w:r>
      <w:r w:rsidR="00D035B6">
        <w:rPr>
          <w:rFonts w:ascii="Times New Roman" w:eastAsia="仿宋_GB2312" w:hAnsi="Times New Roman"/>
          <w:sz w:val="32"/>
          <w:szCs w:val="32"/>
        </w:rPr>
        <w:t>重点对象情况是否属实，识别是否精准</w:t>
      </w:r>
      <w:r w:rsidR="00D035B6"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加强对产业、就业、饮水、住房、教育、医疗、兜底保障、内生动力、村级建设等重点数据信息的核实工作</w:t>
      </w:r>
      <w:r>
        <w:rPr>
          <w:rFonts w:ascii="Times New Roman" w:eastAsia="仿宋_GB2312" w:hAnsi="Times New Roman" w:hint="eastAsia"/>
          <w:sz w:val="32"/>
          <w:szCs w:val="32"/>
        </w:rPr>
        <w:t>。同时，对非建档立卡人口的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类重点人群、出列贫困村和非贫困村、新调整帮扶责任人的信息、帮扶措施同步开展入户核查，</w:t>
      </w:r>
      <w:r>
        <w:rPr>
          <w:rFonts w:ascii="Times New Roman" w:eastAsia="仿宋_GB2312" w:hAnsi="Times New Roman"/>
          <w:sz w:val="32"/>
          <w:szCs w:val="32"/>
        </w:rPr>
        <w:t>全面摸清建档立卡贫困户的真实情况，从源头上确保建档立卡贫困户数据的真实性</w:t>
      </w:r>
      <w:r>
        <w:rPr>
          <w:rFonts w:ascii="Times New Roman" w:eastAsia="仿宋_GB2312" w:hAnsi="Times New Roman" w:hint="eastAsia"/>
          <w:sz w:val="32"/>
          <w:szCs w:val="32"/>
        </w:rPr>
        <w:t>、有效性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FF2E16" w:rsidRDefault="00657350">
      <w:pPr>
        <w:spacing w:line="64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三是坚持标准，严格程序。</w:t>
      </w:r>
      <w:r>
        <w:rPr>
          <w:rFonts w:ascii="Times New Roman" w:eastAsia="仿宋_GB2312" w:hAnsi="Times New Roman"/>
          <w:sz w:val="32"/>
          <w:szCs w:val="32"/>
        </w:rPr>
        <w:t>严格按照省、市工作要求，重点围绕农户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两不愁三保障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和家庭收入及结构、生产经营、家庭成员等情况，从产业、就业、饮水安全、住房安全、义务教育、基本医疗保障、内生动力、兜底保障和村级建设达标等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个方面开展分类分析，分类筛查</w:t>
      </w:r>
      <w:r w:rsidR="00D035B6"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工作，为</w:t>
      </w:r>
      <w:r>
        <w:rPr>
          <w:rFonts w:ascii="Times New Roman" w:eastAsia="仿宋_GB2312" w:hAnsi="Times New Roman" w:hint="eastAsia"/>
          <w:sz w:val="32"/>
          <w:szCs w:val="32"/>
        </w:rPr>
        <w:t>后续的动态管理</w:t>
      </w:r>
      <w:r>
        <w:rPr>
          <w:rFonts w:ascii="Times New Roman" w:eastAsia="仿宋_GB2312" w:hAnsi="Times New Roman"/>
          <w:sz w:val="32"/>
          <w:szCs w:val="32"/>
        </w:rPr>
        <w:t>工作打下坚实基础。</w:t>
      </w:r>
    </w:p>
    <w:p w:rsidR="00FF2E16" w:rsidRDefault="00657350">
      <w:pPr>
        <w:spacing w:line="640" w:lineRule="exact"/>
        <w:ind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四</w:t>
      </w:r>
      <w:r>
        <w:rPr>
          <w:rFonts w:ascii="Times New Roman" w:eastAsia="仿宋_GB2312" w:hAnsi="Times New Roman"/>
          <w:b/>
          <w:bCs/>
          <w:sz w:val="32"/>
          <w:szCs w:val="32"/>
        </w:rPr>
        <w:t>是完善管理，如实反映</w:t>
      </w:r>
      <w:r>
        <w:rPr>
          <w:rFonts w:ascii="Times New Roman" w:eastAsia="仿宋_GB2312" w:hAnsi="Times New Roman"/>
          <w:b/>
          <w:bCs/>
          <w:sz w:val="32"/>
          <w:szCs w:val="32"/>
        </w:rPr>
        <w:t>“</w:t>
      </w:r>
      <w:r>
        <w:rPr>
          <w:rFonts w:ascii="Times New Roman" w:eastAsia="仿宋_GB2312" w:hAnsi="Times New Roman"/>
          <w:b/>
          <w:bCs/>
          <w:sz w:val="32"/>
          <w:szCs w:val="32"/>
        </w:rPr>
        <w:t>回头看</w:t>
      </w:r>
      <w:r>
        <w:rPr>
          <w:rFonts w:ascii="Times New Roman" w:eastAsia="仿宋_GB2312" w:hAnsi="Times New Roman"/>
          <w:b/>
          <w:bCs/>
          <w:sz w:val="32"/>
          <w:szCs w:val="32"/>
        </w:rPr>
        <w:t>”</w:t>
      </w:r>
      <w:r>
        <w:rPr>
          <w:rFonts w:ascii="Times New Roman" w:eastAsia="仿宋_GB2312" w:hAnsi="Times New Roman"/>
          <w:b/>
          <w:bCs/>
          <w:sz w:val="32"/>
          <w:szCs w:val="32"/>
        </w:rPr>
        <w:t>工作成果。</w:t>
      </w:r>
      <w:r>
        <w:rPr>
          <w:rFonts w:ascii="Times New Roman" w:eastAsia="仿宋_GB2312" w:hAnsi="Times New Roman"/>
          <w:sz w:val="32"/>
          <w:szCs w:val="32"/>
        </w:rPr>
        <w:t>及时</w:t>
      </w:r>
      <w:r>
        <w:rPr>
          <w:rFonts w:ascii="Times New Roman" w:eastAsia="仿宋_GB2312" w:hAnsi="Times New Roman" w:hint="eastAsia"/>
          <w:sz w:val="32"/>
          <w:szCs w:val="32"/>
        </w:rPr>
        <w:t>标注</w:t>
      </w:r>
      <w:r>
        <w:rPr>
          <w:rFonts w:ascii="Times New Roman" w:eastAsia="仿宋_GB2312" w:hAnsi="Times New Roman"/>
          <w:sz w:val="32"/>
          <w:szCs w:val="32"/>
        </w:rPr>
        <w:t>完善云南精准扶贫大数据管理平台</w:t>
      </w:r>
      <w:r>
        <w:rPr>
          <w:rFonts w:ascii="Times New Roman" w:eastAsia="仿宋_GB2312" w:hAnsi="Times New Roman" w:hint="eastAsia"/>
          <w:sz w:val="32"/>
          <w:szCs w:val="32"/>
        </w:rPr>
        <w:t>“回头看”模块的</w:t>
      </w:r>
      <w:r>
        <w:rPr>
          <w:rFonts w:ascii="Times New Roman" w:eastAsia="仿宋_GB2312" w:hAnsi="Times New Roman"/>
          <w:sz w:val="32"/>
          <w:szCs w:val="32"/>
        </w:rPr>
        <w:t>数据，对核实符合标准的新贫困户及时进行系统</w:t>
      </w:r>
      <w:r>
        <w:rPr>
          <w:rFonts w:ascii="Times New Roman" w:eastAsia="仿宋_GB2312" w:hAnsi="Times New Roman" w:hint="eastAsia"/>
          <w:sz w:val="32"/>
          <w:szCs w:val="32"/>
        </w:rPr>
        <w:t>标注</w:t>
      </w:r>
      <w:r>
        <w:rPr>
          <w:rFonts w:ascii="Times New Roman" w:eastAsia="仿宋_GB2312" w:hAnsi="Times New Roman"/>
          <w:sz w:val="32"/>
          <w:szCs w:val="32"/>
        </w:rPr>
        <w:t>处理，做到信息真实准确，如实反映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回头看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工作成果，为精准扶贫精准脱贫提供准确依据。</w:t>
      </w:r>
    </w:p>
    <w:p w:rsidR="00FF2E16" w:rsidRDefault="00657350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二、存在困难和问题</w:t>
      </w:r>
    </w:p>
    <w:p w:rsidR="00FF2E16" w:rsidRDefault="00A404D3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一</w:t>
      </w:r>
      <w:r w:rsidR="00657350">
        <w:rPr>
          <w:rFonts w:ascii="Times New Roman" w:eastAsia="仿宋_GB2312" w:hAnsi="Times New Roman" w:hint="eastAsia"/>
          <w:b/>
          <w:bCs/>
          <w:sz w:val="32"/>
          <w:szCs w:val="32"/>
        </w:rPr>
        <w:t>是云南扶贫通手机</w:t>
      </w:r>
      <w:r w:rsidR="00657350">
        <w:rPr>
          <w:rFonts w:ascii="Times New Roman" w:eastAsia="仿宋_GB2312" w:hAnsi="Times New Roman" w:hint="eastAsia"/>
          <w:b/>
          <w:bCs/>
          <w:sz w:val="32"/>
          <w:szCs w:val="32"/>
        </w:rPr>
        <w:t>APP</w:t>
      </w:r>
      <w:r w:rsidR="00657350">
        <w:rPr>
          <w:rFonts w:ascii="Times New Roman" w:eastAsia="仿宋_GB2312" w:hAnsi="Times New Roman" w:hint="eastAsia"/>
          <w:b/>
          <w:bCs/>
          <w:sz w:val="32"/>
          <w:szCs w:val="32"/>
        </w:rPr>
        <w:t>的推广使用难。</w:t>
      </w:r>
      <w:r w:rsidR="0039404A">
        <w:rPr>
          <w:rFonts w:ascii="Times New Roman" w:eastAsia="仿宋_GB2312" w:hAnsi="Times New Roman" w:hint="eastAsia"/>
          <w:sz w:val="32"/>
          <w:szCs w:val="32"/>
        </w:rPr>
        <w:t>部分农户未使用智能手机，</w:t>
      </w:r>
      <w:r w:rsidR="00657350">
        <w:rPr>
          <w:rFonts w:ascii="Times New Roman" w:eastAsia="仿宋_GB2312" w:hAnsi="Times New Roman" w:hint="eastAsia"/>
          <w:sz w:val="32"/>
          <w:szCs w:val="32"/>
        </w:rPr>
        <w:t>还有的贫困户文化程度不高，对手机</w:t>
      </w:r>
      <w:r w:rsidR="00657350">
        <w:rPr>
          <w:rFonts w:ascii="Times New Roman" w:eastAsia="仿宋_GB2312" w:hAnsi="Times New Roman" w:hint="eastAsia"/>
          <w:sz w:val="32"/>
          <w:szCs w:val="32"/>
        </w:rPr>
        <w:t>APP</w:t>
      </w:r>
      <w:r w:rsidR="007519AD">
        <w:rPr>
          <w:rFonts w:ascii="Times New Roman" w:eastAsia="仿宋_GB2312" w:hAnsi="Times New Roman" w:hint="eastAsia"/>
          <w:sz w:val="32"/>
          <w:szCs w:val="32"/>
        </w:rPr>
        <w:t>操作有一定的难度。同时，系统不稳定、功能不完善，出现</w:t>
      </w:r>
      <w:r w:rsidR="00657350">
        <w:rPr>
          <w:rFonts w:ascii="Times New Roman" w:eastAsia="仿宋_GB2312" w:hAnsi="Times New Roman" w:hint="eastAsia"/>
          <w:sz w:val="32"/>
          <w:szCs w:val="32"/>
        </w:rPr>
        <w:t>农户无法注册</w:t>
      </w:r>
      <w:r w:rsidR="007519AD">
        <w:rPr>
          <w:rFonts w:ascii="Times New Roman" w:eastAsia="仿宋_GB2312" w:hAnsi="Times New Roman" w:hint="eastAsia"/>
          <w:sz w:val="32"/>
          <w:szCs w:val="32"/>
        </w:rPr>
        <w:t>的情况</w:t>
      </w:r>
      <w:r w:rsidR="00517754">
        <w:rPr>
          <w:rFonts w:ascii="Times New Roman" w:eastAsia="仿宋_GB2312" w:hAnsi="Times New Roman" w:hint="eastAsia"/>
          <w:sz w:val="32"/>
          <w:szCs w:val="32"/>
        </w:rPr>
        <w:t>，</w:t>
      </w:r>
      <w:r w:rsidR="00D035B6">
        <w:rPr>
          <w:rFonts w:ascii="Times New Roman" w:eastAsia="仿宋_GB2312" w:hAnsi="Times New Roman" w:hint="eastAsia"/>
          <w:sz w:val="32"/>
          <w:szCs w:val="32"/>
        </w:rPr>
        <w:t>一定程度上影响了督促推广工作</w:t>
      </w:r>
      <w:r w:rsidR="00657350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F2E16" w:rsidRDefault="00517754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二</w:t>
      </w:r>
      <w:r w:rsidR="00657350">
        <w:rPr>
          <w:rFonts w:ascii="Times New Roman" w:eastAsia="仿宋_GB2312" w:hAnsi="Times New Roman"/>
          <w:b/>
          <w:bCs/>
          <w:sz w:val="32"/>
          <w:szCs w:val="32"/>
        </w:rPr>
        <w:t>是大数据管理平台</w:t>
      </w:r>
      <w:r w:rsidR="00657350">
        <w:rPr>
          <w:rFonts w:ascii="Times New Roman" w:eastAsia="仿宋_GB2312" w:hAnsi="Times New Roman" w:hint="eastAsia"/>
          <w:b/>
          <w:bCs/>
          <w:sz w:val="32"/>
          <w:szCs w:val="32"/>
        </w:rPr>
        <w:t>问题数据推送不准确</w:t>
      </w:r>
      <w:r w:rsidR="00657350">
        <w:rPr>
          <w:rFonts w:ascii="Times New Roman" w:eastAsia="仿宋_GB2312" w:hAnsi="Times New Roman"/>
          <w:b/>
          <w:bCs/>
          <w:sz w:val="32"/>
          <w:szCs w:val="32"/>
        </w:rPr>
        <w:t>。</w:t>
      </w:r>
      <w:r w:rsidR="00657350">
        <w:rPr>
          <w:rFonts w:ascii="Times New Roman" w:eastAsia="仿宋_GB2312" w:hAnsi="Times New Roman" w:hint="eastAsia"/>
          <w:sz w:val="32"/>
          <w:szCs w:val="32"/>
        </w:rPr>
        <w:t>之前多次推送的问题数据去国办平台查看后均无问题，但是有的数据仍然一直在反馈，增加了问题数据清</w:t>
      </w:r>
      <w:r>
        <w:rPr>
          <w:rFonts w:ascii="Times New Roman" w:eastAsia="仿宋_GB2312" w:hAnsi="Times New Roman" w:hint="eastAsia"/>
          <w:sz w:val="32"/>
          <w:szCs w:val="32"/>
        </w:rPr>
        <w:t>查</w:t>
      </w:r>
      <w:r w:rsidR="00657350">
        <w:rPr>
          <w:rFonts w:ascii="Times New Roman" w:eastAsia="仿宋_GB2312" w:hAnsi="Times New Roman" w:hint="eastAsia"/>
          <w:sz w:val="32"/>
          <w:szCs w:val="32"/>
        </w:rPr>
        <w:t>的工作量。</w:t>
      </w:r>
    </w:p>
    <w:p w:rsidR="00FF2E16" w:rsidRDefault="00657350">
      <w:pPr>
        <w:spacing w:line="640" w:lineRule="exact"/>
        <w:ind w:firstLine="6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三、下步工作打算</w:t>
      </w:r>
    </w:p>
    <w:p w:rsidR="00FF2E16" w:rsidRDefault="00A404D3">
      <w:pPr>
        <w:spacing w:line="6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西山区</w:t>
      </w:r>
      <w:r w:rsidR="0039404A">
        <w:rPr>
          <w:rFonts w:ascii="Times New Roman" w:eastAsia="仿宋_GB2312" w:hAnsi="Times New Roman"/>
          <w:sz w:val="32"/>
          <w:szCs w:val="32"/>
        </w:rPr>
        <w:t>将严格按照省、市</w:t>
      </w:r>
      <w:r w:rsidR="0039404A">
        <w:rPr>
          <w:rFonts w:ascii="Times New Roman" w:eastAsia="仿宋_GB2312" w:hAnsi="Times New Roman" w:hint="eastAsia"/>
          <w:sz w:val="32"/>
          <w:szCs w:val="32"/>
        </w:rPr>
        <w:t>部门的</w:t>
      </w:r>
      <w:r w:rsidR="0039404A">
        <w:rPr>
          <w:rFonts w:ascii="Times New Roman" w:eastAsia="仿宋_GB2312" w:hAnsi="Times New Roman"/>
          <w:sz w:val="32"/>
          <w:szCs w:val="32"/>
        </w:rPr>
        <w:t>要求</w:t>
      </w:r>
      <w:r w:rsidR="00657350">
        <w:rPr>
          <w:rFonts w:ascii="Times New Roman" w:eastAsia="仿宋_GB2312" w:hAnsi="Times New Roman"/>
          <w:sz w:val="32"/>
          <w:szCs w:val="32"/>
        </w:rPr>
        <w:t>，进一步强化措施，加大工作力度，创新工作机制，切实把建档立卡</w:t>
      </w:r>
      <w:r w:rsidR="00657350">
        <w:rPr>
          <w:rFonts w:ascii="Times New Roman" w:eastAsia="仿宋_GB2312" w:hAnsi="Times New Roman"/>
          <w:sz w:val="32"/>
          <w:szCs w:val="32"/>
        </w:rPr>
        <w:t>“</w:t>
      </w:r>
      <w:r w:rsidR="00657350">
        <w:rPr>
          <w:rFonts w:ascii="Times New Roman" w:eastAsia="仿宋_GB2312" w:hAnsi="Times New Roman"/>
          <w:sz w:val="32"/>
          <w:szCs w:val="32"/>
        </w:rPr>
        <w:t>回头看</w:t>
      </w:r>
      <w:r w:rsidR="00657350">
        <w:rPr>
          <w:rFonts w:ascii="Times New Roman" w:eastAsia="仿宋_GB2312" w:hAnsi="Times New Roman"/>
          <w:sz w:val="32"/>
          <w:szCs w:val="32"/>
        </w:rPr>
        <w:t>”</w:t>
      </w:r>
      <w:r w:rsidR="00657350">
        <w:rPr>
          <w:rFonts w:ascii="Times New Roman" w:eastAsia="仿宋_GB2312" w:hAnsi="Times New Roman"/>
          <w:sz w:val="32"/>
          <w:szCs w:val="32"/>
        </w:rPr>
        <w:t>工作做实、做细，</w:t>
      </w:r>
      <w:r w:rsidR="0039404A">
        <w:rPr>
          <w:rFonts w:ascii="Times New Roman" w:eastAsia="仿宋_GB2312" w:hAnsi="Times New Roman" w:hint="eastAsia"/>
          <w:sz w:val="32"/>
          <w:szCs w:val="32"/>
        </w:rPr>
        <w:t>及时撑握和更新</w:t>
      </w:r>
      <w:r w:rsidR="0039404A">
        <w:rPr>
          <w:rFonts w:ascii="Times New Roman" w:eastAsia="仿宋_GB2312" w:hAnsi="Times New Roman"/>
          <w:sz w:val="32"/>
          <w:szCs w:val="32"/>
        </w:rPr>
        <w:t>建档立卡对象</w:t>
      </w:r>
      <w:r w:rsidR="0039404A">
        <w:rPr>
          <w:rFonts w:ascii="Times New Roman" w:eastAsia="仿宋_GB2312" w:hAnsi="Times New Roman" w:hint="eastAsia"/>
          <w:sz w:val="32"/>
          <w:szCs w:val="32"/>
        </w:rPr>
        <w:t>相关信息，</w:t>
      </w:r>
      <w:r w:rsidR="0039404A">
        <w:rPr>
          <w:rFonts w:ascii="Times New Roman" w:eastAsia="仿宋_GB2312" w:hAnsi="Times New Roman"/>
          <w:sz w:val="32"/>
          <w:szCs w:val="32"/>
        </w:rPr>
        <w:t>确保建档立卡对象</w:t>
      </w:r>
      <w:r w:rsidR="0039404A">
        <w:rPr>
          <w:rFonts w:ascii="Times New Roman" w:eastAsia="仿宋_GB2312" w:hAnsi="Times New Roman" w:hint="eastAsia"/>
          <w:sz w:val="32"/>
          <w:szCs w:val="32"/>
        </w:rPr>
        <w:t>信息</w:t>
      </w:r>
      <w:r w:rsidR="0039404A">
        <w:rPr>
          <w:rFonts w:ascii="Times New Roman" w:eastAsia="仿宋_GB2312" w:hAnsi="Times New Roman"/>
          <w:sz w:val="32"/>
          <w:szCs w:val="32"/>
        </w:rPr>
        <w:t>精准</w:t>
      </w:r>
      <w:r w:rsidR="0039404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F2E16" w:rsidRDefault="00657350">
      <w:pPr>
        <w:spacing w:line="64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一是提高思想认识。</w:t>
      </w:r>
      <w:r>
        <w:rPr>
          <w:rFonts w:ascii="仿宋_GB2312" w:eastAsia="仿宋_GB2312" w:hAnsi="楷体" w:hint="eastAsia"/>
          <w:sz w:val="32"/>
          <w:szCs w:val="32"/>
        </w:rPr>
        <w:t>脱贫人口“回头看”及数据核准工作是一项长期的工作，是做好动态管理工作实施精准扶贫的基础，必然坚持长期管理，动态掌握贫困户最新信息。</w:t>
      </w:r>
    </w:p>
    <w:p w:rsidR="00FF2E16" w:rsidRDefault="00517754">
      <w:pPr>
        <w:spacing w:line="64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二</w:t>
      </w:r>
      <w:r w:rsidR="00657350">
        <w:rPr>
          <w:rFonts w:ascii="仿宋_GB2312" w:eastAsia="仿宋_GB2312" w:hAnsi="楷体" w:hint="eastAsia"/>
          <w:b/>
          <w:sz w:val="32"/>
          <w:szCs w:val="32"/>
        </w:rPr>
        <w:t>是总结经验，提高工作效率。</w:t>
      </w:r>
      <w:r w:rsidR="00AA7CF3">
        <w:rPr>
          <w:rFonts w:ascii="仿宋_GB2312" w:eastAsia="仿宋_GB2312" w:hAnsi="楷体" w:hint="eastAsia"/>
          <w:sz w:val="32"/>
          <w:szCs w:val="32"/>
        </w:rPr>
        <w:t>“回头看”工作中，对遇到的难题认真研究</w:t>
      </w:r>
      <w:r w:rsidR="00657350">
        <w:rPr>
          <w:rFonts w:ascii="仿宋_GB2312" w:eastAsia="仿宋_GB2312" w:hAnsi="楷体" w:hint="eastAsia"/>
          <w:sz w:val="32"/>
          <w:szCs w:val="32"/>
        </w:rPr>
        <w:t>，找到行之有效的解决方法，提高工作效率。</w:t>
      </w:r>
    </w:p>
    <w:p w:rsidR="00FF2E16" w:rsidRDefault="00517754">
      <w:pPr>
        <w:spacing w:line="64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三</w:t>
      </w:r>
      <w:r w:rsidR="00657350">
        <w:rPr>
          <w:rFonts w:ascii="仿宋_GB2312" w:eastAsia="仿宋_GB2312" w:hAnsi="楷体" w:hint="eastAsia"/>
          <w:b/>
          <w:sz w:val="32"/>
          <w:szCs w:val="32"/>
        </w:rPr>
        <w:t>是加强思想教育，引导贫困对象增强诚信。</w:t>
      </w:r>
      <w:r w:rsidR="00657350">
        <w:rPr>
          <w:rFonts w:ascii="仿宋_GB2312" w:eastAsia="仿宋_GB2312" w:hAnsi="楷体" w:hint="eastAsia"/>
          <w:sz w:val="32"/>
          <w:szCs w:val="32"/>
        </w:rPr>
        <w:t>“回头看”工作中，依然存在信息不实的情况，对此类情况，加强引导</w:t>
      </w:r>
      <w:r w:rsidR="00657350">
        <w:rPr>
          <w:rFonts w:ascii="仿宋_GB2312" w:eastAsia="仿宋_GB2312" w:hAnsi="楷体" w:hint="eastAsia"/>
          <w:sz w:val="32"/>
          <w:szCs w:val="32"/>
        </w:rPr>
        <w:lastRenderedPageBreak/>
        <w:t>教育，倡导诚信做人。</w:t>
      </w:r>
    </w:p>
    <w:p w:rsidR="00FF2E16" w:rsidRDefault="00FF2E16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36F6F" w:rsidRDefault="00536F6F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36F6F" w:rsidRDefault="00536F6F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36F6F" w:rsidRDefault="00536F6F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36F6F" w:rsidRDefault="00536F6F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36F6F" w:rsidRPr="00536F6F" w:rsidRDefault="00536F6F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F2E16" w:rsidRDefault="00FF2E16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F2E16" w:rsidRDefault="00517754">
      <w:pPr>
        <w:spacing w:line="640" w:lineRule="exact"/>
        <w:ind w:firstLineChars="1650" w:firstLine="5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西山区</w:t>
      </w:r>
      <w:r w:rsidR="00657350">
        <w:rPr>
          <w:rFonts w:ascii="Times New Roman" w:eastAsia="仿宋_GB2312" w:hAnsi="Times New Roman"/>
          <w:sz w:val="32"/>
          <w:szCs w:val="32"/>
        </w:rPr>
        <w:t>扶贫办</w:t>
      </w:r>
    </w:p>
    <w:p w:rsidR="00FF2E16" w:rsidRDefault="00657350">
      <w:pPr>
        <w:spacing w:line="640" w:lineRule="exact"/>
        <w:ind w:firstLineChars="1600" w:firstLine="512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A73277"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</w:t>
      </w:r>
      <w:bookmarkStart w:id="0" w:name="_GoBack"/>
      <w:bookmarkEnd w:id="0"/>
      <w:r w:rsidR="00A73277">
        <w:rPr>
          <w:rFonts w:ascii="Times New Roman" w:eastAsia="仿宋_GB2312" w:hAnsi="Times New Roman" w:hint="eastAsia"/>
          <w:sz w:val="32"/>
          <w:szCs w:val="32"/>
        </w:rPr>
        <w:t>8</w:t>
      </w:r>
      <w:r w:rsidR="00A73277">
        <w:rPr>
          <w:rFonts w:ascii="Times New Roman" w:eastAsia="仿宋_GB2312" w:hAnsi="Times New Roman"/>
          <w:sz w:val="32"/>
          <w:szCs w:val="32"/>
        </w:rPr>
        <w:t>日</w:t>
      </w:r>
    </w:p>
    <w:sectPr w:rsidR="00FF2E16" w:rsidSect="00FF2E1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AC6" w:rsidRDefault="000D3AC6" w:rsidP="00FF2E16">
      <w:r>
        <w:separator/>
      </w:r>
    </w:p>
  </w:endnote>
  <w:endnote w:type="continuationSeparator" w:id="1">
    <w:p w:rsidR="000D3AC6" w:rsidRDefault="000D3AC6" w:rsidP="00FF2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16" w:rsidRDefault="00D2323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0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F2E16" w:rsidRDefault="00657350">
                <w:pPr>
                  <w:pStyle w:val="a3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  <w:r w:rsidR="00D2323A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D2323A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A73277">
                  <w:rPr>
                    <w:rFonts w:ascii="Times New Roman" w:hAnsi="Times New Roman"/>
                    <w:noProof/>
                    <w:sz w:val="28"/>
                    <w:szCs w:val="28"/>
                  </w:rPr>
                  <w:t>4</w:t>
                </w:r>
                <w:r w:rsidR="00D2323A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AC6" w:rsidRDefault="000D3AC6" w:rsidP="00FF2E16">
      <w:r>
        <w:separator/>
      </w:r>
    </w:p>
  </w:footnote>
  <w:footnote w:type="continuationSeparator" w:id="1">
    <w:p w:rsidR="000D3AC6" w:rsidRDefault="000D3AC6" w:rsidP="00FF2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B92C71"/>
    <w:rsid w:val="000D3AC6"/>
    <w:rsid w:val="0010349E"/>
    <w:rsid w:val="0039404A"/>
    <w:rsid w:val="00517754"/>
    <w:rsid w:val="00536F6F"/>
    <w:rsid w:val="00657350"/>
    <w:rsid w:val="00661D38"/>
    <w:rsid w:val="007519AD"/>
    <w:rsid w:val="007E4B34"/>
    <w:rsid w:val="0083239C"/>
    <w:rsid w:val="008E11FE"/>
    <w:rsid w:val="00A404D3"/>
    <w:rsid w:val="00A70121"/>
    <w:rsid w:val="00A73277"/>
    <w:rsid w:val="00AA7CF3"/>
    <w:rsid w:val="00C42E8D"/>
    <w:rsid w:val="00D014FD"/>
    <w:rsid w:val="00D035B6"/>
    <w:rsid w:val="00D2323A"/>
    <w:rsid w:val="00FF2E16"/>
    <w:rsid w:val="0FB9150E"/>
    <w:rsid w:val="22924C90"/>
    <w:rsid w:val="24124DBB"/>
    <w:rsid w:val="38987234"/>
    <w:rsid w:val="517E6A72"/>
    <w:rsid w:val="60B81B81"/>
    <w:rsid w:val="6F7E6FCB"/>
    <w:rsid w:val="7CB92C71"/>
    <w:rsid w:val="7FF6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E1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FF2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FF2E1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cbxxjs01</cp:lastModifiedBy>
  <cp:revision>11</cp:revision>
  <dcterms:created xsi:type="dcterms:W3CDTF">2019-10-11T02:50:00Z</dcterms:created>
  <dcterms:modified xsi:type="dcterms:W3CDTF">2019-10-24T09:00:00Z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