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DA034E" w:rsidRPr="00DA034E">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DA034E" w:rsidRPr="00DA034E">
              <w:trPr>
                <w:trHeight w:val="555"/>
                <w:tblCellSpacing w:w="0" w:type="dxa"/>
              </w:trPr>
              <w:tc>
                <w:tcPr>
                  <w:tcW w:w="0" w:type="auto"/>
                  <w:vAlign w:val="center"/>
                  <w:hideMark/>
                </w:tcPr>
                <w:p w:rsidR="00DA034E" w:rsidRPr="00DA034E" w:rsidRDefault="00DA034E" w:rsidP="00DA034E">
                  <w:pPr>
                    <w:widowControl/>
                    <w:spacing w:before="300" w:after="225" w:line="432" w:lineRule="auto"/>
                    <w:jc w:val="center"/>
                    <w:rPr>
                      <w:rFonts w:ascii="Arial" w:eastAsia="宋体" w:hAnsi="Arial" w:cs="Arial"/>
                      <w:b/>
                      <w:bCs/>
                      <w:color w:val="185895"/>
                      <w:kern w:val="0"/>
                      <w:sz w:val="36"/>
                      <w:szCs w:val="36"/>
                    </w:rPr>
                  </w:pPr>
                  <w:r w:rsidRPr="00DA034E">
                    <w:rPr>
                      <w:rFonts w:ascii="Arial" w:eastAsia="宋体" w:hAnsi="Arial" w:cs="Arial"/>
                      <w:b/>
                      <w:bCs/>
                      <w:color w:val="185895"/>
                      <w:kern w:val="0"/>
                      <w:sz w:val="36"/>
                      <w:szCs w:val="36"/>
                    </w:rPr>
                    <w:t>关于实施小</w:t>
                  </w:r>
                  <w:proofErr w:type="gramStart"/>
                  <w:r w:rsidRPr="00DA034E">
                    <w:rPr>
                      <w:rFonts w:ascii="Arial" w:eastAsia="宋体" w:hAnsi="Arial" w:cs="Arial"/>
                      <w:b/>
                      <w:bCs/>
                      <w:color w:val="185895"/>
                      <w:kern w:val="0"/>
                      <w:sz w:val="36"/>
                      <w:szCs w:val="36"/>
                    </w:rPr>
                    <w:t>微企业普</w:t>
                  </w:r>
                  <w:proofErr w:type="gramEnd"/>
                  <w:r w:rsidRPr="00DA034E">
                    <w:rPr>
                      <w:rFonts w:ascii="Arial" w:eastAsia="宋体" w:hAnsi="Arial" w:cs="Arial"/>
                      <w:b/>
                      <w:bCs/>
                      <w:color w:val="185895"/>
                      <w:kern w:val="0"/>
                      <w:sz w:val="36"/>
                      <w:szCs w:val="36"/>
                    </w:rPr>
                    <w:t>惠性税收减免政策的通知</w:t>
                  </w:r>
                  <w:r w:rsidRPr="00DA034E">
                    <w:rPr>
                      <w:rFonts w:ascii="Arial" w:eastAsia="宋体" w:hAnsi="Arial" w:cs="Arial"/>
                      <w:b/>
                      <w:bCs/>
                      <w:color w:val="185895"/>
                      <w:kern w:val="0"/>
                      <w:sz w:val="36"/>
                      <w:szCs w:val="36"/>
                    </w:rPr>
                    <w:t xml:space="preserve"> </w:t>
                  </w:r>
                </w:p>
              </w:tc>
            </w:tr>
          </w:tbl>
          <w:p w:rsidR="00DA034E" w:rsidRPr="00DA034E" w:rsidRDefault="00DA034E" w:rsidP="00DA034E">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DA034E" w:rsidRPr="00DA034E">
              <w:trPr>
                <w:trHeight w:val="15"/>
                <w:tblCellSpacing w:w="0" w:type="dxa"/>
              </w:trPr>
              <w:tc>
                <w:tcPr>
                  <w:tcW w:w="0" w:type="auto"/>
                  <w:vAlign w:val="center"/>
                  <w:hideMark/>
                </w:tcPr>
                <w:p w:rsidR="00DA034E" w:rsidRPr="00DA034E" w:rsidRDefault="00F17D21" w:rsidP="00DA034E">
                  <w:pPr>
                    <w:widowControl/>
                    <w:spacing w:line="432" w:lineRule="auto"/>
                    <w:jc w:val="left"/>
                    <w:rPr>
                      <w:rFonts w:ascii="Arial" w:eastAsia="宋体" w:hAnsi="Arial" w:cs="Arial"/>
                      <w:kern w:val="0"/>
                      <w:sz w:val="18"/>
                      <w:szCs w:val="18"/>
                    </w:rPr>
                  </w:pPr>
                  <w:r>
                    <w:rPr>
                      <w:rFonts w:ascii="Arial" w:eastAsia="宋体" w:hAnsi="Arial" w:cs="Arial"/>
                      <w:kern w:val="0"/>
                      <w:sz w:val="18"/>
                      <w:szCs w:val="18"/>
                    </w:rPr>
                    <w:pict>
                      <v:rect id="_x0000_i1025" style="width:525pt;height:.75pt" o:hrpct="0" o:hralign="center" o:hrstd="t" o:hrnoshade="t" o:hr="t" fillcolor="#99c2e2" stroked="f"/>
                    </w:pict>
                  </w:r>
                </w:p>
              </w:tc>
            </w:tr>
          </w:tbl>
          <w:p w:rsidR="00DA034E" w:rsidRPr="00DA034E" w:rsidRDefault="00DA034E" w:rsidP="00DA034E">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DA034E" w:rsidRPr="00DA034E">
              <w:trPr>
                <w:tblCellSpacing w:w="0" w:type="dxa"/>
              </w:trPr>
              <w:tc>
                <w:tcPr>
                  <w:tcW w:w="0" w:type="auto"/>
                  <w:vAlign w:val="center"/>
                  <w:hideMark/>
                </w:tcPr>
                <w:p w:rsidR="00DA034E" w:rsidRPr="00DA034E" w:rsidRDefault="00DA034E" w:rsidP="00DA034E">
                  <w:pPr>
                    <w:widowControl/>
                    <w:spacing w:line="432" w:lineRule="auto"/>
                    <w:jc w:val="left"/>
                    <w:rPr>
                      <w:rFonts w:ascii="Arial" w:eastAsia="宋体" w:hAnsi="Arial" w:cs="Arial"/>
                      <w:kern w:val="0"/>
                      <w:sz w:val="18"/>
                      <w:szCs w:val="18"/>
                    </w:rPr>
                  </w:pPr>
                </w:p>
              </w:tc>
            </w:tr>
          </w:tbl>
          <w:p w:rsidR="00DA034E" w:rsidRPr="00DA034E" w:rsidRDefault="00DA034E" w:rsidP="00DA034E">
            <w:pPr>
              <w:widowControl/>
              <w:spacing w:line="432" w:lineRule="auto"/>
              <w:jc w:val="left"/>
              <w:rPr>
                <w:rFonts w:ascii="Arial" w:eastAsia="宋体" w:hAnsi="Arial" w:cs="Arial"/>
                <w:kern w:val="0"/>
                <w:sz w:val="18"/>
                <w:szCs w:val="18"/>
              </w:rPr>
            </w:pPr>
          </w:p>
        </w:tc>
      </w:tr>
      <w:tr w:rsidR="00DA034E" w:rsidRPr="00993083">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DA034E" w:rsidRPr="00993083">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77"/>
                    <w:gridCol w:w="6283"/>
                  </w:tblGrid>
                  <w:tr w:rsidR="00DA034E" w:rsidRPr="00993083">
                    <w:trPr>
                      <w:tblCellSpacing w:w="0" w:type="dxa"/>
                      <w:jc w:val="center"/>
                    </w:trPr>
                    <w:tc>
                      <w:tcPr>
                        <w:tcW w:w="0" w:type="auto"/>
                        <w:gridSpan w:val="2"/>
                        <w:vAlign w:val="center"/>
                        <w:hideMark/>
                      </w:tcPr>
                      <w:p w:rsidR="00DA034E" w:rsidRPr="00993083" w:rsidRDefault="00DA034E" w:rsidP="00DA034E">
                        <w:pPr>
                          <w:widowControl/>
                          <w:spacing w:before="100" w:beforeAutospacing="1" w:after="240"/>
                          <w:jc w:val="center"/>
                          <w:rPr>
                            <w:rFonts w:ascii="仿宋" w:eastAsia="仿宋" w:hAnsi="仿宋" w:cs="Arial"/>
                            <w:kern w:val="0"/>
                            <w:sz w:val="32"/>
                            <w:szCs w:val="32"/>
                          </w:rPr>
                        </w:pPr>
                        <w:r w:rsidRPr="00993083">
                          <w:rPr>
                            <w:rFonts w:ascii="仿宋" w:eastAsia="仿宋" w:hAnsi="仿宋" w:cs="Arial" w:hint="eastAsia"/>
                            <w:kern w:val="0"/>
                            <w:sz w:val="32"/>
                            <w:szCs w:val="32"/>
                          </w:rPr>
                          <w:t>财税〔2019〕13号</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各省、自治区、直辖市、计划单列市财政厅（局），新疆生产建设兵团财政局，国家税务总局各省、自治区、直辖市和计划单列市税务局：</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为贯彻落实党中央、国务院决策部署，进一步支持小</w:t>
                        </w:r>
                        <w:proofErr w:type="gramStart"/>
                        <w:r w:rsidRPr="00993083">
                          <w:rPr>
                            <w:rFonts w:ascii="仿宋" w:eastAsia="仿宋" w:hAnsi="仿宋" w:cs="Arial" w:hint="eastAsia"/>
                            <w:kern w:val="0"/>
                            <w:sz w:val="32"/>
                            <w:szCs w:val="32"/>
                          </w:rPr>
                          <w:t>微企业</w:t>
                        </w:r>
                        <w:proofErr w:type="gramEnd"/>
                        <w:r w:rsidRPr="00993083">
                          <w:rPr>
                            <w:rFonts w:ascii="仿宋" w:eastAsia="仿宋" w:hAnsi="仿宋" w:cs="Arial" w:hint="eastAsia"/>
                            <w:kern w:val="0"/>
                            <w:sz w:val="32"/>
                            <w:szCs w:val="32"/>
                          </w:rPr>
                          <w:t>发展，现就实施小</w:t>
                        </w:r>
                        <w:proofErr w:type="gramStart"/>
                        <w:r w:rsidRPr="00993083">
                          <w:rPr>
                            <w:rFonts w:ascii="仿宋" w:eastAsia="仿宋" w:hAnsi="仿宋" w:cs="Arial" w:hint="eastAsia"/>
                            <w:kern w:val="0"/>
                            <w:sz w:val="32"/>
                            <w:szCs w:val="32"/>
                          </w:rPr>
                          <w:t>微企业普</w:t>
                        </w:r>
                        <w:proofErr w:type="gramEnd"/>
                        <w:r w:rsidRPr="00993083">
                          <w:rPr>
                            <w:rFonts w:ascii="仿宋" w:eastAsia="仿宋" w:hAnsi="仿宋" w:cs="Arial" w:hint="eastAsia"/>
                            <w:kern w:val="0"/>
                            <w:sz w:val="32"/>
                            <w:szCs w:val="32"/>
                          </w:rPr>
                          <w:t>惠性税收减免政策有关事项通知如下：</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一、对月销售额10万元以下（含本数）的增值税小规模纳税人，免征增值税。</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二、对小型微利企业年应纳税所得额不超过100万元的部分，减按25%计入应纳税所得额，按20%的税率缴纳企业所得税；对年应纳税所得额超过100万元但不超过300万元的部分，减按50%计入应纳税所得额，按20%的税率缴纳企业所得税。</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上述小型微利企业是指从事国家非限制和禁止行业，且同时符合年度应纳税所得额不超过300万</w:t>
                        </w:r>
                        <w:r w:rsidRPr="00993083">
                          <w:rPr>
                            <w:rFonts w:ascii="仿宋" w:eastAsia="仿宋" w:hAnsi="仿宋" w:cs="Arial" w:hint="eastAsia"/>
                            <w:kern w:val="0"/>
                            <w:sz w:val="32"/>
                            <w:szCs w:val="32"/>
                          </w:rPr>
                          <w:lastRenderedPageBreak/>
                          <w:t>元、从业人数不超过300人、资产总额不超过5000万元等三个条件的企业。</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从业人数，包括与企业建立劳动关系的职工人数和企业接受的劳务派遣用工人数。所称从业人数和资产总额指标，应按企业全年的季度平均值确定。具体计算公式如下：</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季度平均值＝（季初值＋季末值）÷2</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全年季度平均值＝全年各季度平均值之和÷4</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年度中间开业或者终止经营活动的，以其实际经营期作为一个纳税年度确定上述相关指标。</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三、由省、自治区、直辖市人民政府根据本地区实际情况，以及宏观调控需要确定，对增值税小规模纳税人可以在50%的税额幅度内减征资源税、城市维护建设税、房产税、城镇土地使用税、印花税（不含证券交易印花税）、耕地占用税和教育费附加、地方教育附加。</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四、增值税小规模纳税人已依法享受资源税、城市维护建设税、房产税、城镇土地使用税、印花税、耕地占用税、教育费附加、地方教育附加其他</w:t>
                        </w:r>
                        <w:r w:rsidRPr="00993083">
                          <w:rPr>
                            <w:rFonts w:ascii="仿宋" w:eastAsia="仿宋" w:hAnsi="仿宋" w:cs="Arial" w:hint="eastAsia"/>
                            <w:kern w:val="0"/>
                            <w:sz w:val="32"/>
                            <w:szCs w:val="32"/>
                          </w:rPr>
                          <w:lastRenderedPageBreak/>
                          <w:t>优惠政策的，可叠加享受本通知第三条规定的优惠政策。</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五、《财政部 税务总局关于创业投资企业和天使投资个人有关税收政策的通知》（财税〔2018〕55号）第二条第（一）项关于初创科技型企业条件中的“从业人数不超过200人”调整为“从业人数不超过300人”，“资产总额和年销售收入均不超过3000万元”调整为“资产总额和年销售收入均不超过5000万元”。</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2019年1月1日至2021年12月31日期间发生的投资，投资满2年且符合本通知规定和财税〔2018〕55号文件规定的其他条件的，可以适用财税〔2018〕55号文件规定的税收政策。</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2019年1月1日前2年内发生的投资，自2019年1月1日起投资满2年且符合本通知规定和财税〔2018〕55号文件规定的其他条件的，可以适用财税〔2018〕55号文件规定的税收政策。</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六、本通知执行期限为2019年1月1日至2021年12月31日。《财政部 税务总局关于延续小微企业增值税政策的通知》（财税〔2017〕76</w:t>
                        </w:r>
                        <w:r w:rsidRPr="00993083">
                          <w:rPr>
                            <w:rFonts w:ascii="仿宋" w:eastAsia="仿宋" w:hAnsi="仿宋" w:cs="Arial" w:hint="eastAsia"/>
                            <w:kern w:val="0"/>
                            <w:sz w:val="32"/>
                            <w:szCs w:val="32"/>
                          </w:rPr>
                          <w:lastRenderedPageBreak/>
                          <w:t>号）、《财政部 税务总局关于进一步扩大小型微利企业所得税优惠政策范围的通知》（财税〔2018〕77号）同时废止。</w:t>
                        </w:r>
                      </w:p>
                      <w:p w:rsidR="00DA034E" w:rsidRPr="00993083" w:rsidRDefault="00DA034E" w:rsidP="00DA034E">
                        <w:pPr>
                          <w:widowControl/>
                          <w:spacing w:before="100" w:beforeAutospacing="1" w:after="240"/>
                          <w:jc w:val="left"/>
                          <w:rPr>
                            <w:rFonts w:ascii="仿宋" w:eastAsia="仿宋" w:hAnsi="仿宋" w:cs="Arial"/>
                            <w:kern w:val="0"/>
                            <w:sz w:val="32"/>
                            <w:szCs w:val="32"/>
                          </w:rPr>
                        </w:pPr>
                        <w:r w:rsidRPr="00993083">
                          <w:rPr>
                            <w:rFonts w:ascii="仿宋" w:eastAsia="仿宋" w:hAnsi="仿宋" w:cs="Arial" w:hint="eastAsia"/>
                            <w:kern w:val="0"/>
                            <w:sz w:val="32"/>
                            <w:szCs w:val="32"/>
                          </w:rPr>
                          <w:t xml:space="preserve">　　七、各级财税部门要切实提高政治站位，深入贯彻落实党中央、国务院减税降费的决策部署，充分认识小</w:t>
                        </w:r>
                        <w:proofErr w:type="gramStart"/>
                        <w:r w:rsidRPr="00993083">
                          <w:rPr>
                            <w:rFonts w:ascii="仿宋" w:eastAsia="仿宋" w:hAnsi="仿宋" w:cs="Arial" w:hint="eastAsia"/>
                            <w:kern w:val="0"/>
                            <w:sz w:val="32"/>
                            <w:szCs w:val="32"/>
                          </w:rPr>
                          <w:t>微企业普</w:t>
                        </w:r>
                        <w:proofErr w:type="gramEnd"/>
                        <w:r w:rsidRPr="00993083">
                          <w:rPr>
                            <w:rFonts w:ascii="仿宋" w:eastAsia="仿宋" w:hAnsi="仿宋" w:cs="Arial" w:hint="eastAsia"/>
                            <w:kern w:val="0"/>
                            <w:sz w:val="32"/>
                            <w:szCs w:val="32"/>
                          </w:rPr>
                          <w:t>惠性税收减免的重要意义，切实承担起抓落实的主体责任，将其作为一项重大任务，加强组织领导，精心筹划部署，不折不扣落实到位。要加大力度、创新方式，强化宣传辅导，优化纳税服务，增进办税便利，确保纳税人和缴费人实打实享受到减税降费的政策红利。要密切跟踪政策执行情况，加强调查研究，对政策执行中各方反映的突出问题和意见建议，要及时向财政部和税务总局反馈。</w:t>
                        </w:r>
                      </w:p>
                      <w:p w:rsidR="00DA034E" w:rsidRPr="00993083" w:rsidRDefault="00DA034E" w:rsidP="00DA034E">
                        <w:pPr>
                          <w:widowControl/>
                          <w:spacing w:before="100" w:beforeAutospacing="1" w:after="240"/>
                          <w:jc w:val="right"/>
                          <w:rPr>
                            <w:rFonts w:ascii="仿宋" w:eastAsia="仿宋" w:hAnsi="仿宋" w:cs="Arial"/>
                            <w:kern w:val="0"/>
                            <w:sz w:val="32"/>
                            <w:szCs w:val="32"/>
                          </w:rPr>
                        </w:pPr>
                        <w:r w:rsidRPr="00993083">
                          <w:rPr>
                            <w:rFonts w:ascii="仿宋" w:eastAsia="仿宋" w:hAnsi="仿宋" w:cs="Arial" w:hint="eastAsia"/>
                            <w:kern w:val="0"/>
                            <w:sz w:val="32"/>
                            <w:szCs w:val="32"/>
                          </w:rPr>
                          <w:t xml:space="preserve">　　财政部 </w:t>
                        </w:r>
                        <w:r w:rsidRPr="00993083">
                          <w:rPr>
                            <w:rFonts w:ascii="Calibri" w:eastAsia="仿宋" w:hAnsi="Calibri" w:cs="Calibri"/>
                            <w:kern w:val="0"/>
                            <w:sz w:val="32"/>
                            <w:szCs w:val="32"/>
                          </w:rPr>
                          <w:t> </w:t>
                        </w:r>
                        <w:r w:rsidRPr="00993083">
                          <w:rPr>
                            <w:rFonts w:ascii="仿宋" w:eastAsia="仿宋" w:hAnsi="仿宋" w:cs="Arial" w:hint="eastAsia"/>
                            <w:kern w:val="0"/>
                            <w:sz w:val="32"/>
                            <w:szCs w:val="32"/>
                          </w:rPr>
                          <w:t>税务总局</w:t>
                        </w:r>
                      </w:p>
                      <w:p w:rsidR="00DA034E" w:rsidRPr="00993083" w:rsidRDefault="00DA034E" w:rsidP="00DA034E">
                        <w:pPr>
                          <w:widowControl/>
                          <w:spacing w:before="100" w:beforeAutospacing="1"/>
                          <w:jc w:val="right"/>
                          <w:rPr>
                            <w:rFonts w:ascii="仿宋" w:eastAsia="仿宋" w:hAnsi="仿宋" w:cs="Arial"/>
                            <w:kern w:val="0"/>
                            <w:sz w:val="32"/>
                            <w:szCs w:val="32"/>
                          </w:rPr>
                        </w:pPr>
                        <w:r w:rsidRPr="00993083">
                          <w:rPr>
                            <w:rFonts w:ascii="仿宋" w:eastAsia="仿宋" w:hAnsi="仿宋" w:cs="Arial" w:hint="eastAsia"/>
                            <w:kern w:val="0"/>
                            <w:sz w:val="32"/>
                            <w:szCs w:val="32"/>
                          </w:rPr>
                          <w:t xml:space="preserve">　　2019年1月17日</w:t>
                        </w:r>
                      </w:p>
                    </w:tc>
                  </w:tr>
                  <w:tr w:rsidR="00DA034E" w:rsidRPr="00993083">
                    <w:trPr>
                      <w:tblCellSpacing w:w="0" w:type="dxa"/>
                      <w:jc w:val="center"/>
                      <w:hidden/>
                    </w:trPr>
                    <w:tc>
                      <w:tcPr>
                        <w:tcW w:w="550" w:type="pct"/>
                        <w:hideMark/>
                      </w:tcPr>
                      <w:p w:rsidR="00DA034E" w:rsidRPr="00993083" w:rsidRDefault="00DA034E" w:rsidP="00DA034E">
                        <w:pPr>
                          <w:widowControl/>
                          <w:spacing w:line="432" w:lineRule="auto"/>
                          <w:jc w:val="left"/>
                          <w:rPr>
                            <w:rFonts w:ascii="仿宋" w:eastAsia="仿宋" w:hAnsi="仿宋" w:cs="Arial"/>
                            <w:vanish/>
                            <w:kern w:val="0"/>
                            <w:sz w:val="32"/>
                            <w:szCs w:val="32"/>
                          </w:rPr>
                        </w:pPr>
                        <w:r w:rsidRPr="00993083">
                          <w:rPr>
                            <w:rFonts w:ascii="Calibri" w:eastAsia="仿宋" w:hAnsi="Calibri" w:cs="Calibri"/>
                            <w:vanish/>
                            <w:kern w:val="0"/>
                            <w:sz w:val="32"/>
                            <w:szCs w:val="32"/>
                          </w:rPr>
                          <w:lastRenderedPageBreak/>
                          <w:t> </w:t>
                        </w:r>
                        <w:r w:rsidRPr="00993083">
                          <w:rPr>
                            <w:rFonts w:ascii="仿宋" w:eastAsia="仿宋" w:hAnsi="仿宋" w:cs="Arial"/>
                            <w:vanish/>
                            <w:kern w:val="0"/>
                            <w:sz w:val="32"/>
                            <w:szCs w:val="32"/>
                          </w:rPr>
                          <w:t xml:space="preserve"> </w:t>
                        </w:r>
                      </w:p>
                      <w:p w:rsidR="00DA034E" w:rsidRPr="00993083" w:rsidRDefault="00DA034E" w:rsidP="00DA034E">
                        <w:pPr>
                          <w:widowControl/>
                          <w:spacing w:before="100" w:beforeAutospacing="1" w:after="100" w:afterAutospacing="1" w:line="432" w:lineRule="auto"/>
                          <w:jc w:val="left"/>
                          <w:rPr>
                            <w:rFonts w:ascii="仿宋" w:eastAsia="仿宋" w:hAnsi="仿宋" w:cs="Arial"/>
                            <w:vanish/>
                            <w:kern w:val="0"/>
                            <w:sz w:val="32"/>
                            <w:szCs w:val="32"/>
                          </w:rPr>
                        </w:pPr>
                        <w:r w:rsidRPr="00993083">
                          <w:rPr>
                            <w:rFonts w:ascii="仿宋" w:eastAsia="仿宋" w:hAnsi="仿宋" w:cs="Arial"/>
                            <w:vanish/>
                            <w:kern w:val="0"/>
                            <w:sz w:val="32"/>
                            <w:szCs w:val="32"/>
                          </w:rPr>
                          <w:t>附件下载:</w:t>
                        </w:r>
                      </w:p>
                    </w:tc>
                    <w:tc>
                      <w:tcPr>
                        <w:tcW w:w="4450" w:type="pct"/>
                        <w:hideMark/>
                      </w:tcPr>
                      <w:p w:rsidR="00DA034E" w:rsidRPr="00993083" w:rsidRDefault="00DA034E" w:rsidP="00DA034E">
                        <w:pPr>
                          <w:widowControl/>
                          <w:spacing w:line="432" w:lineRule="auto"/>
                          <w:jc w:val="left"/>
                          <w:rPr>
                            <w:rFonts w:ascii="仿宋" w:eastAsia="仿宋" w:hAnsi="仿宋" w:cs="Arial"/>
                            <w:vanish/>
                            <w:kern w:val="0"/>
                            <w:sz w:val="32"/>
                            <w:szCs w:val="32"/>
                          </w:rPr>
                        </w:pPr>
                        <w:r w:rsidRPr="00993083">
                          <w:rPr>
                            <w:rFonts w:ascii="Calibri" w:eastAsia="仿宋" w:hAnsi="Calibri" w:cs="Calibri"/>
                            <w:vanish/>
                            <w:kern w:val="0"/>
                            <w:sz w:val="32"/>
                            <w:szCs w:val="32"/>
                          </w:rPr>
                          <w:t> </w:t>
                        </w:r>
                        <w:r w:rsidRPr="00993083">
                          <w:rPr>
                            <w:rFonts w:ascii="仿宋" w:eastAsia="仿宋" w:hAnsi="仿宋" w:cs="Arial"/>
                            <w:vanish/>
                            <w:kern w:val="0"/>
                            <w:sz w:val="32"/>
                            <w:szCs w:val="32"/>
                          </w:rPr>
                          <w:t xml:space="preserve"> </w:t>
                        </w:r>
                      </w:p>
                      <w:p w:rsidR="00DA034E" w:rsidRPr="00993083" w:rsidRDefault="00DA034E" w:rsidP="00DA034E">
                        <w:pPr>
                          <w:widowControl/>
                          <w:jc w:val="left"/>
                          <w:rPr>
                            <w:rFonts w:ascii="仿宋" w:eastAsia="仿宋" w:hAnsi="仿宋" w:cs="Arial"/>
                            <w:vanish/>
                            <w:kern w:val="0"/>
                            <w:sz w:val="32"/>
                            <w:szCs w:val="32"/>
                          </w:rPr>
                        </w:pPr>
                      </w:p>
                    </w:tc>
                  </w:tr>
                </w:tbl>
                <w:p w:rsidR="00DA034E" w:rsidRPr="00993083" w:rsidRDefault="00DA034E" w:rsidP="00DA034E">
                  <w:pPr>
                    <w:widowControl/>
                    <w:spacing w:line="432" w:lineRule="auto"/>
                    <w:jc w:val="center"/>
                    <w:rPr>
                      <w:rFonts w:ascii="仿宋" w:eastAsia="仿宋" w:hAnsi="仿宋" w:cs="Arial"/>
                      <w:kern w:val="0"/>
                      <w:sz w:val="32"/>
                      <w:szCs w:val="32"/>
                    </w:rPr>
                  </w:pPr>
                </w:p>
              </w:tc>
            </w:tr>
          </w:tbl>
          <w:p w:rsidR="00DA034E" w:rsidRPr="00993083" w:rsidRDefault="00DA034E" w:rsidP="00DA034E">
            <w:pPr>
              <w:widowControl/>
              <w:spacing w:line="432" w:lineRule="auto"/>
              <w:jc w:val="left"/>
              <w:rPr>
                <w:rFonts w:ascii="仿宋" w:eastAsia="仿宋" w:hAnsi="仿宋" w:cs="Arial"/>
                <w:kern w:val="0"/>
                <w:sz w:val="32"/>
                <w:szCs w:val="32"/>
              </w:rPr>
            </w:pPr>
          </w:p>
        </w:tc>
        <w:bookmarkStart w:id="0" w:name="_GoBack"/>
        <w:bookmarkEnd w:id="0"/>
      </w:tr>
    </w:tbl>
    <w:p w:rsidR="00553208" w:rsidRPr="00993083" w:rsidRDefault="00553208">
      <w:pPr>
        <w:rPr>
          <w:rFonts w:ascii="仿宋" w:eastAsia="仿宋" w:hAnsi="仿宋"/>
          <w:sz w:val="32"/>
          <w:szCs w:val="32"/>
        </w:rPr>
      </w:pPr>
    </w:p>
    <w:sectPr w:rsidR="00553208" w:rsidRPr="00993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4E"/>
    <w:rsid w:val="00553208"/>
    <w:rsid w:val="006C7934"/>
    <w:rsid w:val="00993083"/>
    <w:rsid w:val="00DA0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699356F-CA56-44C3-80EB-965A68ED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043971">
      <w:bodyDiv w:val="1"/>
      <w:marLeft w:val="0"/>
      <w:marRight w:val="0"/>
      <w:marTop w:val="0"/>
      <w:marBottom w:val="0"/>
      <w:divBdr>
        <w:top w:val="none" w:sz="0" w:space="0" w:color="auto"/>
        <w:left w:val="none" w:sz="0" w:space="0" w:color="auto"/>
        <w:bottom w:val="none" w:sz="0" w:space="0" w:color="auto"/>
        <w:right w:val="none" w:sz="0" w:space="0" w:color="auto"/>
      </w:divBdr>
      <w:divsChild>
        <w:div w:id="1716083359">
          <w:marLeft w:val="0"/>
          <w:marRight w:val="0"/>
          <w:marTop w:val="0"/>
          <w:marBottom w:val="0"/>
          <w:divBdr>
            <w:top w:val="none" w:sz="0" w:space="0" w:color="auto"/>
            <w:left w:val="none" w:sz="0" w:space="0" w:color="auto"/>
            <w:bottom w:val="none" w:sz="0" w:space="0" w:color="auto"/>
            <w:right w:val="none" w:sz="0" w:space="0" w:color="auto"/>
          </w:divBdr>
          <w:divsChild>
            <w:div w:id="1651402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2019-01-21T08:28:00Z</dcterms:created>
  <dcterms:modified xsi:type="dcterms:W3CDTF">2019-01-21T08:28:00Z</dcterms:modified>
</cp:coreProperties>
</file>