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06" w:type="dxa"/>
        <w:jc w:val="center"/>
        <w:tblCellSpacing w:w="0" w:type="dxa"/>
        <w:tblLayout w:type="fixed"/>
        <w:tblCellMar>
          <w:left w:w="0" w:type="dxa"/>
          <w:right w:w="0" w:type="dxa"/>
        </w:tblCellMar>
        <w:tblLook w:val="04A0"/>
      </w:tblPr>
      <w:tblGrid>
        <w:gridCol w:w="8306"/>
      </w:tblGrid>
      <w:tr w:rsidR="00F42704">
        <w:trPr>
          <w:tblCellSpacing w:w="0" w:type="dxa"/>
          <w:jc w:val="center"/>
        </w:trPr>
        <w:tc>
          <w:tcPr>
            <w:tcW w:w="8306" w:type="dxa"/>
            <w:vAlign w:val="center"/>
          </w:tcPr>
          <w:tbl>
            <w:tblPr>
              <w:tblW w:w="8306" w:type="dxa"/>
              <w:tblCellSpacing w:w="0" w:type="dxa"/>
              <w:tblLayout w:type="fixed"/>
              <w:tblCellMar>
                <w:left w:w="0" w:type="dxa"/>
                <w:right w:w="0" w:type="dxa"/>
              </w:tblCellMar>
              <w:tblLook w:val="04A0"/>
            </w:tblPr>
            <w:tblGrid>
              <w:gridCol w:w="8306"/>
            </w:tblGrid>
            <w:tr w:rsidR="00F42704" w:rsidRPr="006967D4">
              <w:trPr>
                <w:trHeight w:val="555"/>
                <w:tblCellSpacing w:w="0" w:type="dxa"/>
              </w:trPr>
              <w:tc>
                <w:tcPr>
                  <w:tcW w:w="8306" w:type="dxa"/>
                  <w:vAlign w:val="center"/>
                </w:tcPr>
                <w:p w:rsidR="00F42704" w:rsidRPr="006967D4" w:rsidRDefault="00C9305E">
                  <w:pPr>
                    <w:widowControl/>
                    <w:spacing w:before="300" w:after="225" w:line="432" w:lineRule="auto"/>
                    <w:jc w:val="center"/>
                    <w:rPr>
                      <w:rFonts w:ascii="Arial" w:eastAsia="宋体" w:hAnsi="Arial" w:cs="Arial"/>
                      <w:b/>
                      <w:bCs/>
                      <w:kern w:val="0"/>
                      <w:sz w:val="36"/>
                      <w:szCs w:val="36"/>
                    </w:rPr>
                  </w:pPr>
                  <w:r w:rsidRPr="006967D4">
                    <w:rPr>
                      <w:rFonts w:ascii="Arial" w:eastAsia="宋体" w:hAnsi="Arial" w:cs="Arial"/>
                      <w:b/>
                      <w:bCs/>
                      <w:kern w:val="0"/>
                      <w:sz w:val="36"/>
                      <w:szCs w:val="36"/>
                    </w:rPr>
                    <w:t>关于推广运用政府和社会资本合作模式</w:t>
                  </w:r>
                  <w:r w:rsidRPr="006967D4">
                    <w:rPr>
                      <w:rFonts w:ascii="Arial" w:eastAsia="宋体" w:hAnsi="Arial" w:cs="Arial"/>
                      <w:b/>
                      <w:bCs/>
                      <w:kern w:val="0"/>
                      <w:sz w:val="36"/>
                      <w:szCs w:val="36"/>
                    </w:rPr>
                    <w:br/>
                  </w:r>
                  <w:r w:rsidRPr="006967D4">
                    <w:rPr>
                      <w:rFonts w:ascii="Arial" w:eastAsia="宋体" w:hAnsi="Arial" w:cs="Arial"/>
                      <w:b/>
                      <w:bCs/>
                      <w:kern w:val="0"/>
                      <w:sz w:val="36"/>
                      <w:szCs w:val="36"/>
                    </w:rPr>
                    <w:t>有关问题的通知</w:t>
                  </w:r>
                  <w:r w:rsidRPr="006967D4">
                    <w:rPr>
                      <w:rFonts w:ascii="Arial" w:eastAsia="宋体" w:hAnsi="Arial" w:cs="Arial"/>
                      <w:b/>
                      <w:bCs/>
                      <w:kern w:val="0"/>
                      <w:sz w:val="36"/>
                      <w:szCs w:val="36"/>
                    </w:rPr>
                    <w:t xml:space="preserve"> </w:t>
                  </w:r>
                </w:p>
              </w:tc>
            </w:tr>
          </w:tbl>
          <w:p w:rsidR="00F42704" w:rsidRDefault="00F42704">
            <w:pPr>
              <w:widowControl/>
              <w:spacing w:line="432" w:lineRule="auto"/>
              <w:jc w:val="left"/>
              <w:rPr>
                <w:rFonts w:ascii="Arial" w:eastAsia="宋体" w:hAnsi="Arial" w:cs="Arial"/>
                <w:vanish/>
                <w:kern w:val="0"/>
                <w:sz w:val="18"/>
                <w:szCs w:val="18"/>
              </w:rPr>
            </w:pPr>
          </w:p>
          <w:tbl>
            <w:tblPr>
              <w:tblW w:w="8306" w:type="dxa"/>
              <w:tblCellSpacing w:w="0" w:type="dxa"/>
              <w:tblLayout w:type="fixed"/>
              <w:tblCellMar>
                <w:left w:w="0" w:type="dxa"/>
                <w:right w:w="0" w:type="dxa"/>
              </w:tblCellMar>
              <w:tblLook w:val="04A0"/>
            </w:tblPr>
            <w:tblGrid>
              <w:gridCol w:w="8306"/>
            </w:tblGrid>
            <w:tr w:rsidR="00F42704">
              <w:trPr>
                <w:trHeight w:val="15"/>
                <w:tblCellSpacing w:w="0" w:type="dxa"/>
              </w:trPr>
              <w:tc>
                <w:tcPr>
                  <w:tcW w:w="8306" w:type="dxa"/>
                  <w:vAlign w:val="center"/>
                </w:tcPr>
                <w:p w:rsidR="00F42704" w:rsidRDefault="00F42704">
                  <w:pPr>
                    <w:widowControl/>
                    <w:spacing w:line="15" w:lineRule="atLeast"/>
                    <w:jc w:val="left"/>
                    <w:rPr>
                      <w:rFonts w:ascii="Arial" w:eastAsia="宋体" w:hAnsi="Arial" w:cs="Arial"/>
                      <w:kern w:val="0"/>
                      <w:sz w:val="18"/>
                      <w:szCs w:val="18"/>
                    </w:rPr>
                  </w:pPr>
                  <w:r w:rsidRPr="00F42704">
                    <w:rPr>
                      <w:rFonts w:ascii="Arial" w:eastAsia="宋体" w:hAnsi="Arial" w:cs="Arial"/>
                      <w:kern w:val="0"/>
                      <w:sz w:val="18"/>
                      <w:szCs w:val="18"/>
                    </w:rPr>
                    <w:pict>
                      <v:rect id="Rectangle 1" o:spid="_x0000_i1025" style="width:525pt;height:.75pt" o:preferrelative="t" o:hrpct="0" o:hralign="center" o:hrstd="t" o:hrnoshade="t" o:hr="t" fillcolor="#99c2e2" stroked="f"/>
                    </w:pict>
                  </w:r>
                </w:p>
              </w:tc>
            </w:tr>
          </w:tbl>
          <w:p w:rsidR="00F42704" w:rsidRDefault="00F42704">
            <w:pPr>
              <w:widowControl/>
              <w:spacing w:line="432" w:lineRule="auto"/>
              <w:jc w:val="left"/>
              <w:rPr>
                <w:rFonts w:ascii="Arial" w:eastAsia="宋体" w:hAnsi="Arial" w:cs="Arial"/>
                <w:vanish/>
                <w:kern w:val="0"/>
                <w:sz w:val="18"/>
                <w:szCs w:val="18"/>
              </w:rPr>
            </w:pPr>
          </w:p>
          <w:tbl>
            <w:tblPr>
              <w:tblW w:w="8306" w:type="dxa"/>
              <w:tblCellSpacing w:w="0" w:type="dxa"/>
              <w:tblLayout w:type="fixed"/>
              <w:tblCellMar>
                <w:left w:w="0" w:type="dxa"/>
                <w:right w:w="0" w:type="dxa"/>
              </w:tblCellMar>
              <w:tblLook w:val="04A0"/>
            </w:tblPr>
            <w:tblGrid>
              <w:gridCol w:w="8306"/>
            </w:tblGrid>
            <w:tr w:rsidR="00F42704">
              <w:trPr>
                <w:tblCellSpacing w:w="0" w:type="dxa"/>
              </w:trPr>
              <w:tc>
                <w:tcPr>
                  <w:tcW w:w="8306" w:type="dxa"/>
                  <w:vAlign w:val="center"/>
                </w:tcPr>
                <w:p w:rsidR="00F42704" w:rsidRDefault="00F42704">
                  <w:pPr>
                    <w:widowControl/>
                    <w:spacing w:line="432" w:lineRule="auto"/>
                    <w:jc w:val="left"/>
                    <w:rPr>
                      <w:rFonts w:ascii="Arial" w:eastAsia="宋体" w:hAnsi="Arial" w:cs="Arial"/>
                      <w:kern w:val="0"/>
                      <w:sz w:val="24"/>
                      <w:szCs w:val="24"/>
                    </w:rPr>
                  </w:pPr>
                </w:p>
              </w:tc>
            </w:tr>
          </w:tbl>
          <w:p w:rsidR="00F42704" w:rsidRDefault="00F42704">
            <w:pPr>
              <w:widowControl/>
              <w:spacing w:line="432" w:lineRule="auto"/>
              <w:jc w:val="left"/>
              <w:rPr>
                <w:rFonts w:ascii="Arial" w:eastAsia="宋体" w:hAnsi="Arial" w:cs="Arial"/>
                <w:kern w:val="0"/>
                <w:sz w:val="18"/>
                <w:szCs w:val="18"/>
              </w:rPr>
            </w:pPr>
          </w:p>
        </w:tc>
      </w:tr>
      <w:tr w:rsidR="00F42704">
        <w:trPr>
          <w:tblCellSpacing w:w="0" w:type="dxa"/>
          <w:jc w:val="center"/>
        </w:trPr>
        <w:tc>
          <w:tcPr>
            <w:tcW w:w="8306" w:type="dxa"/>
            <w:vAlign w:val="center"/>
          </w:tcPr>
          <w:tbl>
            <w:tblPr>
              <w:tblW w:w="8306" w:type="dxa"/>
              <w:tblCellSpacing w:w="0" w:type="dxa"/>
              <w:shd w:val="clear" w:color="auto" w:fill="FFFFFF"/>
              <w:tblLayout w:type="fixed"/>
              <w:tblCellMar>
                <w:left w:w="0" w:type="dxa"/>
                <w:right w:w="0" w:type="dxa"/>
              </w:tblCellMar>
              <w:tblLook w:val="04A0"/>
            </w:tblPr>
            <w:tblGrid>
              <w:gridCol w:w="8306"/>
            </w:tblGrid>
            <w:tr w:rsidR="00F42704" w:rsidRPr="006967D4">
              <w:trPr>
                <w:trHeight w:val="1140"/>
                <w:tblCellSpacing w:w="0" w:type="dxa"/>
              </w:trPr>
              <w:tc>
                <w:tcPr>
                  <w:tcW w:w="8306" w:type="dxa"/>
                  <w:shd w:val="clear" w:color="auto" w:fill="FFFFFF"/>
                </w:tcPr>
                <w:tbl>
                  <w:tblPr>
                    <w:tblW w:w="7060" w:type="dxa"/>
                    <w:jc w:val="center"/>
                    <w:tblCellSpacing w:w="0" w:type="dxa"/>
                    <w:tblLayout w:type="fixed"/>
                    <w:tblCellMar>
                      <w:left w:w="0" w:type="dxa"/>
                      <w:right w:w="0" w:type="dxa"/>
                    </w:tblCellMar>
                    <w:tblLook w:val="04A0"/>
                  </w:tblPr>
                  <w:tblGrid>
                    <w:gridCol w:w="777"/>
                    <w:gridCol w:w="6283"/>
                  </w:tblGrid>
                  <w:tr w:rsidR="00F42704" w:rsidRPr="006967D4">
                    <w:trPr>
                      <w:tblCellSpacing w:w="0" w:type="dxa"/>
                      <w:jc w:val="center"/>
                    </w:trPr>
                    <w:tc>
                      <w:tcPr>
                        <w:tcW w:w="7060" w:type="dxa"/>
                        <w:gridSpan w:val="2"/>
                        <w:vAlign w:val="center"/>
                      </w:tcPr>
                      <w:p w:rsidR="00F42704" w:rsidRPr="006967D4" w:rsidRDefault="00C9305E">
                        <w:pPr>
                          <w:widowControl/>
                          <w:spacing w:before="100" w:beforeAutospacing="1" w:after="100" w:afterAutospacing="1" w:line="432" w:lineRule="auto"/>
                          <w:jc w:val="center"/>
                          <w:rPr>
                            <w:rFonts w:ascii="Arial" w:eastAsia="宋体" w:hAnsi="Arial" w:cs="Arial"/>
                            <w:kern w:val="0"/>
                            <w:sz w:val="24"/>
                            <w:szCs w:val="24"/>
                          </w:rPr>
                        </w:pPr>
                        <w:r w:rsidRPr="006967D4">
                          <w:rPr>
                            <w:rFonts w:ascii="Arial" w:eastAsia="宋体" w:hAnsi="Arial" w:cs="Arial"/>
                            <w:kern w:val="0"/>
                            <w:sz w:val="24"/>
                            <w:szCs w:val="24"/>
                          </w:rPr>
                          <w:t xml:space="preserve">　　财金</w:t>
                        </w:r>
                        <w:r w:rsidRPr="006967D4">
                          <w:rPr>
                            <w:rFonts w:ascii="Arial" w:eastAsia="宋体" w:hAnsi="Arial" w:cs="Arial"/>
                            <w:kern w:val="0"/>
                            <w:sz w:val="24"/>
                            <w:szCs w:val="24"/>
                          </w:rPr>
                          <w:t>[2014]76</w:t>
                        </w:r>
                        <w:r w:rsidRPr="006967D4">
                          <w:rPr>
                            <w:rFonts w:ascii="Arial" w:eastAsia="宋体" w:hAnsi="Arial" w:cs="Arial"/>
                            <w:kern w:val="0"/>
                            <w:sz w:val="24"/>
                            <w:szCs w:val="24"/>
                          </w:rPr>
                          <w:t>号</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各省、自治区、直辖市、计划单列市财政厅（局），新疆生产建设兵团财务局：</w:t>
                        </w:r>
                      </w:p>
                      <w:p w:rsidR="00F42704" w:rsidRPr="006967D4" w:rsidRDefault="00C9305E">
                        <w:pPr>
                          <w:widowControl/>
                          <w:spacing w:before="100" w:beforeAutospacing="1" w:after="100" w:afterAutospacing="1" w:line="432" w:lineRule="auto"/>
                          <w:rPr>
                            <w:rFonts w:ascii="Arial" w:eastAsia="宋体" w:hAnsi="Arial" w:cs="Arial"/>
                            <w:kern w:val="0"/>
                            <w:sz w:val="24"/>
                            <w:szCs w:val="24"/>
                          </w:rPr>
                        </w:pPr>
                        <w:r w:rsidRPr="006967D4">
                          <w:rPr>
                            <w:rFonts w:ascii="Arial" w:eastAsia="宋体" w:hAnsi="Arial" w:cs="Arial"/>
                            <w:kern w:val="0"/>
                            <w:sz w:val="24"/>
                            <w:szCs w:val="24"/>
                          </w:rPr>
                          <w:t xml:space="preserve">　　为贯彻落实党的十八届三中全会关于</w:t>
                        </w:r>
                        <w:r w:rsidRPr="006967D4">
                          <w:rPr>
                            <w:rFonts w:ascii="Arial" w:eastAsia="宋体" w:hAnsi="Arial" w:cs="Arial"/>
                            <w:kern w:val="0"/>
                            <w:sz w:val="24"/>
                            <w:szCs w:val="24"/>
                          </w:rPr>
                          <w:t>“</w:t>
                        </w:r>
                        <w:r w:rsidRPr="006967D4">
                          <w:rPr>
                            <w:rFonts w:ascii="Arial" w:eastAsia="宋体" w:hAnsi="Arial" w:cs="Arial"/>
                            <w:kern w:val="0"/>
                            <w:sz w:val="24"/>
                            <w:szCs w:val="24"/>
                          </w:rPr>
                          <w:t>允许社会资本通过特许经营等方式参与城市基础设施投资和运营</w:t>
                        </w:r>
                        <w:r w:rsidRPr="006967D4">
                          <w:rPr>
                            <w:rFonts w:ascii="Arial" w:eastAsia="宋体" w:hAnsi="Arial" w:cs="Arial"/>
                            <w:kern w:val="0"/>
                            <w:sz w:val="24"/>
                            <w:szCs w:val="24"/>
                          </w:rPr>
                          <w:t>”</w:t>
                        </w:r>
                        <w:r w:rsidRPr="006967D4">
                          <w:rPr>
                            <w:rFonts w:ascii="Arial" w:eastAsia="宋体" w:hAnsi="Arial" w:cs="Arial"/>
                            <w:kern w:val="0"/>
                            <w:sz w:val="24"/>
                            <w:szCs w:val="24"/>
                          </w:rPr>
                          <w:t>精神，拓宽城镇化建设融资渠道，促进政府职能加快转变，完善财政投入及管理方式，尽快形成有利于促进政府和社会资本合作模式（</w:t>
                        </w:r>
                        <w:r w:rsidRPr="006967D4">
                          <w:rPr>
                            <w:rFonts w:ascii="Arial" w:eastAsia="宋体" w:hAnsi="Arial" w:cs="Arial"/>
                            <w:kern w:val="0"/>
                            <w:sz w:val="24"/>
                            <w:szCs w:val="24"/>
                          </w:rPr>
                          <w:t>Public-Private Partnership,PPP</w:t>
                        </w:r>
                        <w:r w:rsidRPr="006967D4">
                          <w:rPr>
                            <w:rFonts w:ascii="Arial" w:eastAsia="宋体" w:hAnsi="Arial" w:cs="Arial"/>
                            <w:kern w:val="0"/>
                            <w:sz w:val="24"/>
                            <w:szCs w:val="24"/>
                          </w:rPr>
                          <w:t>）发展的制度体系，现就有关问题通知如下：</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 xml:space="preserve">　　</w:t>
                        </w:r>
                        <w:r w:rsidRPr="006967D4">
                          <w:rPr>
                            <w:rFonts w:ascii="Arial" w:eastAsia="宋体" w:hAnsi="Arial" w:cs="Arial"/>
                            <w:b/>
                            <w:bCs/>
                            <w:kern w:val="0"/>
                            <w:sz w:val="24"/>
                            <w:szCs w:val="24"/>
                          </w:rPr>
                          <w:t>一、充分认识推广运用政府和社会资本合作模式的重要意义</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 xml:space="preserve">　　</w:t>
                        </w:r>
                        <w:r w:rsidRPr="006967D4">
                          <w:rPr>
                            <w:rFonts w:ascii="Arial" w:eastAsia="宋体" w:hAnsi="Arial" w:cs="Arial"/>
                            <w:b/>
                            <w:bCs/>
                            <w:kern w:val="0"/>
                            <w:sz w:val="24"/>
                            <w:szCs w:val="24"/>
                          </w:rPr>
                          <w:t>政府和社会资本合作</w:t>
                        </w:r>
                        <w:r w:rsidRPr="006967D4">
                          <w:rPr>
                            <w:rFonts w:ascii="Arial" w:eastAsia="宋体" w:hAnsi="Arial" w:cs="Arial"/>
                            <w:kern w:val="0"/>
                            <w:sz w:val="24"/>
                            <w:szCs w:val="24"/>
                          </w:rPr>
                          <w:t>模式是在基础设施及公共服务领域建立的一种长期合作关系。通常模式是由社会资本承担设计、建设、运营、维护基础设施的大部分工作，并通过</w:t>
                        </w:r>
                        <w:r w:rsidRPr="006967D4">
                          <w:rPr>
                            <w:rFonts w:ascii="Arial" w:eastAsia="宋体" w:hAnsi="Arial" w:cs="Arial"/>
                            <w:kern w:val="0"/>
                            <w:sz w:val="24"/>
                            <w:szCs w:val="24"/>
                          </w:rPr>
                          <w:t>“</w:t>
                        </w:r>
                        <w:r w:rsidRPr="006967D4">
                          <w:rPr>
                            <w:rFonts w:ascii="Arial" w:eastAsia="宋体" w:hAnsi="Arial" w:cs="Arial"/>
                            <w:kern w:val="0"/>
                            <w:sz w:val="24"/>
                            <w:szCs w:val="24"/>
                          </w:rPr>
                          <w:t>使用者付费</w:t>
                        </w:r>
                        <w:r w:rsidRPr="006967D4">
                          <w:rPr>
                            <w:rFonts w:ascii="Arial" w:eastAsia="宋体" w:hAnsi="Arial" w:cs="Arial"/>
                            <w:kern w:val="0"/>
                            <w:sz w:val="24"/>
                            <w:szCs w:val="24"/>
                          </w:rPr>
                          <w:t>”</w:t>
                        </w:r>
                        <w:r w:rsidRPr="006967D4">
                          <w:rPr>
                            <w:rFonts w:ascii="Arial" w:eastAsia="宋体" w:hAnsi="Arial" w:cs="Arial"/>
                            <w:kern w:val="0"/>
                            <w:sz w:val="24"/>
                            <w:szCs w:val="24"/>
                          </w:rPr>
                          <w:t>及必要的</w:t>
                        </w:r>
                        <w:r w:rsidRPr="006967D4">
                          <w:rPr>
                            <w:rFonts w:ascii="Arial" w:eastAsia="宋体" w:hAnsi="Arial" w:cs="Arial"/>
                            <w:kern w:val="0"/>
                            <w:sz w:val="24"/>
                            <w:szCs w:val="24"/>
                          </w:rPr>
                          <w:t>“</w:t>
                        </w:r>
                        <w:r w:rsidRPr="006967D4">
                          <w:rPr>
                            <w:rFonts w:ascii="Arial" w:eastAsia="宋体" w:hAnsi="Arial" w:cs="Arial"/>
                            <w:kern w:val="0"/>
                            <w:sz w:val="24"/>
                            <w:szCs w:val="24"/>
                          </w:rPr>
                          <w:t>政府付费</w:t>
                        </w:r>
                        <w:r w:rsidRPr="006967D4">
                          <w:rPr>
                            <w:rFonts w:ascii="Arial" w:eastAsia="宋体" w:hAnsi="Arial" w:cs="Arial"/>
                            <w:kern w:val="0"/>
                            <w:sz w:val="24"/>
                            <w:szCs w:val="24"/>
                          </w:rPr>
                          <w:t>”</w:t>
                        </w:r>
                        <w:r w:rsidRPr="006967D4">
                          <w:rPr>
                            <w:rFonts w:ascii="Arial" w:eastAsia="宋体" w:hAnsi="Arial" w:cs="Arial"/>
                            <w:kern w:val="0"/>
                            <w:sz w:val="24"/>
                            <w:szCs w:val="24"/>
                          </w:rPr>
                          <w:t>获得合理投资回报；政府部门负责基础设施及公共服务价格和质量监管，以保证公共利益最大化。当前，我国正在实施新型城镇化发展战略。城镇化是现代化的要求，也是稳增长、促改革、调结构、惠民生的重要抓手。立足国内实践，借鉴国际成功经验，推广运用政府和社会资本合作模式，是国家确定的重大经济改革任务，对于加快新型城镇化建设、提升国家治理能力、构建现代财政制度具有</w:t>
                        </w:r>
                        <w:r w:rsidRPr="006967D4">
                          <w:rPr>
                            <w:rFonts w:ascii="Arial" w:eastAsia="宋体" w:hAnsi="Arial" w:cs="Arial"/>
                            <w:kern w:val="0"/>
                            <w:sz w:val="24"/>
                            <w:szCs w:val="24"/>
                          </w:rPr>
                          <w:lastRenderedPageBreak/>
                          <w:t>重</w:t>
                        </w:r>
                        <w:r w:rsidRPr="006967D4">
                          <w:rPr>
                            <w:rFonts w:ascii="Arial" w:eastAsia="宋体" w:hAnsi="Arial" w:cs="Arial"/>
                            <w:kern w:val="0"/>
                            <w:sz w:val="24"/>
                            <w:szCs w:val="24"/>
                          </w:rPr>
                          <w:t>要意义。</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 xml:space="preserve">　　（一）</w:t>
                        </w:r>
                        <w:r w:rsidRPr="006967D4">
                          <w:rPr>
                            <w:rFonts w:ascii="Arial" w:eastAsia="宋体" w:hAnsi="Arial" w:cs="Arial"/>
                            <w:kern w:val="0"/>
                            <w:sz w:val="24"/>
                            <w:szCs w:val="24"/>
                          </w:rPr>
                          <w:t>推广运用政府和社会资本合作模式，是促进经济转型升级、支持新型城镇化建设的必然要求</w:t>
                        </w:r>
                        <w:r w:rsidRPr="006967D4">
                          <w:rPr>
                            <w:rFonts w:ascii="Arial" w:eastAsia="宋体" w:hAnsi="Arial" w:cs="Arial"/>
                            <w:kern w:val="0"/>
                            <w:sz w:val="24"/>
                            <w:szCs w:val="24"/>
                          </w:rPr>
                          <w:t>。政府通过政府和社会资本合作模式向社会资本开放基础设施和公共服务项目，可以拓宽城镇化建设融资渠道，形成多元化、可持续的资金投入机制，有利于整合社会资源，盘活社会存量资本，激发民间投资活力，拓展企业发展空间，提升经济增长动力，</w:t>
                        </w:r>
                        <w:r w:rsidRPr="006967D4">
                          <w:rPr>
                            <w:rFonts w:ascii="Arial" w:eastAsia="宋体" w:hAnsi="Arial" w:cs="Arial"/>
                            <w:kern w:val="0"/>
                            <w:sz w:val="24"/>
                            <w:szCs w:val="24"/>
                          </w:rPr>
                          <w:t>促进经济结构调整和转型升级</w:t>
                        </w:r>
                        <w:r w:rsidRPr="006967D4">
                          <w:rPr>
                            <w:rFonts w:ascii="Arial" w:eastAsia="宋体" w:hAnsi="Arial" w:cs="Arial"/>
                            <w:kern w:val="0"/>
                            <w:sz w:val="24"/>
                            <w:szCs w:val="24"/>
                          </w:rPr>
                          <w:t>。</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 xml:space="preserve">　　（二）推广运用政府和社会资本合作模式，是加快转变政府职能、提升国家治理能力的一次体制机制变革。规范的政府和社会资本合作模式能够将政府的发展规划、市场监管、公共服务职能，与社会资本的管理效率、技术创新动力有机结合，减少政府对微观事务的过度参与，提高公共服务的效率与质量。</w:t>
                        </w:r>
                        <w:r w:rsidRPr="006967D4">
                          <w:rPr>
                            <w:rFonts w:ascii="Arial" w:eastAsia="宋体" w:hAnsi="Arial" w:cs="Arial"/>
                            <w:b/>
                            <w:bCs/>
                            <w:kern w:val="0"/>
                            <w:sz w:val="24"/>
                            <w:szCs w:val="24"/>
                          </w:rPr>
                          <w:t>政府和社会资本合作模式要求</w:t>
                        </w:r>
                        <w:r w:rsidRPr="006967D4">
                          <w:rPr>
                            <w:rFonts w:ascii="Arial" w:eastAsia="宋体" w:hAnsi="Arial" w:cs="Arial"/>
                            <w:b/>
                            <w:bCs/>
                            <w:kern w:val="0"/>
                            <w:sz w:val="24"/>
                            <w:szCs w:val="24"/>
                          </w:rPr>
                          <w:t>平等参与、公开透明</w:t>
                        </w:r>
                        <w:r w:rsidRPr="006967D4">
                          <w:rPr>
                            <w:rFonts w:ascii="Arial" w:eastAsia="宋体" w:hAnsi="Arial" w:cs="Arial"/>
                            <w:b/>
                            <w:bCs/>
                            <w:kern w:val="0"/>
                            <w:sz w:val="24"/>
                            <w:szCs w:val="24"/>
                          </w:rPr>
                          <w:t>，政府和社会资本按照合同办事，有利于简政放权，更好地实现政府职能转变，弘扬契约文化，体现现代国家治理理念</w:t>
                        </w:r>
                        <w:r w:rsidRPr="006967D4">
                          <w:rPr>
                            <w:rFonts w:ascii="Arial" w:eastAsia="宋体" w:hAnsi="Arial" w:cs="Arial"/>
                            <w:kern w:val="0"/>
                            <w:sz w:val="24"/>
                            <w:szCs w:val="24"/>
                          </w:rPr>
                          <w:t>。</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 xml:space="preserve">　　（三）推广运用政府和社会资本合作模式，是深化财税体制改革、构建现代财政制度的重要内容</w:t>
                        </w:r>
                        <w:r w:rsidRPr="006967D4">
                          <w:rPr>
                            <w:rFonts w:ascii="Arial" w:eastAsia="宋体" w:hAnsi="Arial" w:cs="Arial"/>
                            <w:kern w:val="0"/>
                            <w:sz w:val="24"/>
                            <w:szCs w:val="24"/>
                          </w:rPr>
                          <w:t>。根据财税体制改革要求，现代财政制度的重要内容之一是建立跨年度预算平衡机制、实行中期财政规划管理、编制完整体现政府资产负债状况的综合财务报告等。</w:t>
                        </w:r>
                        <w:r w:rsidRPr="006967D4">
                          <w:rPr>
                            <w:rFonts w:ascii="Arial" w:eastAsia="宋体" w:hAnsi="Arial" w:cs="Arial"/>
                            <w:kern w:val="0"/>
                            <w:sz w:val="24"/>
                            <w:szCs w:val="24"/>
                          </w:rPr>
                          <w:t>政府和社会资本合作模式的实质是政府购买服务</w:t>
                        </w:r>
                        <w:r w:rsidRPr="006967D4">
                          <w:rPr>
                            <w:rFonts w:ascii="Arial" w:eastAsia="宋体" w:hAnsi="Arial" w:cs="Arial"/>
                            <w:kern w:val="0"/>
                            <w:sz w:val="24"/>
                            <w:szCs w:val="24"/>
                          </w:rPr>
                          <w:t>，要求从以往单一年度的预算收支管理，逐步转向强化中长期财政规划，这与深化财税体制改革的方向和目标高度一致。</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lastRenderedPageBreak/>
                          <w:t xml:space="preserve">　　</w:t>
                        </w:r>
                        <w:r w:rsidRPr="006967D4">
                          <w:rPr>
                            <w:rFonts w:ascii="Arial" w:eastAsia="宋体" w:hAnsi="Arial" w:cs="Arial"/>
                            <w:b/>
                            <w:bCs/>
                            <w:kern w:val="0"/>
                            <w:sz w:val="24"/>
                            <w:szCs w:val="24"/>
                          </w:rPr>
                          <w:t>二、积极稳妥做好项目示范工作</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 xml:space="preserve">　　当前推广运用政府和社会资本合作模式，首先要做好制度设计和政策安排，明确适用于政府和社会资本合作模式的项目类型、采购程序、融资管理、项目监管、绩效评价等事宜。</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 xml:space="preserve">　　（一）开展项目示范</w:t>
                        </w:r>
                        <w:r w:rsidRPr="006967D4">
                          <w:rPr>
                            <w:rFonts w:ascii="Arial" w:eastAsia="宋体" w:hAnsi="Arial" w:cs="Arial"/>
                            <w:kern w:val="0"/>
                            <w:sz w:val="24"/>
                            <w:szCs w:val="24"/>
                          </w:rPr>
                          <w:t>。</w:t>
                        </w:r>
                        <w:r w:rsidRPr="006967D4">
                          <w:rPr>
                            <w:rFonts w:ascii="Arial" w:eastAsia="宋体" w:hAnsi="Arial" w:cs="Arial"/>
                            <w:kern w:val="0"/>
                            <w:sz w:val="24"/>
                            <w:szCs w:val="24"/>
                          </w:rPr>
                          <w:t>地方各级财政部门要向本级政府和相关行业主管部门大力宣传政府和社会资本合作模式的理念和方法，按照</w:t>
                        </w:r>
                        <w:r w:rsidRPr="006967D4">
                          <w:rPr>
                            <w:rFonts w:ascii="Arial" w:eastAsia="宋体" w:hAnsi="Arial" w:cs="Arial"/>
                            <w:kern w:val="0"/>
                            <w:sz w:val="24"/>
                            <w:szCs w:val="24"/>
                          </w:rPr>
                          <w:t>政府主导、社会参与、市场运作、平等协商、风险分担、互利共赢</w:t>
                        </w:r>
                        <w:r w:rsidRPr="006967D4">
                          <w:rPr>
                            <w:rFonts w:ascii="Arial" w:eastAsia="宋体" w:hAnsi="Arial" w:cs="Arial"/>
                            <w:kern w:val="0"/>
                            <w:sz w:val="24"/>
                            <w:szCs w:val="24"/>
                          </w:rPr>
                          <w:t>的原则，科学评估公共服务需求，探索运用规范的政府和社会资本合作模式新建或改造一批基础设施项目。</w:t>
                        </w:r>
                        <w:r w:rsidRPr="006967D4">
                          <w:rPr>
                            <w:rFonts w:ascii="Arial" w:eastAsia="宋体" w:hAnsi="Arial" w:cs="Arial"/>
                            <w:kern w:val="0"/>
                            <w:sz w:val="24"/>
                            <w:szCs w:val="24"/>
                          </w:rPr>
                          <w:t>财政部将统筹考虑项目成熟度、可示范程度等因素，</w:t>
                        </w:r>
                        <w:r w:rsidRPr="006967D4">
                          <w:rPr>
                            <w:rFonts w:ascii="Arial" w:eastAsia="宋体" w:hAnsi="Arial" w:cs="Arial"/>
                            <w:kern w:val="0"/>
                            <w:sz w:val="24"/>
                            <w:szCs w:val="24"/>
                          </w:rPr>
                          <w:t>在全国范围内选择一批以</w:t>
                        </w:r>
                        <w:r w:rsidRPr="006967D4">
                          <w:rPr>
                            <w:rFonts w:ascii="Arial" w:eastAsia="宋体" w:hAnsi="Arial" w:cs="Arial"/>
                            <w:kern w:val="0"/>
                            <w:sz w:val="24"/>
                            <w:szCs w:val="24"/>
                          </w:rPr>
                          <w:t>“</w:t>
                        </w:r>
                        <w:r w:rsidRPr="006967D4">
                          <w:rPr>
                            <w:rFonts w:ascii="Arial" w:eastAsia="宋体" w:hAnsi="Arial" w:cs="Arial"/>
                            <w:kern w:val="0"/>
                            <w:sz w:val="24"/>
                            <w:szCs w:val="24"/>
                          </w:rPr>
                          <w:t>使用者付费</w:t>
                        </w:r>
                        <w:r w:rsidRPr="006967D4">
                          <w:rPr>
                            <w:rFonts w:ascii="Arial" w:eastAsia="宋体" w:hAnsi="Arial" w:cs="Arial"/>
                            <w:kern w:val="0"/>
                            <w:sz w:val="24"/>
                            <w:szCs w:val="24"/>
                          </w:rPr>
                          <w:t>”</w:t>
                        </w:r>
                        <w:r w:rsidRPr="006967D4">
                          <w:rPr>
                            <w:rFonts w:ascii="Arial" w:eastAsia="宋体" w:hAnsi="Arial" w:cs="Arial"/>
                            <w:kern w:val="0"/>
                            <w:sz w:val="24"/>
                            <w:szCs w:val="24"/>
                          </w:rPr>
                          <w:t>为基础的项目进行示范</w:t>
                        </w:r>
                        <w:r w:rsidRPr="006967D4">
                          <w:rPr>
                            <w:rFonts w:ascii="Arial" w:eastAsia="宋体" w:hAnsi="Arial" w:cs="Arial"/>
                            <w:kern w:val="0"/>
                            <w:sz w:val="24"/>
                            <w:szCs w:val="24"/>
                          </w:rPr>
                          <w:t>，在实践的基础上不断总结、提炼、完善制度体系。</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 xml:space="preserve">　　（二）确定示范项目范围。适宜采用政府和社会资本合作模式的项目，</w:t>
                        </w:r>
                        <w:r w:rsidRPr="006967D4">
                          <w:rPr>
                            <w:rFonts w:ascii="Arial" w:eastAsia="宋体" w:hAnsi="Arial" w:cs="Arial"/>
                            <w:kern w:val="0"/>
                            <w:sz w:val="24"/>
                            <w:szCs w:val="24"/>
                          </w:rPr>
                          <w:t>具有价格调整机制相对灵活、市场化程度相对较高、投资规模相对较大、需求长期稳定等特点</w:t>
                        </w:r>
                        <w:r w:rsidRPr="006967D4">
                          <w:rPr>
                            <w:rFonts w:ascii="Arial" w:eastAsia="宋体" w:hAnsi="Arial" w:cs="Arial"/>
                            <w:kern w:val="0"/>
                            <w:sz w:val="24"/>
                            <w:szCs w:val="24"/>
                          </w:rPr>
                          <w:t>。各级财政部门要重点关注城市基础设施及公共服务领域，如城市供水、供暖、供气、污水和垃圾处理、保障性安居工程、地下综合管廊、轨道交通、医疗和养老服务设施等，</w:t>
                        </w:r>
                        <w:r w:rsidRPr="006967D4">
                          <w:rPr>
                            <w:rFonts w:ascii="Arial" w:eastAsia="宋体" w:hAnsi="Arial" w:cs="Arial"/>
                            <w:kern w:val="0"/>
                            <w:sz w:val="24"/>
                            <w:szCs w:val="24"/>
                          </w:rPr>
                          <w:t>优先选择收费定价机制透明、有稳定现金流的项目</w:t>
                        </w:r>
                        <w:r w:rsidRPr="006967D4">
                          <w:rPr>
                            <w:rFonts w:ascii="Arial" w:eastAsia="宋体" w:hAnsi="Arial" w:cs="Arial"/>
                            <w:kern w:val="0"/>
                            <w:sz w:val="24"/>
                            <w:szCs w:val="24"/>
                          </w:rPr>
                          <w:t>。</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 xml:space="preserve">　　（三）加强示范项目指导。财政部将通过建立政府和社会资本合作项目库为地方提供参考案例。对政府和社会资本合作示范项目，财政部将在项目论证、交易结构设计、采购和选择合作伙伴、融资安排、合同管理、运营监管、绩效评价等工作环节，为地方</w:t>
                        </w:r>
                        <w:r w:rsidRPr="006967D4">
                          <w:rPr>
                            <w:rFonts w:ascii="Arial" w:eastAsia="宋体" w:hAnsi="Arial" w:cs="Arial"/>
                            <w:kern w:val="0"/>
                            <w:sz w:val="24"/>
                            <w:szCs w:val="24"/>
                          </w:rPr>
                          <w:t>财政部</w:t>
                        </w:r>
                        <w:r w:rsidRPr="006967D4">
                          <w:rPr>
                            <w:rFonts w:ascii="Arial" w:eastAsia="宋体" w:hAnsi="Arial" w:cs="Arial"/>
                            <w:kern w:val="0"/>
                            <w:sz w:val="24"/>
                            <w:szCs w:val="24"/>
                          </w:rPr>
                          <w:lastRenderedPageBreak/>
                          <w:t>门提供全方位的业务指导和技术支撑。</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 xml:space="preserve">　　（四）完善项目支持政策。财政部将积极研究利用现有专项转移支付资金渠道，对示范项目提供资本投入支持。同时，积极引入信誉好、有实力的运营商参与示范项目建设和运营。鼓励和支持金融机构为示范项目提供融资、保险等金融服务。地方各级财政部门可以结合自身财力状况，因地制宜地给予示范项目前期费用补贴、资本补助等多种形式的资金支持。在与社会资本协商确定项目财政支出责任时，地方各级财政部门要对各种形式的资金支持给予统筹，综合考虑项目风险等因素合理确定资金支持方式和力度，</w:t>
                        </w:r>
                        <w:r w:rsidRPr="006967D4">
                          <w:rPr>
                            <w:rFonts w:ascii="Arial" w:eastAsia="宋体" w:hAnsi="Arial" w:cs="Arial"/>
                            <w:kern w:val="0"/>
                            <w:sz w:val="24"/>
                            <w:szCs w:val="24"/>
                          </w:rPr>
                          <w:t>切实考虑社会</w:t>
                        </w:r>
                        <w:r w:rsidRPr="006967D4">
                          <w:rPr>
                            <w:rFonts w:ascii="Arial" w:eastAsia="宋体" w:hAnsi="Arial" w:cs="Arial"/>
                            <w:kern w:val="0"/>
                            <w:sz w:val="24"/>
                            <w:szCs w:val="24"/>
                          </w:rPr>
                          <w:t>资本合理收益</w:t>
                        </w:r>
                        <w:r w:rsidRPr="006967D4">
                          <w:rPr>
                            <w:rFonts w:ascii="Arial" w:eastAsia="宋体" w:hAnsi="Arial" w:cs="Arial"/>
                            <w:kern w:val="0"/>
                            <w:sz w:val="24"/>
                            <w:szCs w:val="24"/>
                          </w:rPr>
                          <w:t>。</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 xml:space="preserve">　　</w:t>
                        </w:r>
                        <w:r w:rsidRPr="006967D4">
                          <w:rPr>
                            <w:rFonts w:ascii="Arial" w:eastAsia="宋体" w:hAnsi="Arial" w:cs="Arial"/>
                            <w:b/>
                            <w:bCs/>
                            <w:kern w:val="0"/>
                            <w:sz w:val="24"/>
                            <w:szCs w:val="24"/>
                          </w:rPr>
                          <w:t>三、切实有效履行财政管理职能</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 xml:space="preserve">　　政府和社会资本合作项目从明确投入方式、选择合作伙伴、确定运营补贴到提供公共服务，涉及预算管理、政府采购、政府性债务管理，以及财政支出绩效评价等财政职能。推广运用政府和社会资本合作模式对财政管理提出了更高要求。地方各级财政部门要提高认识，勇于担当，认真做好相关财政管理工作。</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 xml:space="preserve">　　（一）着力提高财政管理能力。政府和社会资本合作项目建设周期长、涉及领域广、复杂程度高，不同行业的技术标准和管理要求差异大，专业性强。地方各级财政部门要根据财税体制改革总体方案要求，</w:t>
                        </w:r>
                        <w:r w:rsidRPr="006967D4">
                          <w:rPr>
                            <w:rFonts w:ascii="Arial" w:eastAsia="宋体" w:hAnsi="Arial" w:cs="Arial"/>
                            <w:kern w:val="0"/>
                            <w:sz w:val="24"/>
                            <w:szCs w:val="24"/>
                          </w:rPr>
                          <w:t>按照公开、公平、公正的原则，探索项目采购、预算管理、收费定价调整机制、绩效评价等有效管理方式，规范项目运作，实现中长期可持续发展，提升资金使用效益和公共服务水平。同时，</w:t>
                        </w:r>
                        <w:r w:rsidRPr="006967D4">
                          <w:rPr>
                            <w:rFonts w:ascii="Arial" w:eastAsia="宋体" w:hAnsi="Arial" w:cs="Arial"/>
                            <w:kern w:val="0"/>
                            <w:sz w:val="24"/>
                            <w:szCs w:val="24"/>
                          </w:rPr>
                          <w:lastRenderedPageBreak/>
                          <w:t>注重体制机制创新，充分发挥市场在资源配置中的决定性作用，按照</w:t>
                        </w:r>
                        <w:r w:rsidRPr="006967D4">
                          <w:rPr>
                            <w:rFonts w:ascii="Arial" w:eastAsia="宋体" w:hAnsi="Arial" w:cs="Arial"/>
                            <w:kern w:val="0"/>
                            <w:sz w:val="24"/>
                            <w:szCs w:val="24"/>
                          </w:rPr>
                          <w:t>“</w:t>
                        </w:r>
                        <w:r w:rsidRPr="006967D4">
                          <w:rPr>
                            <w:rFonts w:ascii="Arial" w:eastAsia="宋体" w:hAnsi="Arial" w:cs="Arial"/>
                            <w:kern w:val="0"/>
                            <w:sz w:val="24"/>
                            <w:szCs w:val="24"/>
                          </w:rPr>
                          <w:t>风险由最适宜的一方来承担</w:t>
                        </w:r>
                        <w:r w:rsidRPr="006967D4">
                          <w:rPr>
                            <w:rFonts w:ascii="Arial" w:eastAsia="宋体" w:hAnsi="Arial" w:cs="Arial"/>
                            <w:kern w:val="0"/>
                            <w:sz w:val="24"/>
                            <w:szCs w:val="24"/>
                          </w:rPr>
                          <w:t>”</w:t>
                        </w:r>
                        <w:r w:rsidRPr="006967D4">
                          <w:rPr>
                            <w:rFonts w:ascii="Arial" w:eastAsia="宋体" w:hAnsi="Arial" w:cs="Arial"/>
                            <w:kern w:val="0"/>
                            <w:sz w:val="24"/>
                            <w:szCs w:val="24"/>
                          </w:rPr>
                          <w:t>的原则，合理分配项目风险，项目设计、建设、财务、运营维护等商业风险原则上由社会资本承担，政策、法律和最低需求风险等由政府承担。</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 xml:space="preserve">　　（二）认真做好项目评估论证。地方各级财政部门要会同行业主管部门，根据有关政策法规要求，扎实做好项目前期论证工作。除传统的项目</w:t>
                        </w:r>
                        <w:r w:rsidRPr="006967D4">
                          <w:rPr>
                            <w:rFonts w:ascii="Arial" w:eastAsia="宋体" w:hAnsi="Arial" w:cs="Arial"/>
                            <w:kern w:val="0"/>
                            <w:sz w:val="24"/>
                            <w:szCs w:val="24"/>
                          </w:rPr>
                          <w:t>评估论证外，还要积极借鉴物有所值（</w:t>
                        </w:r>
                        <w:r w:rsidRPr="006967D4">
                          <w:rPr>
                            <w:rFonts w:ascii="Arial" w:eastAsia="宋体" w:hAnsi="Arial" w:cs="Arial"/>
                            <w:kern w:val="0"/>
                            <w:sz w:val="24"/>
                            <w:szCs w:val="24"/>
                          </w:rPr>
                          <w:t>Value for Money</w:t>
                        </w:r>
                        <w:r w:rsidRPr="006967D4">
                          <w:rPr>
                            <w:rFonts w:ascii="Arial" w:eastAsia="宋体" w:hAnsi="Arial" w:cs="Arial"/>
                            <w:kern w:val="0"/>
                            <w:sz w:val="24"/>
                            <w:szCs w:val="24"/>
                          </w:rPr>
                          <w:t>，</w:t>
                        </w:r>
                        <w:r w:rsidRPr="006967D4">
                          <w:rPr>
                            <w:rFonts w:ascii="Arial" w:eastAsia="宋体" w:hAnsi="Arial" w:cs="Arial"/>
                            <w:kern w:val="0"/>
                            <w:sz w:val="24"/>
                            <w:szCs w:val="24"/>
                          </w:rPr>
                          <w:t>VFM</w:t>
                        </w:r>
                        <w:r w:rsidRPr="006967D4">
                          <w:rPr>
                            <w:rFonts w:ascii="Arial" w:eastAsia="宋体" w:hAnsi="Arial" w:cs="Arial"/>
                            <w:kern w:val="0"/>
                            <w:sz w:val="24"/>
                            <w:szCs w:val="24"/>
                          </w:rPr>
                          <w:t>）评价理念和方法，</w:t>
                        </w:r>
                        <w:r w:rsidRPr="006967D4">
                          <w:rPr>
                            <w:rFonts w:ascii="Arial" w:eastAsia="宋体" w:hAnsi="Arial" w:cs="Arial"/>
                            <w:kern w:val="0"/>
                            <w:sz w:val="24"/>
                            <w:szCs w:val="24"/>
                          </w:rPr>
                          <w:t>对拟采用政府和社会资本合作模式的项目进行筛选，必要时可委托专业机构进行项目评估论证</w:t>
                        </w:r>
                        <w:r w:rsidRPr="006967D4">
                          <w:rPr>
                            <w:rFonts w:ascii="Arial" w:eastAsia="宋体" w:hAnsi="Arial" w:cs="Arial"/>
                            <w:kern w:val="0"/>
                            <w:sz w:val="24"/>
                            <w:szCs w:val="24"/>
                          </w:rPr>
                          <w:t>。评估论证时，要与传统政府采购模式进行比较分析，确保从项目全生命周期看，采用政府和社会资本合作模式后能够提高服务质量和运营效率，或者降低项目成本。</w:t>
                        </w:r>
                        <w:r w:rsidRPr="006967D4">
                          <w:rPr>
                            <w:rFonts w:ascii="Arial" w:eastAsia="宋体" w:hAnsi="Arial" w:cs="Arial"/>
                            <w:kern w:val="0"/>
                            <w:sz w:val="24"/>
                            <w:szCs w:val="24"/>
                          </w:rPr>
                          <w:t>项目评估时，要综合考虑公共服务需要、责任风险分担、产出标准、关键绩效指标、支付方式、融资方案和所需要的财政补贴等要素，平衡好项目财务效益和社会效益，确保实现激励相容</w:t>
                        </w:r>
                        <w:r w:rsidRPr="006967D4">
                          <w:rPr>
                            <w:rFonts w:ascii="Arial" w:eastAsia="宋体" w:hAnsi="Arial" w:cs="Arial"/>
                            <w:kern w:val="0"/>
                            <w:sz w:val="24"/>
                            <w:szCs w:val="24"/>
                          </w:rPr>
                          <w:t>。</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 xml:space="preserve">　　（三）规范选择项目合作</w:t>
                        </w:r>
                        <w:r w:rsidRPr="006967D4">
                          <w:rPr>
                            <w:rFonts w:ascii="Arial" w:eastAsia="宋体" w:hAnsi="Arial" w:cs="Arial"/>
                            <w:kern w:val="0"/>
                            <w:sz w:val="24"/>
                            <w:szCs w:val="24"/>
                          </w:rPr>
                          <w:t>伙伴。</w:t>
                        </w:r>
                        <w:r w:rsidRPr="006967D4">
                          <w:rPr>
                            <w:rFonts w:ascii="Arial" w:eastAsia="宋体" w:hAnsi="Arial" w:cs="Arial"/>
                            <w:kern w:val="0"/>
                            <w:sz w:val="24"/>
                            <w:szCs w:val="24"/>
                          </w:rPr>
                          <w:t>地方各级财政部门要依托政府采购信息平台，加强政府和社会资本合作项目政府采购环节的规范与监督管理</w:t>
                        </w:r>
                        <w:r w:rsidRPr="006967D4">
                          <w:rPr>
                            <w:rFonts w:ascii="Arial" w:eastAsia="宋体" w:hAnsi="Arial" w:cs="Arial"/>
                            <w:kern w:val="0"/>
                            <w:sz w:val="24"/>
                            <w:szCs w:val="24"/>
                          </w:rPr>
                          <w:t>。财政部将围绕实现</w:t>
                        </w:r>
                        <w:r w:rsidRPr="006967D4">
                          <w:rPr>
                            <w:rFonts w:ascii="Arial" w:eastAsia="宋体" w:hAnsi="Arial" w:cs="Arial"/>
                            <w:kern w:val="0"/>
                            <w:sz w:val="24"/>
                            <w:szCs w:val="24"/>
                          </w:rPr>
                          <w:t>“</w:t>
                        </w:r>
                        <w:r w:rsidRPr="006967D4">
                          <w:rPr>
                            <w:rFonts w:ascii="Arial" w:eastAsia="宋体" w:hAnsi="Arial" w:cs="Arial"/>
                            <w:kern w:val="0"/>
                            <w:sz w:val="24"/>
                            <w:szCs w:val="24"/>
                          </w:rPr>
                          <w:t>物有所值</w:t>
                        </w:r>
                        <w:r w:rsidRPr="006967D4">
                          <w:rPr>
                            <w:rFonts w:ascii="Arial" w:eastAsia="宋体" w:hAnsi="Arial" w:cs="Arial"/>
                            <w:kern w:val="0"/>
                            <w:sz w:val="24"/>
                            <w:szCs w:val="24"/>
                          </w:rPr>
                          <w:t>”</w:t>
                        </w:r>
                        <w:r w:rsidRPr="006967D4">
                          <w:rPr>
                            <w:rFonts w:ascii="Arial" w:eastAsia="宋体" w:hAnsi="Arial" w:cs="Arial"/>
                            <w:kern w:val="0"/>
                            <w:sz w:val="24"/>
                            <w:szCs w:val="24"/>
                          </w:rPr>
                          <w:t>价值目标，探索创新适合政府和社会资本合作项目采购的政府采购方式。地方各级财政部门要会同行业主管部门，按照《政府采购法》及有关规定，依法选择项目合作伙伴。要综合评估项目合作伙伴的专业资质、技术能力、管理经验和财务实力等因素，择优选择诚实守信、安全可靠</w:t>
                        </w:r>
                        <w:bookmarkStart w:id="0" w:name="_GoBack"/>
                        <w:bookmarkEnd w:id="0"/>
                        <w:r w:rsidRPr="006967D4">
                          <w:rPr>
                            <w:rFonts w:ascii="Arial" w:eastAsia="宋体" w:hAnsi="Arial" w:cs="Arial"/>
                            <w:kern w:val="0"/>
                            <w:sz w:val="24"/>
                            <w:szCs w:val="24"/>
                          </w:rPr>
                          <w:t>的合作伙伴，并按照平等协商原则明确政府和项目公司间的权利与义务。</w:t>
                        </w:r>
                        <w:r w:rsidRPr="006967D4">
                          <w:rPr>
                            <w:rFonts w:ascii="Arial" w:eastAsia="宋体" w:hAnsi="Arial" w:cs="Arial"/>
                            <w:kern w:val="0"/>
                            <w:sz w:val="24"/>
                            <w:szCs w:val="24"/>
                          </w:rPr>
                          <w:lastRenderedPageBreak/>
                          <w:t>可邀请有意愿的金融机构及早进入项目磋商进程</w:t>
                        </w:r>
                        <w:r w:rsidRPr="006967D4">
                          <w:rPr>
                            <w:rFonts w:ascii="Arial" w:eastAsia="宋体" w:hAnsi="Arial" w:cs="Arial"/>
                            <w:kern w:val="0"/>
                            <w:sz w:val="24"/>
                            <w:szCs w:val="24"/>
                          </w:rPr>
                          <w:t>。</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 xml:space="preserve">　　（四）细化完善项目合同文本。地方各级财政部门要会同行业主管部门协商订立合同，重点关注项目的功能和绩效要求、付款和调整机制、争议解决程序、退出安排等关键环节，积极探索明确合同条款内容。财政部将在结合国际经验、国内实践的基础上，制定政府和社会资本合作模式操作指南和标准化的政府和社会资本合作模式项目合同文本。在订立具体合同时，地方各级财政部门要会同行业主管部门、专业技术机构，因地制宜地研究完善合同条款，确保合同内容全面、规范、有效。</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 xml:space="preserve">　　（五）完善项目财政补贴管理。对项目收入不能覆盖成本和收益，但社会效益较好</w:t>
                        </w:r>
                        <w:r w:rsidRPr="006967D4">
                          <w:rPr>
                            <w:rFonts w:ascii="Arial" w:eastAsia="宋体" w:hAnsi="Arial" w:cs="Arial"/>
                            <w:kern w:val="0"/>
                            <w:sz w:val="24"/>
                            <w:szCs w:val="24"/>
                          </w:rPr>
                          <w:t>的政府和社会资本合作项目，地方各级财政部门可给予适当补贴。财政补贴要以项目运营绩效评价结果为依据，综合考虑产品或服务价格、建造成本、运营费用、实际收益率、财政中长期承受能力等因素合理确定。地方各级财政部门要从</w:t>
                        </w:r>
                        <w:r w:rsidRPr="006967D4">
                          <w:rPr>
                            <w:rFonts w:ascii="Arial" w:eastAsia="宋体" w:hAnsi="Arial" w:cs="Arial"/>
                            <w:kern w:val="0"/>
                            <w:sz w:val="24"/>
                            <w:szCs w:val="24"/>
                          </w:rPr>
                          <w:t>“</w:t>
                        </w:r>
                        <w:r w:rsidRPr="006967D4">
                          <w:rPr>
                            <w:rFonts w:ascii="Arial" w:eastAsia="宋体" w:hAnsi="Arial" w:cs="Arial"/>
                            <w:kern w:val="0"/>
                            <w:sz w:val="24"/>
                            <w:szCs w:val="24"/>
                          </w:rPr>
                          <w:t>补建设</w:t>
                        </w:r>
                        <w:r w:rsidRPr="006967D4">
                          <w:rPr>
                            <w:rFonts w:ascii="Arial" w:eastAsia="宋体" w:hAnsi="Arial" w:cs="Arial"/>
                            <w:kern w:val="0"/>
                            <w:sz w:val="24"/>
                            <w:szCs w:val="24"/>
                          </w:rPr>
                          <w:t>”</w:t>
                        </w:r>
                        <w:r w:rsidRPr="006967D4">
                          <w:rPr>
                            <w:rFonts w:ascii="Arial" w:eastAsia="宋体" w:hAnsi="Arial" w:cs="Arial"/>
                            <w:kern w:val="0"/>
                            <w:sz w:val="24"/>
                            <w:szCs w:val="24"/>
                          </w:rPr>
                          <w:t>向</w:t>
                        </w:r>
                        <w:r w:rsidRPr="006967D4">
                          <w:rPr>
                            <w:rFonts w:ascii="Arial" w:eastAsia="宋体" w:hAnsi="Arial" w:cs="Arial"/>
                            <w:kern w:val="0"/>
                            <w:sz w:val="24"/>
                            <w:szCs w:val="24"/>
                          </w:rPr>
                          <w:t>“</w:t>
                        </w:r>
                        <w:r w:rsidRPr="006967D4">
                          <w:rPr>
                            <w:rFonts w:ascii="Arial" w:eastAsia="宋体" w:hAnsi="Arial" w:cs="Arial"/>
                            <w:kern w:val="0"/>
                            <w:sz w:val="24"/>
                            <w:szCs w:val="24"/>
                          </w:rPr>
                          <w:t>补运营</w:t>
                        </w:r>
                        <w:r w:rsidRPr="006967D4">
                          <w:rPr>
                            <w:rFonts w:ascii="Arial" w:eastAsia="宋体" w:hAnsi="Arial" w:cs="Arial"/>
                            <w:kern w:val="0"/>
                            <w:sz w:val="24"/>
                            <w:szCs w:val="24"/>
                          </w:rPr>
                          <w:t>”</w:t>
                        </w:r>
                        <w:r w:rsidRPr="006967D4">
                          <w:rPr>
                            <w:rFonts w:ascii="Arial" w:eastAsia="宋体" w:hAnsi="Arial" w:cs="Arial"/>
                            <w:kern w:val="0"/>
                            <w:sz w:val="24"/>
                            <w:szCs w:val="24"/>
                          </w:rPr>
                          <w:t>逐步转变，探索建立动态补贴机制，将财政补贴等支出分类纳入同级政府预算，并在中长期财政规划中予以统筹考虑。</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 xml:space="preserve">　　（六）健全债务风险管理机制。</w:t>
                        </w:r>
                        <w:r w:rsidRPr="006967D4">
                          <w:rPr>
                            <w:rFonts w:ascii="Arial" w:eastAsia="宋体" w:hAnsi="Arial" w:cs="Arial"/>
                            <w:kern w:val="0"/>
                            <w:sz w:val="24"/>
                            <w:szCs w:val="24"/>
                          </w:rPr>
                          <w:t>地方各级财政部门要根据中长期财政规划和项目全生命周期内的财政支出，对政府付费或提供财政补贴等支持的项目进行财政承受能力论证。在明确项目收益与风险</w:t>
                        </w:r>
                        <w:r w:rsidRPr="006967D4">
                          <w:rPr>
                            <w:rFonts w:ascii="Arial" w:eastAsia="宋体" w:hAnsi="Arial" w:cs="Arial"/>
                            <w:kern w:val="0"/>
                            <w:sz w:val="24"/>
                            <w:szCs w:val="24"/>
                          </w:rPr>
                          <w:t>分担机制时，要综合考虑政府风险转移意向、支付方式和市场风险管理能力等要素，量力而行，减少政府不必要的财政负担。</w:t>
                        </w:r>
                        <w:r w:rsidRPr="006967D4">
                          <w:rPr>
                            <w:rFonts w:ascii="Arial" w:eastAsia="宋体" w:hAnsi="Arial" w:cs="Arial"/>
                            <w:kern w:val="0"/>
                            <w:sz w:val="24"/>
                            <w:szCs w:val="24"/>
                          </w:rPr>
                          <w:t>省级财政部门要建立统一的项目名录管理制度和财政补贴支出统计监测制度，按照政府性债务管理要求，指导下级财政部门合理确定补贴</w:t>
                        </w:r>
                        <w:r w:rsidRPr="006967D4">
                          <w:rPr>
                            <w:rFonts w:ascii="Arial" w:eastAsia="宋体" w:hAnsi="Arial" w:cs="Arial"/>
                            <w:kern w:val="0"/>
                            <w:sz w:val="24"/>
                            <w:szCs w:val="24"/>
                          </w:rPr>
                          <w:lastRenderedPageBreak/>
                          <w:t>金额，依法严格控制政府或有债务，重点做好融资平台公司项目向政府和社会资本合作项目转型的风险控制工作，切实防范和控制财政风险。</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 xml:space="preserve">　　（七）稳步开展项目绩效评价。省级财政部门要督促行业主管部门，加强对项目公共产品或服务质量和价格的监管，建立政府、服务使用者共同参与的综合性评价体系，对项</w:t>
                        </w:r>
                        <w:r w:rsidRPr="006967D4">
                          <w:rPr>
                            <w:rFonts w:ascii="Arial" w:eastAsia="宋体" w:hAnsi="Arial" w:cs="Arial"/>
                            <w:kern w:val="0"/>
                            <w:sz w:val="24"/>
                            <w:szCs w:val="24"/>
                          </w:rPr>
                          <w:t>目的绩效目标实现程度、运营管理、资金使用、公共服务质量、公众满意度等进行绩效评价。绩效评价结果应依法对外公开，接受社会监督。同时，要根据评价结果，依据合同约定对价格或补贴等进行调整，激励社会资本通过管理创新、技术创新提高公共服务质量。</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 xml:space="preserve">　　</w:t>
                        </w:r>
                        <w:r w:rsidRPr="006967D4">
                          <w:rPr>
                            <w:rFonts w:ascii="Arial" w:eastAsia="宋体" w:hAnsi="Arial" w:cs="Arial"/>
                            <w:b/>
                            <w:bCs/>
                            <w:kern w:val="0"/>
                            <w:sz w:val="24"/>
                            <w:szCs w:val="24"/>
                          </w:rPr>
                          <w:t>四、加强组织和能力建设</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 xml:space="preserve">　　（一）推动设立专门机构。省级财政部门要结合部门内部职能调整，积极研究设立专门机构，履行政府和社会资本合作政策制订、项目储备、业务指导、项目评估、信息管理、宣传培训等职责，强化组织保障。</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 xml:space="preserve">　　（二）持续开展能力建设。地方各级财政部门要着力加强政府</w:t>
                        </w:r>
                        <w:r w:rsidRPr="006967D4">
                          <w:rPr>
                            <w:rFonts w:ascii="Arial" w:eastAsia="宋体" w:hAnsi="Arial" w:cs="Arial"/>
                            <w:kern w:val="0"/>
                            <w:sz w:val="24"/>
                            <w:szCs w:val="24"/>
                          </w:rPr>
                          <w:t>和社会资本合作模式实施能力建设，注重培育专业人才。同时，大力宣传培训政府和社会资本合作的工作理念和方法，增进政府、社会和市场主体共识，形成良好的社会氛围。</w:t>
                        </w:r>
                      </w:p>
                      <w:p w:rsidR="00F42704" w:rsidRPr="006967D4" w:rsidRDefault="00C9305E">
                        <w:pPr>
                          <w:widowControl/>
                          <w:spacing w:before="100" w:beforeAutospacing="1" w:after="100" w:afterAutospacing="1" w:line="432" w:lineRule="auto"/>
                          <w:jc w:val="left"/>
                          <w:rPr>
                            <w:rFonts w:ascii="Arial" w:eastAsia="宋体" w:hAnsi="Arial" w:cs="Arial"/>
                            <w:kern w:val="0"/>
                            <w:sz w:val="24"/>
                            <w:szCs w:val="24"/>
                          </w:rPr>
                        </w:pPr>
                        <w:r w:rsidRPr="006967D4">
                          <w:rPr>
                            <w:rFonts w:ascii="Arial" w:eastAsia="宋体" w:hAnsi="Arial" w:cs="Arial"/>
                            <w:kern w:val="0"/>
                            <w:sz w:val="24"/>
                            <w:szCs w:val="24"/>
                          </w:rPr>
                          <w:t xml:space="preserve">　　（三）强化工作组织领导。地方各级财政部门要进一步明确职责分工和工作目标要求。同时，要与有关部门建立高效、顺畅的工作协调机制，形成工作合力，确保顺利实施。对工作中出现的新情</w:t>
                        </w:r>
                        <w:r w:rsidRPr="006967D4">
                          <w:rPr>
                            <w:rFonts w:ascii="Arial" w:eastAsia="宋体" w:hAnsi="Arial" w:cs="Arial"/>
                            <w:kern w:val="0"/>
                            <w:sz w:val="24"/>
                            <w:szCs w:val="24"/>
                          </w:rPr>
                          <w:lastRenderedPageBreak/>
                          <w:t>况、新问题，应及时报告财政部。</w:t>
                        </w:r>
                      </w:p>
                      <w:p w:rsidR="00F42704" w:rsidRPr="006967D4" w:rsidRDefault="00C9305E">
                        <w:pPr>
                          <w:widowControl/>
                          <w:spacing w:before="100" w:beforeAutospacing="1" w:after="100" w:afterAutospacing="1" w:line="432" w:lineRule="auto"/>
                          <w:jc w:val="right"/>
                          <w:rPr>
                            <w:rFonts w:ascii="Arial" w:eastAsia="宋体" w:hAnsi="Arial" w:cs="Arial"/>
                            <w:kern w:val="0"/>
                            <w:sz w:val="24"/>
                            <w:szCs w:val="24"/>
                          </w:rPr>
                        </w:pPr>
                        <w:r w:rsidRPr="006967D4">
                          <w:rPr>
                            <w:rFonts w:ascii="Arial" w:eastAsia="宋体" w:hAnsi="Arial" w:cs="Arial"/>
                            <w:kern w:val="0"/>
                            <w:sz w:val="24"/>
                            <w:szCs w:val="24"/>
                          </w:rPr>
                          <w:t xml:space="preserve">　　财政部</w:t>
                        </w:r>
                      </w:p>
                      <w:p w:rsidR="00F42704" w:rsidRPr="006967D4" w:rsidRDefault="00C9305E">
                        <w:pPr>
                          <w:widowControl/>
                          <w:spacing w:before="100" w:beforeAutospacing="1" w:after="100" w:afterAutospacing="1" w:line="432" w:lineRule="auto"/>
                          <w:jc w:val="right"/>
                          <w:rPr>
                            <w:rFonts w:ascii="Arial" w:eastAsia="宋体" w:hAnsi="Arial" w:cs="Arial"/>
                            <w:kern w:val="0"/>
                            <w:sz w:val="24"/>
                            <w:szCs w:val="24"/>
                          </w:rPr>
                        </w:pPr>
                        <w:r w:rsidRPr="006967D4">
                          <w:rPr>
                            <w:rFonts w:ascii="Arial" w:eastAsia="宋体" w:hAnsi="Arial" w:cs="Arial"/>
                            <w:kern w:val="0"/>
                            <w:sz w:val="24"/>
                            <w:szCs w:val="24"/>
                          </w:rPr>
                          <w:t xml:space="preserve">　　</w:t>
                        </w:r>
                        <w:r w:rsidRPr="006967D4">
                          <w:rPr>
                            <w:rFonts w:ascii="Arial" w:eastAsia="宋体" w:hAnsi="Arial" w:cs="Arial"/>
                            <w:kern w:val="0"/>
                            <w:sz w:val="24"/>
                            <w:szCs w:val="24"/>
                          </w:rPr>
                          <w:t>2014</w:t>
                        </w:r>
                        <w:r w:rsidRPr="006967D4">
                          <w:rPr>
                            <w:rFonts w:ascii="Arial" w:eastAsia="宋体" w:hAnsi="Arial" w:cs="Arial"/>
                            <w:kern w:val="0"/>
                            <w:sz w:val="24"/>
                            <w:szCs w:val="24"/>
                          </w:rPr>
                          <w:t>年</w:t>
                        </w:r>
                        <w:r w:rsidRPr="006967D4">
                          <w:rPr>
                            <w:rFonts w:ascii="Arial" w:eastAsia="宋体" w:hAnsi="Arial" w:cs="Arial"/>
                            <w:kern w:val="0"/>
                            <w:sz w:val="24"/>
                            <w:szCs w:val="24"/>
                          </w:rPr>
                          <w:t>9</w:t>
                        </w:r>
                        <w:r w:rsidRPr="006967D4">
                          <w:rPr>
                            <w:rFonts w:ascii="Arial" w:eastAsia="宋体" w:hAnsi="Arial" w:cs="Arial"/>
                            <w:kern w:val="0"/>
                            <w:sz w:val="24"/>
                            <w:szCs w:val="24"/>
                          </w:rPr>
                          <w:t>月</w:t>
                        </w:r>
                        <w:r w:rsidRPr="006967D4">
                          <w:rPr>
                            <w:rFonts w:ascii="Arial" w:eastAsia="宋体" w:hAnsi="Arial" w:cs="Arial"/>
                            <w:kern w:val="0"/>
                            <w:sz w:val="24"/>
                            <w:szCs w:val="24"/>
                          </w:rPr>
                          <w:t>23</w:t>
                        </w:r>
                        <w:r w:rsidRPr="006967D4">
                          <w:rPr>
                            <w:rFonts w:ascii="Arial" w:eastAsia="宋体" w:hAnsi="Arial" w:cs="Arial"/>
                            <w:kern w:val="0"/>
                            <w:sz w:val="24"/>
                            <w:szCs w:val="24"/>
                          </w:rPr>
                          <w:t>日</w:t>
                        </w:r>
                      </w:p>
                    </w:tc>
                  </w:tr>
                  <w:tr w:rsidR="00F42704" w:rsidRPr="006967D4">
                    <w:trPr>
                      <w:tblCellSpacing w:w="0" w:type="dxa"/>
                      <w:jc w:val="center"/>
                      <w:hidden/>
                    </w:trPr>
                    <w:tc>
                      <w:tcPr>
                        <w:tcW w:w="777" w:type="dxa"/>
                      </w:tcPr>
                      <w:p w:rsidR="00F42704" w:rsidRPr="006967D4" w:rsidRDefault="00C9305E">
                        <w:pPr>
                          <w:widowControl/>
                          <w:spacing w:line="432" w:lineRule="auto"/>
                          <w:jc w:val="left"/>
                          <w:rPr>
                            <w:rFonts w:ascii="Arial" w:eastAsia="宋体" w:hAnsi="Arial" w:cs="Arial"/>
                            <w:vanish/>
                            <w:kern w:val="0"/>
                            <w:sz w:val="24"/>
                            <w:szCs w:val="24"/>
                          </w:rPr>
                        </w:pPr>
                        <w:r w:rsidRPr="006967D4">
                          <w:rPr>
                            <w:rFonts w:ascii="Arial" w:eastAsia="宋体" w:hAnsi="Arial" w:cs="Arial"/>
                            <w:vanish/>
                            <w:kern w:val="0"/>
                            <w:sz w:val="24"/>
                            <w:szCs w:val="24"/>
                          </w:rPr>
                          <w:lastRenderedPageBreak/>
                          <w:t xml:space="preserve">  </w:t>
                        </w:r>
                      </w:p>
                      <w:p w:rsidR="00F42704" w:rsidRPr="006967D4" w:rsidRDefault="00C9305E">
                        <w:pPr>
                          <w:widowControl/>
                          <w:spacing w:before="100" w:beforeAutospacing="1" w:after="100" w:afterAutospacing="1" w:line="432" w:lineRule="auto"/>
                          <w:jc w:val="left"/>
                          <w:rPr>
                            <w:rFonts w:ascii="Arial" w:eastAsia="宋体" w:hAnsi="Arial" w:cs="Arial"/>
                            <w:vanish/>
                            <w:kern w:val="0"/>
                            <w:sz w:val="24"/>
                            <w:szCs w:val="24"/>
                          </w:rPr>
                        </w:pPr>
                        <w:r w:rsidRPr="006967D4">
                          <w:rPr>
                            <w:rFonts w:ascii="Arial" w:eastAsia="宋体" w:hAnsi="Arial" w:cs="Arial"/>
                            <w:vanish/>
                            <w:kern w:val="0"/>
                            <w:sz w:val="24"/>
                            <w:szCs w:val="24"/>
                          </w:rPr>
                          <w:t>附件下载</w:t>
                        </w:r>
                        <w:r w:rsidRPr="006967D4">
                          <w:rPr>
                            <w:rFonts w:ascii="Arial" w:eastAsia="宋体" w:hAnsi="Arial" w:cs="Arial"/>
                            <w:vanish/>
                            <w:kern w:val="0"/>
                            <w:sz w:val="24"/>
                            <w:szCs w:val="24"/>
                          </w:rPr>
                          <w:t>:</w:t>
                        </w:r>
                      </w:p>
                    </w:tc>
                    <w:tc>
                      <w:tcPr>
                        <w:tcW w:w="6283" w:type="dxa"/>
                      </w:tcPr>
                      <w:p w:rsidR="00F42704" w:rsidRPr="006967D4" w:rsidRDefault="00C9305E">
                        <w:pPr>
                          <w:widowControl/>
                          <w:spacing w:line="432" w:lineRule="auto"/>
                          <w:jc w:val="left"/>
                          <w:rPr>
                            <w:rFonts w:ascii="Arial" w:eastAsia="宋体" w:hAnsi="Arial" w:cs="Arial"/>
                            <w:vanish/>
                            <w:kern w:val="0"/>
                            <w:sz w:val="24"/>
                            <w:szCs w:val="24"/>
                          </w:rPr>
                        </w:pPr>
                        <w:r w:rsidRPr="006967D4">
                          <w:rPr>
                            <w:rFonts w:ascii="Arial" w:eastAsia="宋体" w:hAnsi="Arial" w:cs="Arial"/>
                            <w:vanish/>
                            <w:kern w:val="0"/>
                            <w:sz w:val="24"/>
                            <w:szCs w:val="24"/>
                          </w:rPr>
                          <w:t xml:space="preserve">  </w:t>
                        </w:r>
                      </w:p>
                      <w:p w:rsidR="00F42704" w:rsidRPr="006967D4" w:rsidRDefault="00F42704">
                        <w:pPr>
                          <w:widowControl/>
                          <w:spacing w:line="240" w:lineRule="auto"/>
                          <w:jc w:val="left"/>
                          <w:rPr>
                            <w:rFonts w:ascii="Arial" w:eastAsia="宋体" w:hAnsi="Arial" w:cs="Arial"/>
                            <w:vanish/>
                            <w:kern w:val="0"/>
                            <w:sz w:val="24"/>
                            <w:szCs w:val="24"/>
                          </w:rPr>
                        </w:pPr>
                      </w:p>
                    </w:tc>
                  </w:tr>
                </w:tbl>
                <w:p w:rsidR="00F42704" w:rsidRPr="006967D4" w:rsidRDefault="00F42704">
                  <w:pPr>
                    <w:widowControl/>
                    <w:spacing w:line="432" w:lineRule="auto"/>
                    <w:jc w:val="center"/>
                    <w:rPr>
                      <w:rFonts w:ascii="Arial" w:eastAsia="宋体" w:hAnsi="Arial" w:cs="Arial"/>
                      <w:kern w:val="0"/>
                      <w:sz w:val="18"/>
                      <w:szCs w:val="18"/>
                    </w:rPr>
                  </w:pPr>
                </w:p>
              </w:tc>
            </w:tr>
          </w:tbl>
          <w:p w:rsidR="00F42704" w:rsidRDefault="00F42704">
            <w:pPr>
              <w:widowControl/>
              <w:spacing w:line="432" w:lineRule="auto"/>
              <w:jc w:val="left"/>
              <w:rPr>
                <w:rFonts w:ascii="Arial" w:eastAsia="宋体" w:hAnsi="Arial" w:cs="Arial"/>
                <w:kern w:val="0"/>
                <w:sz w:val="18"/>
                <w:szCs w:val="18"/>
              </w:rPr>
            </w:pPr>
          </w:p>
        </w:tc>
      </w:tr>
    </w:tbl>
    <w:p w:rsidR="00F42704" w:rsidRDefault="00F42704"/>
    <w:sectPr w:rsidR="00F42704" w:rsidSect="00F427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05E" w:rsidRDefault="00C9305E" w:rsidP="006967D4">
      <w:pPr>
        <w:spacing w:line="240" w:lineRule="auto"/>
      </w:pPr>
      <w:r>
        <w:separator/>
      </w:r>
    </w:p>
  </w:endnote>
  <w:endnote w:type="continuationSeparator" w:id="1">
    <w:p w:rsidR="00C9305E" w:rsidRDefault="00C9305E" w:rsidP="006967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05E" w:rsidRDefault="00C9305E" w:rsidP="006967D4">
      <w:pPr>
        <w:spacing w:line="240" w:lineRule="auto"/>
      </w:pPr>
      <w:r>
        <w:separator/>
      </w:r>
    </w:p>
  </w:footnote>
  <w:footnote w:type="continuationSeparator" w:id="1">
    <w:p w:rsidR="00C9305E" w:rsidRDefault="00C9305E" w:rsidP="006967D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63C6"/>
    <w:rsid w:val="000016ED"/>
    <w:rsid w:val="00003674"/>
    <w:rsid w:val="0000562D"/>
    <w:rsid w:val="00006EB9"/>
    <w:rsid w:val="00011C61"/>
    <w:rsid w:val="000149D9"/>
    <w:rsid w:val="000331CF"/>
    <w:rsid w:val="000374DA"/>
    <w:rsid w:val="0004029A"/>
    <w:rsid w:val="00046429"/>
    <w:rsid w:val="00056ABE"/>
    <w:rsid w:val="00064BEB"/>
    <w:rsid w:val="00081185"/>
    <w:rsid w:val="000818B9"/>
    <w:rsid w:val="00081CF3"/>
    <w:rsid w:val="000A7490"/>
    <w:rsid w:val="000B1640"/>
    <w:rsid w:val="000B3D97"/>
    <w:rsid w:val="000B6E07"/>
    <w:rsid w:val="000C56EA"/>
    <w:rsid w:val="000C7FE3"/>
    <w:rsid w:val="000D2A61"/>
    <w:rsid w:val="00103CC6"/>
    <w:rsid w:val="00104BF7"/>
    <w:rsid w:val="00106FB1"/>
    <w:rsid w:val="00111796"/>
    <w:rsid w:val="00112CE4"/>
    <w:rsid w:val="00125B51"/>
    <w:rsid w:val="0013290D"/>
    <w:rsid w:val="001349BD"/>
    <w:rsid w:val="00135FBE"/>
    <w:rsid w:val="00146A10"/>
    <w:rsid w:val="00166EF1"/>
    <w:rsid w:val="00172FE7"/>
    <w:rsid w:val="00181727"/>
    <w:rsid w:val="0018795D"/>
    <w:rsid w:val="0019796C"/>
    <w:rsid w:val="001A756B"/>
    <w:rsid w:val="001B2FE4"/>
    <w:rsid w:val="001D14E3"/>
    <w:rsid w:val="001F3938"/>
    <w:rsid w:val="001F52EA"/>
    <w:rsid w:val="00211409"/>
    <w:rsid w:val="00212919"/>
    <w:rsid w:val="00217BE2"/>
    <w:rsid w:val="002234E1"/>
    <w:rsid w:val="00223DA2"/>
    <w:rsid w:val="00234471"/>
    <w:rsid w:val="00244D62"/>
    <w:rsid w:val="002474DB"/>
    <w:rsid w:val="0025047E"/>
    <w:rsid w:val="002654EC"/>
    <w:rsid w:val="00281F92"/>
    <w:rsid w:val="002878F2"/>
    <w:rsid w:val="002919CE"/>
    <w:rsid w:val="002923C1"/>
    <w:rsid w:val="0029264F"/>
    <w:rsid w:val="002B3CC4"/>
    <w:rsid w:val="002B5030"/>
    <w:rsid w:val="002C7D54"/>
    <w:rsid w:val="002F61BE"/>
    <w:rsid w:val="00302B13"/>
    <w:rsid w:val="00315BC3"/>
    <w:rsid w:val="003211C9"/>
    <w:rsid w:val="0033093F"/>
    <w:rsid w:val="0033586D"/>
    <w:rsid w:val="00337E3B"/>
    <w:rsid w:val="003627EB"/>
    <w:rsid w:val="00363736"/>
    <w:rsid w:val="00365D10"/>
    <w:rsid w:val="0037158D"/>
    <w:rsid w:val="00374437"/>
    <w:rsid w:val="003867DB"/>
    <w:rsid w:val="00392810"/>
    <w:rsid w:val="00394C2B"/>
    <w:rsid w:val="003A235C"/>
    <w:rsid w:val="003B4C6C"/>
    <w:rsid w:val="003C4015"/>
    <w:rsid w:val="003D37B4"/>
    <w:rsid w:val="003D7C5D"/>
    <w:rsid w:val="003F1A33"/>
    <w:rsid w:val="00410C3E"/>
    <w:rsid w:val="004337E6"/>
    <w:rsid w:val="00440D74"/>
    <w:rsid w:val="00447FF0"/>
    <w:rsid w:val="004663D1"/>
    <w:rsid w:val="00471C35"/>
    <w:rsid w:val="00475A09"/>
    <w:rsid w:val="00482FA0"/>
    <w:rsid w:val="00491277"/>
    <w:rsid w:val="0049133A"/>
    <w:rsid w:val="004A5CCF"/>
    <w:rsid w:val="004A7ABB"/>
    <w:rsid w:val="004B3D3A"/>
    <w:rsid w:val="004C2FDE"/>
    <w:rsid w:val="004D08D7"/>
    <w:rsid w:val="004F0076"/>
    <w:rsid w:val="004F57D5"/>
    <w:rsid w:val="004F69C8"/>
    <w:rsid w:val="005254DE"/>
    <w:rsid w:val="00526E09"/>
    <w:rsid w:val="00535222"/>
    <w:rsid w:val="005370F8"/>
    <w:rsid w:val="00547B2F"/>
    <w:rsid w:val="005525FF"/>
    <w:rsid w:val="005658F9"/>
    <w:rsid w:val="0056610E"/>
    <w:rsid w:val="00574ABF"/>
    <w:rsid w:val="005827B4"/>
    <w:rsid w:val="005862EC"/>
    <w:rsid w:val="00596169"/>
    <w:rsid w:val="005B09C3"/>
    <w:rsid w:val="005B3951"/>
    <w:rsid w:val="005B42DD"/>
    <w:rsid w:val="005C56B3"/>
    <w:rsid w:val="00600DA0"/>
    <w:rsid w:val="00615E05"/>
    <w:rsid w:val="00616C29"/>
    <w:rsid w:val="00622E38"/>
    <w:rsid w:val="00636A11"/>
    <w:rsid w:val="00646326"/>
    <w:rsid w:val="00663C7F"/>
    <w:rsid w:val="00667B30"/>
    <w:rsid w:val="006843C5"/>
    <w:rsid w:val="006856EA"/>
    <w:rsid w:val="006908D0"/>
    <w:rsid w:val="006967D4"/>
    <w:rsid w:val="006A4469"/>
    <w:rsid w:val="006A6E39"/>
    <w:rsid w:val="006D0916"/>
    <w:rsid w:val="006D5698"/>
    <w:rsid w:val="006E1BAA"/>
    <w:rsid w:val="00704E9D"/>
    <w:rsid w:val="00731D8D"/>
    <w:rsid w:val="0073558E"/>
    <w:rsid w:val="00736ABB"/>
    <w:rsid w:val="00754784"/>
    <w:rsid w:val="00761BD4"/>
    <w:rsid w:val="00782C2C"/>
    <w:rsid w:val="00790540"/>
    <w:rsid w:val="00792BF4"/>
    <w:rsid w:val="007A7A32"/>
    <w:rsid w:val="007B0CD0"/>
    <w:rsid w:val="007B1220"/>
    <w:rsid w:val="007B4A05"/>
    <w:rsid w:val="007B5D93"/>
    <w:rsid w:val="007C2F23"/>
    <w:rsid w:val="007C3E07"/>
    <w:rsid w:val="007C52CB"/>
    <w:rsid w:val="007D78ED"/>
    <w:rsid w:val="007E0D73"/>
    <w:rsid w:val="007E406F"/>
    <w:rsid w:val="00810EFA"/>
    <w:rsid w:val="00835C89"/>
    <w:rsid w:val="0084737F"/>
    <w:rsid w:val="00860EB2"/>
    <w:rsid w:val="00870C11"/>
    <w:rsid w:val="0087311E"/>
    <w:rsid w:val="00875691"/>
    <w:rsid w:val="008961DC"/>
    <w:rsid w:val="008967DE"/>
    <w:rsid w:val="008A5C9D"/>
    <w:rsid w:val="008A7994"/>
    <w:rsid w:val="008B4922"/>
    <w:rsid w:val="008F40CE"/>
    <w:rsid w:val="00903434"/>
    <w:rsid w:val="0090501C"/>
    <w:rsid w:val="00906412"/>
    <w:rsid w:val="00907620"/>
    <w:rsid w:val="00911F56"/>
    <w:rsid w:val="00912E42"/>
    <w:rsid w:val="00914D25"/>
    <w:rsid w:val="00917A7C"/>
    <w:rsid w:val="00951F24"/>
    <w:rsid w:val="00954F3C"/>
    <w:rsid w:val="00960C42"/>
    <w:rsid w:val="0096607F"/>
    <w:rsid w:val="00975C4C"/>
    <w:rsid w:val="00985CDA"/>
    <w:rsid w:val="00993044"/>
    <w:rsid w:val="00993DA3"/>
    <w:rsid w:val="009A4A3E"/>
    <w:rsid w:val="009C18F1"/>
    <w:rsid w:val="009C4E84"/>
    <w:rsid w:val="009E0020"/>
    <w:rsid w:val="00A033E7"/>
    <w:rsid w:val="00A05E35"/>
    <w:rsid w:val="00A15CDF"/>
    <w:rsid w:val="00A21F36"/>
    <w:rsid w:val="00A34B2B"/>
    <w:rsid w:val="00A41FB2"/>
    <w:rsid w:val="00A54376"/>
    <w:rsid w:val="00A544FD"/>
    <w:rsid w:val="00A54B1B"/>
    <w:rsid w:val="00A563A0"/>
    <w:rsid w:val="00A65F70"/>
    <w:rsid w:val="00A71634"/>
    <w:rsid w:val="00A730E6"/>
    <w:rsid w:val="00A75620"/>
    <w:rsid w:val="00A824A0"/>
    <w:rsid w:val="00A82732"/>
    <w:rsid w:val="00A8503A"/>
    <w:rsid w:val="00A91610"/>
    <w:rsid w:val="00AA53A5"/>
    <w:rsid w:val="00AA692C"/>
    <w:rsid w:val="00AC3CD4"/>
    <w:rsid w:val="00AC6523"/>
    <w:rsid w:val="00AE275A"/>
    <w:rsid w:val="00AE45D2"/>
    <w:rsid w:val="00AE5623"/>
    <w:rsid w:val="00AE6C6C"/>
    <w:rsid w:val="00AF2D04"/>
    <w:rsid w:val="00B207E5"/>
    <w:rsid w:val="00B22156"/>
    <w:rsid w:val="00B379DF"/>
    <w:rsid w:val="00B45D92"/>
    <w:rsid w:val="00B45FD8"/>
    <w:rsid w:val="00B622F6"/>
    <w:rsid w:val="00B62E33"/>
    <w:rsid w:val="00B66F3A"/>
    <w:rsid w:val="00B67E53"/>
    <w:rsid w:val="00B74251"/>
    <w:rsid w:val="00B805CF"/>
    <w:rsid w:val="00B80881"/>
    <w:rsid w:val="00B82E12"/>
    <w:rsid w:val="00B90EAB"/>
    <w:rsid w:val="00B9490D"/>
    <w:rsid w:val="00B9534B"/>
    <w:rsid w:val="00BB129C"/>
    <w:rsid w:val="00BB339C"/>
    <w:rsid w:val="00BB4D05"/>
    <w:rsid w:val="00BC78F0"/>
    <w:rsid w:val="00BD35E9"/>
    <w:rsid w:val="00BD697F"/>
    <w:rsid w:val="00BE42EE"/>
    <w:rsid w:val="00BF6ED9"/>
    <w:rsid w:val="00BF7DDE"/>
    <w:rsid w:val="00C0452C"/>
    <w:rsid w:val="00C12044"/>
    <w:rsid w:val="00C120C4"/>
    <w:rsid w:val="00C33B01"/>
    <w:rsid w:val="00C446DF"/>
    <w:rsid w:val="00C62B5F"/>
    <w:rsid w:val="00C63E0F"/>
    <w:rsid w:val="00C74042"/>
    <w:rsid w:val="00C92315"/>
    <w:rsid w:val="00C9305E"/>
    <w:rsid w:val="00C95832"/>
    <w:rsid w:val="00C96E88"/>
    <w:rsid w:val="00C97890"/>
    <w:rsid w:val="00CB2F1B"/>
    <w:rsid w:val="00CB320F"/>
    <w:rsid w:val="00CB736F"/>
    <w:rsid w:val="00CC31E4"/>
    <w:rsid w:val="00CC521E"/>
    <w:rsid w:val="00CC5D0B"/>
    <w:rsid w:val="00CD00B4"/>
    <w:rsid w:val="00CD0F1D"/>
    <w:rsid w:val="00CE2D5D"/>
    <w:rsid w:val="00CE42F1"/>
    <w:rsid w:val="00CF290C"/>
    <w:rsid w:val="00CF5148"/>
    <w:rsid w:val="00D15AA3"/>
    <w:rsid w:val="00D361EF"/>
    <w:rsid w:val="00D5406D"/>
    <w:rsid w:val="00D55399"/>
    <w:rsid w:val="00D620A0"/>
    <w:rsid w:val="00D66471"/>
    <w:rsid w:val="00D66BF8"/>
    <w:rsid w:val="00D734B7"/>
    <w:rsid w:val="00D7652B"/>
    <w:rsid w:val="00D97A03"/>
    <w:rsid w:val="00DA4867"/>
    <w:rsid w:val="00DB18EB"/>
    <w:rsid w:val="00DD22AB"/>
    <w:rsid w:val="00DE4BE8"/>
    <w:rsid w:val="00DF3D58"/>
    <w:rsid w:val="00DF3E3C"/>
    <w:rsid w:val="00E00D6A"/>
    <w:rsid w:val="00E15338"/>
    <w:rsid w:val="00E25C2E"/>
    <w:rsid w:val="00E30128"/>
    <w:rsid w:val="00E326FC"/>
    <w:rsid w:val="00E32A7C"/>
    <w:rsid w:val="00E41940"/>
    <w:rsid w:val="00E43951"/>
    <w:rsid w:val="00E5582A"/>
    <w:rsid w:val="00E84CC2"/>
    <w:rsid w:val="00E94AF8"/>
    <w:rsid w:val="00E94BE7"/>
    <w:rsid w:val="00EA19C5"/>
    <w:rsid w:val="00EA4C86"/>
    <w:rsid w:val="00EB15F6"/>
    <w:rsid w:val="00EB2829"/>
    <w:rsid w:val="00EB38A8"/>
    <w:rsid w:val="00EB5164"/>
    <w:rsid w:val="00EB51FD"/>
    <w:rsid w:val="00EC0B35"/>
    <w:rsid w:val="00EC6C10"/>
    <w:rsid w:val="00ED083D"/>
    <w:rsid w:val="00ED3C0B"/>
    <w:rsid w:val="00EE40B5"/>
    <w:rsid w:val="00F02961"/>
    <w:rsid w:val="00F06C96"/>
    <w:rsid w:val="00F07F98"/>
    <w:rsid w:val="00F1795A"/>
    <w:rsid w:val="00F24D3B"/>
    <w:rsid w:val="00F263C6"/>
    <w:rsid w:val="00F35800"/>
    <w:rsid w:val="00F4242C"/>
    <w:rsid w:val="00F42704"/>
    <w:rsid w:val="00F42F7D"/>
    <w:rsid w:val="00F548BC"/>
    <w:rsid w:val="00F66CD4"/>
    <w:rsid w:val="00F769C0"/>
    <w:rsid w:val="00F821C0"/>
    <w:rsid w:val="00F87940"/>
    <w:rsid w:val="00F904A3"/>
    <w:rsid w:val="00F93AE7"/>
    <w:rsid w:val="00F95416"/>
    <w:rsid w:val="00FA1BF7"/>
    <w:rsid w:val="00FA4007"/>
    <w:rsid w:val="00FC04DF"/>
    <w:rsid w:val="00FD0462"/>
    <w:rsid w:val="00FE1DA6"/>
    <w:rsid w:val="4C2277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仿宋_GB2312"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704"/>
    <w:pPr>
      <w:widowControl w:val="0"/>
      <w:spacing w:line="360" w:lineRule="auto"/>
      <w:jc w:val="both"/>
    </w:pPr>
    <w:rPr>
      <w:rFonts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42704"/>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rsid w:val="00F42704"/>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iPriority w:val="99"/>
    <w:unhideWhenUsed/>
    <w:rsid w:val="00F42704"/>
    <w:pPr>
      <w:widowControl/>
      <w:spacing w:before="100" w:beforeAutospacing="1" w:after="100" w:afterAutospacing="1" w:line="240" w:lineRule="auto"/>
      <w:jc w:val="left"/>
    </w:pPr>
    <w:rPr>
      <w:rFonts w:ascii="宋体" w:eastAsia="宋体" w:hAnsi="宋体" w:cs="宋体"/>
      <w:kern w:val="0"/>
      <w:sz w:val="24"/>
      <w:szCs w:val="24"/>
    </w:rPr>
  </w:style>
  <w:style w:type="character" w:styleId="a6">
    <w:name w:val="Strong"/>
    <w:basedOn w:val="a0"/>
    <w:uiPriority w:val="22"/>
    <w:qFormat/>
    <w:rsid w:val="00F42704"/>
    <w:rPr>
      <w:b/>
      <w:bCs/>
    </w:rPr>
  </w:style>
  <w:style w:type="paragraph" w:customStyle="1" w:styleId="customunionstyle">
    <w:name w:val="custom_unionstyle"/>
    <w:basedOn w:val="a"/>
    <w:rsid w:val="00F42704"/>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Char0">
    <w:name w:val="页眉 Char"/>
    <w:basedOn w:val="a0"/>
    <w:link w:val="a4"/>
    <w:uiPriority w:val="99"/>
    <w:semiHidden/>
    <w:rsid w:val="00F42704"/>
    <w:rPr>
      <w:sz w:val="18"/>
      <w:szCs w:val="18"/>
    </w:rPr>
  </w:style>
  <w:style w:type="character" w:customStyle="1" w:styleId="Char">
    <w:name w:val="页脚 Char"/>
    <w:basedOn w:val="a0"/>
    <w:link w:val="a3"/>
    <w:uiPriority w:val="99"/>
    <w:semiHidden/>
    <w:rsid w:val="00F4270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关于推广运用政府和社会资本合作模式_x000b_有关问题的通知 </dc:title>
  <dc:creator>User</dc:creator>
  <cp:lastModifiedBy>lenovo</cp:lastModifiedBy>
  <cp:revision>1</cp:revision>
  <dcterms:created xsi:type="dcterms:W3CDTF">2014-12-04T08:55:00Z</dcterms:created>
  <dcterms:modified xsi:type="dcterms:W3CDTF">2017-12-04T02:40:00Z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